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099" w:rsidP="00CD5099">
      <w:pPr>
        <w:pStyle w:val="Title"/>
      </w:pPr>
      <w:r>
        <w:fldChar w:fldCharType="begin"/>
      </w:r>
      <w:r>
        <w:instrText xml:space="preserve"> TITLE   \* MERGEFORMAT </w:instrText>
      </w:r>
      <w:r>
        <w:fldChar w:fldCharType="separate"/>
      </w:r>
      <w:r>
        <w:t>ICPSU456C Control production</w:t>
      </w:r>
      <w:r>
        <w:fldChar w:fldCharType="end"/>
      </w:r>
    </w:p>
    <w:p w:rsidR="00CD5099" w:rsidP="00CD5099">
      <w:pPr>
        <w:pStyle w:val="Version"/>
        <w:sectPr w:rsidSect="00713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3361" w:rsidP="00713361">
      <w:pPr>
        <w:pStyle w:val="SuperHeading"/>
      </w:pPr>
      <w:r w:rsidRPr="00713361">
        <w:t>ICPSU456C Control production</w:t>
      </w:r>
    </w:p>
    <w:p w:rsidR="00000000" w:rsidRPr="00713361" w:rsidP="00713361">
      <w:pPr>
        <w:pStyle w:val="SuperHeading"/>
      </w:pPr>
    </w:p>
    <w:p w:rsidR="00000000" w:rsidRPr="00713361" w:rsidP="00713361">
      <w:pPr>
        <w:pStyle w:val="Heading1"/>
      </w:pPr>
      <w:bookmarkStart w:id="1" w:name="O_84351"/>
      <w:bookmarkEnd w:id="1"/>
      <w:r w:rsidRPr="00713361">
        <w:t>Modification History</w:t>
      </w:r>
    </w:p>
    <w:p w:rsidR="00000000" w:rsidRPr="00713361" w:rsidP="00713361">
      <w:pPr>
        <w:pStyle w:val="BodyText"/>
      </w:pPr>
      <w:r w:rsidRPr="00713361">
        <w:t>Not applicable.</w:t>
      </w:r>
    </w:p>
    <w:p w:rsidR="00000000" w:rsidRPr="00713361" w:rsidP="00713361">
      <w:pPr>
        <w:pStyle w:val="AllowPageBreak"/>
      </w:pPr>
    </w:p>
    <w:p w:rsidR="00000000" w:rsidRPr="00713361" w:rsidP="00713361">
      <w:pPr>
        <w:pStyle w:val="Heading1"/>
      </w:pPr>
      <w:bookmarkStart w:id="2" w:name="O_84352"/>
      <w:bookmarkEnd w:id="2"/>
      <w:r w:rsidRPr="00713361">
        <w:t>Unit Descriptor</w:t>
      </w:r>
    </w:p>
    <w:tbl>
      <w:tblPr>
        <w:tblW w:w="0" w:type="auto"/>
        <w:tblLayout w:type="fixed"/>
        <w:tblCellMar>
          <w:left w:w="62" w:type="dxa"/>
          <w:right w:w="62" w:type="dxa"/>
        </w:tblCellMar>
        <w:tblLook w:val="0000"/>
      </w:tblPr>
      <w:tblGrid>
        <w:gridCol w:w="2670"/>
        <w:gridCol w:w="5852"/>
      </w:tblGrid>
      <w:tr w:rsidTr="00CD509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This unit describes the performance outcomes, skills and knowledge required to manage production of a shift or section</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3" w:name="O_84353"/>
      <w:bookmarkEnd w:id="3"/>
      <w:r w:rsidRPr="00713361">
        <w:t>Application of the Unit</w:t>
      </w:r>
    </w:p>
    <w:tbl>
      <w:tblPr>
        <w:tblW w:w="0" w:type="auto"/>
        <w:tblLayout w:type="fixed"/>
        <w:tblCellMar>
          <w:left w:w="62" w:type="dxa"/>
          <w:right w:w="62" w:type="dxa"/>
        </w:tblCellMar>
        <w:tblLook w:val="0000"/>
      </w:tblPr>
      <w:tblGrid>
        <w:gridCol w:w="2756"/>
        <w:gridCol w:w="5766"/>
      </w:tblGrid>
      <w:tr w:rsidTr="00CD509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This unit requires the individual to manage production of a shift or section.</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4" w:name="O_84354"/>
      <w:bookmarkEnd w:id="4"/>
      <w:r w:rsidRPr="00713361">
        <w:t>Licensing/Regulatory Information</w:t>
      </w:r>
    </w:p>
    <w:p w:rsidR="00000000" w:rsidRPr="00713361" w:rsidP="00713361">
      <w:pPr>
        <w:pStyle w:val="BodyText"/>
      </w:pPr>
      <w:r w:rsidRPr="00713361">
        <w:t>Not applicable.</w:t>
      </w:r>
    </w:p>
    <w:p w:rsidR="00000000" w:rsidRPr="00713361" w:rsidP="00713361">
      <w:pPr>
        <w:pStyle w:val="AllowPageBreak"/>
      </w:pPr>
    </w:p>
    <w:p w:rsidR="00000000" w:rsidRPr="00713361" w:rsidP="00713361">
      <w:pPr>
        <w:pStyle w:val="Heading1"/>
      </w:pPr>
      <w:bookmarkStart w:id="5" w:name="O_84355"/>
      <w:bookmarkEnd w:id="5"/>
      <w:r w:rsidRPr="00713361">
        <w:t>Pre-Requisites</w:t>
      </w:r>
    </w:p>
    <w:tbl>
      <w:tblPr>
        <w:tblW w:w="0" w:type="auto"/>
        <w:tblLayout w:type="fixed"/>
        <w:tblCellMar>
          <w:left w:w="62" w:type="dxa"/>
          <w:right w:w="62" w:type="dxa"/>
        </w:tblCellMar>
        <w:tblLook w:val="0000"/>
      </w:tblPr>
      <w:tblGrid>
        <w:gridCol w:w="2775"/>
        <w:gridCol w:w="1295"/>
        <w:gridCol w:w="4452"/>
      </w:tblGrid>
      <w:tr w:rsidTr="00CD50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p>
        </w:tc>
      </w:tr>
      <w:tr w:rsidTr="00CD50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p>
        </w:tc>
      </w:tr>
      <w:tr w:rsidTr="00CD50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6" w:name="O_84356"/>
      <w:bookmarkEnd w:id="6"/>
      <w:r w:rsidRPr="00713361">
        <w:t>Employability Skills Information</w:t>
      </w:r>
    </w:p>
    <w:tbl>
      <w:tblPr>
        <w:tblW w:w="0" w:type="auto"/>
        <w:tblLayout w:type="fixed"/>
        <w:tblCellMar>
          <w:left w:w="62" w:type="dxa"/>
          <w:right w:w="62" w:type="dxa"/>
        </w:tblCellMar>
        <w:tblLook w:val="0000"/>
      </w:tblPr>
      <w:tblGrid>
        <w:gridCol w:w="2802"/>
        <w:gridCol w:w="5720"/>
      </w:tblGrid>
      <w:tr w:rsidTr="00CD50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This unit contains employability skills.</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7" w:name="O_84357"/>
      <w:bookmarkEnd w:id="7"/>
      <w:r w:rsidRPr="00713361">
        <w:t>Elements and Performance Criteria Pre-Content</w:t>
      </w:r>
    </w:p>
    <w:tbl>
      <w:tblPr>
        <w:tblW w:w="0" w:type="auto"/>
        <w:tblLayout w:type="fixed"/>
        <w:tblCellMar>
          <w:left w:w="62" w:type="dxa"/>
          <w:right w:w="62" w:type="dxa"/>
        </w:tblCellMar>
        <w:tblLook w:val="0000"/>
      </w:tblPr>
      <w:tblGrid>
        <w:gridCol w:w="2543"/>
        <w:gridCol w:w="5979"/>
      </w:tblGrid>
      <w:tr w:rsidTr="00CD50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Performance criteria describe the performance needed to demonstrate achievement of the element. Where bold italicised text is used, further information is detailed in the required skills and knowledge section and the range statement. Assessment of performa</w:t>
            </w:r>
            <w:r w:rsidRPr="00713361">
              <w:t>nce is to be consistent with the evidence guide.</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8" w:name="O_84358"/>
      <w:bookmarkEnd w:id="8"/>
      <w:r w:rsidRPr="00713361">
        <w:t>Elements and Performance Criteria</w:t>
      </w:r>
    </w:p>
    <w:tbl>
      <w:tblPr>
        <w:tblW w:w="0" w:type="auto"/>
        <w:tblLayout w:type="fixed"/>
        <w:tblCellMar>
          <w:left w:w="62" w:type="dxa"/>
          <w:right w:w="62" w:type="dxa"/>
        </w:tblCellMar>
        <w:tblLook w:val="0000"/>
      </w:tblPr>
      <w:tblGrid>
        <w:gridCol w:w="2543"/>
        <w:gridCol w:w="5979"/>
      </w:tblGrid>
      <w:tr w:rsidTr="00CD5099">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PERFORMANCE CRITERIA</w:t>
            </w:r>
          </w:p>
        </w:tc>
      </w:tr>
      <w:tr w:rsidTr="00CD50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List"/>
              <w:rPr>
                <w:lang w:val="en-NZ"/>
              </w:rPr>
            </w:pPr>
            <w:r w:rsidRPr="00713361">
              <w:t>1.</w:t>
            </w:r>
            <w:r w:rsidRPr="00713361">
              <w:tab/>
              <w:t>Identify requirements for efficient production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2"/>
            </w:pPr>
            <w:r w:rsidRPr="00713361">
              <w:t>1.1.</w:t>
            </w:r>
            <w:r w:rsidRPr="00713361">
              <w:tab/>
              <w:t>Machine o</w:t>
            </w:r>
            <w:r w:rsidRPr="00713361">
              <w:t>perations, staff and production processes are organised to meet production requirements</w:t>
            </w:r>
          </w:p>
          <w:p w:rsidR="00000000" w:rsidRPr="00713361" w:rsidP="00713361">
            <w:pPr>
              <w:pStyle w:val="List2"/>
            </w:pPr>
            <w:r w:rsidRPr="00713361">
              <w:t>1.2.</w:t>
            </w:r>
            <w:r w:rsidRPr="00713361">
              <w:tab/>
              <w:t>Recommendations are made related to requirements and according to enterprise procedures, OHS and EPA requirements</w:t>
            </w:r>
          </w:p>
          <w:p w:rsidR="00000000" w:rsidP="00713361">
            <w:pPr>
              <w:pStyle w:val="List2"/>
              <w:rPr>
                <w:lang w:val="en-NZ"/>
              </w:rPr>
            </w:pPr>
            <w:r w:rsidRPr="00713361">
              <w:t>1.3.</w:t>
            </w:r>
            <w:r w:rsidRPr="00713361">
              <w:tab/>
              <w:t>Quality standards and safe work practices ar</w:t>
            </w:r>
            <w:r w:rsidRPr="00713361">
              <w:t>e checked to ensure compliance with enterprise procedures and legislative requirements</w:t>
            </w:r>
          </w:p>
        </w:tc>
      </w:tr>
      <w:tr w:rsidTr="00CD50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List"/>
              <w:rPr>
                <w:lang w:val="en-NZ"/>
              </w:rPr>
            </w:pPr>
            <w:r w:rsidRPr="00713361">
              <w:t>2.</w:t>
            </w:r>
            <w:r w:rsidRPr="00713361">
              <w:tab/>
              <w:t>Monitor production efficiency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2"/>
            </w:pPr>
            <w:r w:rsidRPr="00713361">
              <w:t>2.1.</w:t>
            </w:r>
            <w:r w:rsidRPr="00713361">
              <w:tab/>
              <w:t>Compliance to specified requirements (including quality standards, time taken, wastage) is checked to ensure efficiency is maintai</w:t>
            </w:r>
            <w:r w:rsidRPr="00713361">
              <w:t>ned</w:t>
            </w:r>
          </w:p>
          <w:p w:rsidR="00000000" w:rsidP="00713361">
            <w:pPr>
              <w:pStyle w:val="List2"/>
              <w:rPr>
                <w:lang w:val="en-NZ"/>
              </w:rPr>
            </w:pPr>
            <w:r w:rsidRPr="00713361">
              <w:t>2.2.</w:t>
            </w:r>
            <w:r w:rsidRPr="00713361">
              <w:tab/>
              <w:t>Non-compliance is identified, reported or recorded and investigated to determine causes</w:t>
            </w:r>
          </w:p>
        </w:tc>
      </w:tr>
      <w:tr w:rsidTr="00CD509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List"/>
              <w:rPr>
                <w:lang w:val="en-NZ"/>
              </w:rPr>
            </w:pPr>
            <w:r w:rsidRPr="00713361">
              <w:t>3.</w:t>
            </w:r>
            <w:r w:rsidRPr="00713361">
              <w:tab/>
              <w:t>Implement improvements to production efficiency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2"/>
            </w:pPr>
            <w:r w:rsidRPr="00713361">
              <w:t>3.1.</w:t>
            </w:r>
            <w:r w:rsidRPr="00713361">
              <w:tab/>
              <w:t>Corrective or preventive action is recommended and implemented where appropriate</w:t>
            </w:r>
          </w:p>
          <w:p w:rsidR="00000000" w:rsidRPr="00713361" w:rsidP="00713361">
            <w:pPr>
              <w:pStyle w:val="List2"/>
            </w:pPr>
            <w:r w:rsidRPr="00713361">
              <w:t>3.2.</w:t>
            </w:r>
            <w:r w:rsidRPr="00713361">
              <w:tab/>
              <w:t>Changes are comm</w:t>
            </w:r>
            <w:r w:rsidRPr="00713361">
              <w:t>unicated to relevant personnel in a logical and easily understood manner</w:t>
            </w:r>
          </w:p>
          <w:p w:rsidR="00000000" w:rsidRPr="00713361" w:rsidP="00713361">
            <w:pPr>
              <w:pStyle w:val="List2"/>
            </w:pPr>
            <w:r w:rsidRPr="00713361">
              <w:t>3.3.</w:t>
            </w:r>
            <w:r w:rsidRPr="00713361">
              <w:tab/>
              <w:t>Changes are monitored to confirm improvement to production efficiency</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9" w:name="O_84359"/>
      <w:bookmarkEnd w:id="9"/>
      <w:r w:rsidRPr="00713361">
        <w:t>Required Skills and Knowledge</w:t>
      </w:r>
    </w:p>
    <w:tbl>
      <w:tblPr>
        <w:tblW w:w="0" w:type="auto"/>
        <w:tblLayout w:type="fixed"/>
        <w:tblCellMar>
          <w:left w:w="62" w:type="dxa"/>
          <w:right w:w="62" w:type="dxa"/>
        </w:tblCellMar>
        <w:tblLook w:val="0000"/>
      </w:tblPr>
      <w:tblGrid>
        <w:gridCol w:w="8522"/>
      </w:tblGrid>
      <w:tr w:rsidTr="00CD50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REQUIRED SKILLS AND KNOWLEDGE</w:t>
            </w:r>
          </w:p>
        </w:tc>
      </w:tr>
      <w:tr w:rsidTr="00CD50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t>This section describes the skills and knowledge required for this unit.</w:t>
            </w:r>
          </w:p>
        </w:tc>
      </w:tr>
      <w:tr w:rsidTr="00CD5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Required skills</w:t>
            </w:r>
          </w:p>
        </w:tc>
      </w:tr>
      <w:tr w:rsidTr="00CD5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Bullet"/>
            </w:pPr>
            <w:r w:rsidRPr="00713361">
              <w:t>OHS in relation to operating machinery such as safely switching off machinery before cleaning is started</w:t>
            </w:r>
          </w:p>
          <w:p w:rsidR="00000000" w:rsidRPr="00713361" w:rsidP="00713361">
            <w:pPr>
              <w:pStyle w:val="ListBullet"/>
            </w:pPr>
            <w:r w:rsidRPr="00713361">
              <w:t>communication of ideas and information by establishing and managing effective oral and written channels with staff and management</w:t>
            </w:r>
          </w:p>
          <w:p w:rsidR="00000000" w:rsidRPr="00713361" w:rsidP="00713361">
            <w:pPr>
              <w:pStyle w:val="ListBullet"/>
            </w:pPr>
            <w:r w:rsidRPr="00713361">
              <w:t>collecting, analysing and organising information by accessing data about machine and personnel capabilities and integrating th</w:t>
            </w:r>
            <w:r w:rsidRPr="00713361">
              <w:t>at with production planning</w:t>
            </w:r>
          </w:p>
          <w:p w:rsidR="00000000" w:rsidRPr="00713361" w:rsidP="00713361">
            <w:pPr>
              <w:pStyle w:val="ListBullet"/>
            </w:pPr>
            <w:r w:rsidRPr="00713361">
              <w:t>planning and organising activities by establishing effective goals for work teams and monitoring performance to implement improvements</w:t>
            </w:r>
          </w:p>
          <w:p w:rsidR="00000000" w:rsidRPr="00713361" w:rsidP="00713361">
            <w:pPr>
              <w:pStyle w:val="ListBullet"/>
            </w:pPr>
            <w:r w:rsidRPr="00713361">
              <w:t>teamwork when working with production staff to maintain production efficiency</w:t>
            </w:r>
          </w:p>
          <w:p w:rsidR="00000000" w:rsidRPr="00713361" w:rsidP="00713361">
            <w:pPr>
              <w:pStyle w:val="ListBullet"/>
            </w:pPr>
            <w:r w:rsidRPr="00713361">
              <w:t>mathematical id</w:t>
            </w:r>
            <w:r w:rsidRPr="00713361">
              <w:t>eas and techniques by using data from production control systems to adjust planning and scheduling</w:t>
            </w:r>
          </w:p>
          <w:p w:rsidR="00000000" w:rsidRPr="00713361" w:rsidP="00713361">
            <w:pPr>
              <w:pStyle w:val="ListBullet"/>
            </w:pPr>
            <w:r w:rsidRPr="00713361">
              <w:t>problem-solving skills by making changes to production based on non-compliance with quality standards</w:t>
            </w:r>
          </w:p>
          <w:p w:rsidR="00000000" w:rsidP="00713361">
            <w:pPr>
              <w:pStyle w:val="ListBullet"/>
              <w:rPr>
                <w:lang w:val="en-NZ"/>
              </w:rPr>
            </w:pPr>
            <w:r w:rsidRPr="00713361">
              <w:t>use of technology by using production control systems</w:t>
            </w:r>
          </w:p>
        </w:tc>
      </w:tr>
      <w:tr w:rsidTr="00CD5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Required knowledge</w:t>
            </w:r>
          </w:p>
        </w:tc>
      </w:tr>
      <w:tr w:rsidTr="00CD5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Bullet"/>
            </w:pPr>
            <w:r w:rsidRPr="00713361">
              <w:t>requirements for efficient production standards</w:t>
            </w:r>
          </w:p>
          <w:p w:rsidR="00000000" w:rsidRPr="00713361" w:rsidP="00713361">
            <w:pPr>
              <w:pStyle w:val="ListBullet"/>
            </w:pPr>
            <w:r w:rsidRPr="00713361">
              <w:t>OHS requirements that should be met with production control</w:t>
            </w:r>
          </w:p>
          <w:p w:rsidR="00000000" w:rsidRPr="00713361" w:rsidP="00713361">
            <w:pPr>
              <w:pStyle w:val="ListBullet"/>
            </w:pPr>
            <w:r w:rsidRPr="00713361">
              <w:t xml:space="preserve">obtaining production process information </w:t>
            </w:r>
          </w:p>
          <w:p w:rsidR="00000000" w:rsidRPr="00713361" w:rsidP="00713361">
            <w:pPr>
              <w:pStyle w:val="ListBullet"/>
            </w:pPr>
            <w:r w:rsidRPr="00713361">
              <w:t>quality standards that were checked to ensure enterprise procedures were met</w:t>
            </w:r>
          </w:p>
          <w:p w:rsidR="00000000" w:rsidRPr="00713361" w:rsidP="00713361">
            <w:pPr>
              <w:pStyle w:val="ListBullet"/>
            </w:pPr>
            <w:r w:rsidRPr="00713361">
              <w:t>quality standards that were checked to ensure EPA requirements were met</w:t>
            </w:r>
          </w:p>
          <w:p w:rsidR="00000000" w:rsidRPr="00713361" w:rsidP="00713361">
            <w:pPr>
              <w:pStyle w:val="ListBullet"/>
            </w:pPr>
            <w:r w:rsidRPr="00713361">
              <w:t>monitoring systems that are available to aid production management</w:t>
            </w:r>
          </w:p>
          <w:p w:rsidR="00000000" w:rsidRPr="00713361" w:rsidP="00713361">
            <w:pPr>
              <w:pStyle w:val="ListBullet"/>
            </w:pPr>
            <w:r w:rsidRPr="00713361">
              <w:t>maintaining production efficiency</w:t>
            </w:r>
          </w:p>
          <w:p w:rsidR="00000000" w:rsidRPr="00713361" w:rsidP="00713361">
            <w:pPr>
              <w:pStyle w:val="ListBullet"/>
            </w:pPr>
            <w:r w:rsidRPr="00713361">
              <w:t>problems that could have caused non-compliance of production efficiency</w:t>
            </w:r>
          </w:p>
          <w:p w:rsidR="00000000" w:rsidRPr="00713361" w:rsidP="00713361">
            <w:pPr>
              <w:pStyle w:val="ListBullet"/>
            </w:pPr>
            <w:r w:rsidRPr="00713361">
              <w:t>reasons for</w:t>
            </w:r>
            <w:r w:rsidRPr="00713361">
              <w:t xml:space="preserve"> problems arising</w:t>
            </w:r>
          </w:p>
          <w:p w:rsidR="00000000" w:rsidRPr="00713361" w:rsidP="00713361">
            <w:pPr>
              <w:pStyle w:val="ListBullet"/>
            </w:pPr>
            <w:r w:rsidRPr="00713361">
              <w:t>information that is necessary to efficiently plan, schedule and reschedule production</w:t>
            </w:r>
          </w:p>
          <w:p w:rsidR="00000000" w:rsidRPr="00713361" w:rsidP="00713361">
            <w:pPr>
              <w:pStyle w:val="ListBullet"/>
            </w:pPr>
            <w:r w:rsidRPr="00713361">
              <w:t>improving production efficiency</w:t>
            </w:r>
          </w:p>
          <w:p w:rsidR="00000000" w:rsidRPr="00713361" w:rsidP="00713361">
            <w:pPr>
              <w:pStyle w:val="ListBullet"/>
            </w:pPr>
            <w:r w:rsidRPr="00713361">
              <w:t>the authority to implement production changes</w:t>
            </w:r>
          </w:p>
          <w:p w:rsidR="00000000" w:rsidRPr="00713361" w:rsidP="00713361">
            <w:pPr>
              <w:pStyle w:val="ListBullet"/>
            </w:pPr>
            <w:r w:rsidRPr="00713361">
              <w:t>information that needs to be communicated to implement changes to producti</w:t>
            </w:r>
            <w:r w:rsidRPr="00713361">
              <w:t>on control</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10" w:name="O_84360"/>
      <w:bookmarkEnd w:id="10"/>
      <w:r w:rsidRPr="00713361">
        <w:t>Evidence Guide</w:t>
      </w:r>
    </w:p>
    <w:tbl>
      <w:tblPr>
        <w:tblW w:w="9570" w:type="dxa"/>
        <w:tblLayout w:type="fixed"/>
        <w:tblCellMar>
          <w:left w:w="62" w:type="dxa"/>
          <w:right w:w="62" w:type="dxa"/>
        </w:tblCellMar>
        <w:tblLook w:val="0000"/>
      </w:tblPr>
      <w:tblGrid>
        <w:gridCol w:w="3908"/>
        <w:gridCol w:w="5662"/>
      </w:tblGrid>
      <w:tr w:rsidTr="00CD50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EVIDENCE GUIDE</w:t>
            </w:r>
          </w:p>
        </w:tc>
      </w:tr>
      <w:tr w:rsidTr="00CD50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t xml:space="preserve">The Evidence Guide provides advice on assessment and must be read in conjunction with the performance criteria, required skills and knowledge, </w:t>
            </w:r>
            <w:r w:rsidRPr="00713361">
              <w:t>range statement and the Assessment Guidelines for the Training Package.</w:t>
            </w:r>
          </w:p>
        </w:tc>
      </w:tr>
      <w:tr w:rsidTr="00CD5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p>
        </w:tc>
      </w:tr>
      <w:tr w:rsidTr="00CD5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Evidence of the ability to:</w:t>
            </w:r>
          </w:p>
          <w:p w:rsidR="00000000" w:rsidRPr="00713361" w:rsidP="00713361">
            <w:pPr>
              <w:pStyle w:val="ListBullet"/>
            </w:pPr>
            <w:r w:rsidRPr="00713361">
              <w:t xml:space="preserve">effective management of a shift or </w:t>
            </w:r>
            <w:r w:rsidRPr="00713361">
              <w:t>sections production</w:t>
            </w:r>
          </w:p>
          <w:p w:rsidR="00000000" w:rsidRPr="00713361" w:rsidP="00713361">
            <w:pPr>
              <w:pStyle w:val="ListBullet"/>
            </w:pPr>
            <w:r w:rsidRPr="00713361">
              <w:t>produce a portfolio that demonstrates that each element has been carried out. This can include production summaries, quality related documentation and testimonials from superiors and workers being supervised</w:t>
            </w:r>
          </w:p>
          <w:p w:rsidR="00000000" w:rsidP="00713361">
            <w:pPr>
              <w:pStyle w:val="ListBullet"/>
              <w:rPr>
                <w:lang w:val="en-NZ"/>
              </w:rPr>
            </w:pPr>
            <w:r w:rsidRPr="00713361">
              <w:t>evidence for assessment may be gathered from assessment of the unit of competency alone or through an integrated assessment activity.</w:t>
            </w:r>
          </w:p>
        </w:tc>
      </w:tr>
      <w:tr w:rsidTr="00CD5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Assessment must ensure:</w:t>
            </w:r>
          </w:p>
          <w:p w:rsidR="00000000" w:rsidP="00713361">
            <w:pPr>
              <w:pStyle w:val="ListBullet"/>
              <w:rPr>
                <w:lang w:val="en-NZ"/>
              </w:rPr>
            </w:pPr>
            <w:r w:rsidRPr="00713361">
              <w:t>assessment may take place on the job, off the j</w:t>
            </w:r>
            <w:r w:rsidRPr="00713361">
              <w:t>ob or a combination of these. Off the job assessment must be undertaken in a closely simulated workplace environment.</w:t>
            </w:r>
          </w:p>
        </w:tc>
      </w:tr>
      <w:tr w:rsidTr="00CD5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A range of assessment methods should be used to assess practical skills and knowledge. The following examples are ap</w:t>
            </w:r>
            <w:r w:rsidRPr="00713361">
              <w:t>propriate for this unit:</w:t>
            </w:r>
          </w:p>
          <w:p w:rsidR="00000000" w:rsidP="00713361">
            <w:pPr>
              <w:pStyle w:val="ListBullet"/>
              <w:rPr>
                <w:lang w:val="en-NZ"/>
              </w:rPr>
            </w:pPr>
            <w:r w:rsidRPr="00713361">
              <w:t>direct questioning combined with review of portfolios of evidence and third party workplace reports of on-the-job performance by the candidate.</w:t>
            </w:r>
          </w:p>
        </w:tc>
      </w:tr>
      <w:tr w:rsidTr="00CD5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 xml:space="preserve">Holistic assessment with other units relevant to </w:t>
            </w:r>
            <w:r w:rsidRPr="00713361">
              <w:t>the industry sector, workplace and job role is recommended.</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11" w:name="O_84361"/>
      <w:bookmarkEnd w:id="11"/>
      <w:r w:rsidRPr="00713361">
        <w:t>Range Statement</w:t>
      </w:r>
    </w:p>
    <w:tbl>
      <w:tblPr>
        <w:tblW w:w="0" w:type="auto"/>
        <w:tblLayout w:type="fixed"/>
        <w:tblCellMar>
          <w:left w:w="62" w:type="dxa"/>
          <w:right w:w="62" w:type="dxa"/>
        </w:tblCellMar>
        <w:tblLook w:val="0000"/>
      </w:tblPr>
      <w:tblGrid>
        <w:gridCol w:w="3450"/>
        <w:gridCol w:w="5072"/>
      </w:tblGrid>
      <w:tr w:rsidTr="00CD50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RANGE STATEMENT</w:t>
            </w:r>
          </w:p>
        </w:tc>
      </w:tr>
      <w:tr w:rsidTr="00CD50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t xml:space="preserve">The range statement relates to the unit of competency as a whole. It allows for different work environments and situations that may affect </w:t>
            </w:r>
            <w:r w:rsidRPr="00713361">
              <w:t>performance. Bold italicised wording, if used in the performance criteria, is detailed below. Essential operating conditions that may be present with training and assessment (depending on the work situation, needs of the candidate, accessibility of the ite</w:t>
            </w:r>
            <w:r w:rsidRPr="00713361">
              <w:t>m, and local industry and regional contexts) may also be included.</w:t>
            </w:r>
          </w:p>
        </w:tc>
      </w:tr>
      <w:tr w:rsidTr="00CD5099">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BoldandItalics"/>
              </w:rPr>
              <w:t>Technical guidance</w:t>
            </w:r>
            <w:r w:rsidRPr="00713361">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ListBullet"/>
              <w:rPr>
                <w:lang w:val="en-NZ"/>
              </w:rPr>
            </w:pPr>
            <w:r w:rsidRPr="00713361">
              <w:t>the competencies relate to personnel who provide technical guidance and assistance to work teams.</w:t>
            </w:r>
          </w:p>
        </w:tc>
      </w:tr>
      <w:tr w:rsidTr="00CD5099">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BoldandItalics"/>
              </w:rPr>
              <w:t>Data sources</w:t>
            </w:r>
            <w:r w:rsidRPr="00713361">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ListBullet"/>
              <w:rPr>
                <w:lang w:val="en-NZ"/>
              </w:rPr>
            </w:pPr>
            <w:r w:rsidRPr="00713361">
              <w:t>may include manual records or reports or computerised production monitoring systems.</w:t>
            </w:r>
          </w:p>
        </w:tc>
      </w:tr>
      <w:tr w:rsidTr="00CD5099">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BoldandItalics"/>
              </w:rPr>
              <w:t>Decision making</w:t>
            </w:r>
            <w:r w:rsidRPr="00713361">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ListBullet"/>
            </w:pPr>
            <w:r w:rsidRPr="00713361">
              <w:t>decisions may have a significant effect on the results of a production line/unit/department.</w:t>
            </w:r>
          </w:p>
        </w:tc>
      </w:tr>
    </w:tbl>
    <w:p w:rsidR="00CD5099" w:rsidP="00713361">
      <w:pPr>
        <w:pStyle w:val="BodyText"/>
      </w:pPr>
    </w:p>
    <w:p w:rsidR="00CD5099" w:rsidP="00713361">
      <w:pPr>
        <w:pStyle w:val="BodyText"/>
      </w:pPr>
    </w:p>
    <w:p w:rsidR="00000000" w:rsidRPr="00713361" w:rsidP="00713361">
      <w:pPr>
        <w:pStyle w:val="Heading1"/>
      </w:pPr>
      <w:bookmarkStart w:id="12" w:name="O_84362"/>
      <w:bookmarkEnd w:id="12"/>
      <w:r w:rsidRPr="00713361">
        <w:t>Unit Sector(s)</w:t>
      </w:r>
    </w:p>
    <w:tbl>
      <w:tblPr>
        <w:tblW w:w="0" w:type="auto"/>
        <w:tblLayout w:type="fixed"/>
        <w:tblCellMar>
          <w:left w:w="62" w:type="dxa"/>
          <w:right w:w="62" w:type="dxa"/>
        </w:tblCellMar>
        <w:tblLook w:val="0000"/>
      </w:tblPr>
      <w:tblGrid>
        <w:gridCol w:w="2654"/>
        <w:gridCol w:w="5868"/>
      </w:tblGrid>
      <w:tr w:rsidTr="00CD50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13" w:name="O_157288"/>
      <w:bookmarkEnd w:id="13"/>
      <w:r w:rsidRPr="00713361">
        <w:t>Competency field</w:t>
      </w:r>
    </w:p>
    <w:tbl>
      <w:tblPr>
        <w:tblW w:w="0" w:type="auto"/>
        <w:tblLayout w:type="fixed"/>
        <w:tblCellMar>
          <w:left w:w="62" w:type="dxa"/>
          <w:right w:w="62" w:type="dxa"/>
        </w:tblCellMar>
        <w:tblLook w:val="0000"/>
      </w:tblPr>
      <w:tblGrid>
        <w:gridCol w:w="2778"/>
        <w:gridCol w:w="5744"/>
      </w:tblGrid>
      <w:tr w:rsidTr="00CD509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r w:rsidRPr="00713361">
              <w:t>Support</w:t>
            </w:r>
          </w:p>
        </w:tc>
      </w:tr>
    </w:tbl>
    <w:p w:rsidR="00000000" w:rsidRPr="00713361" w:rsidP="00713361">
      <w:pPr>
        <w:pStyle w:val="BodyText"/>
      </w:pPr>
    </w:p>
    <w:p w:rsidR="00000000" w:rsidRPr="00713361" w:rsidP="00713361">
      <w:pPr>
        <w:pStyle w:val="AllowPageBreak"/>
      </w:pPr>
    </w:p>
    <w:p w:rsidR="00000000" w:rsidRPr="00713361" w:rsidP="00713361">
      <w:pPr>
        <w:pStyle w:val="Heading1"/>
      </w:pPr>
      <w:bookmarkStart w:id="14" w:name="O_157287"/>
      <w:bookmarkEnd w:id="14"/>
      <w:r w:rsidRPr="00713361">
        <w:t>Co-requisite units</w:t>
      </w:r>
    </w:p>
    <w:tbl>
      <w:tblPr>
        <w:tblW w:w="0" w:type="auto"/>
        <w:tblLayout w:type="fixed"/>
        <w:tblCellMar>
          <w:left w:w="62" w:type="dxa"/>
          <w:right w:w="62" w:type="dxa"/>
        </w:tblCellMar>
        <w:tblLook w:val="0000"/>
      </w:tblPr>
      <w:tblGrid>
        <w:gridCol w:w="2641"/>
        <w:gridCol w:w="1322"/>
        <w:gridCol w:w="4559"/>
      </w:tblGrid>
      <w:tr w:rsidTr="00CD50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r w:rsidRPr="007133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p>
        </w:tc>
      </w:tr>
      <w:tr w:rsidTr="00CD50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361">
            <w:pPr>
              <w:pStyle w:val="BodyText"/>
              <w:rPr>
                <w:lang w:val="en-NZ"/>
              </w:rPr>
            </w:pPr>
          </w:p>
        </w:tc>
      </w:tr>
      <w:tr w:rsidTr="00CD50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361" w:rsidP="00713361">
            <w:pPr>
              <w:pStyle w:val="BodyText"/>
            </w:pPr>
          </w:p>
        </w:tc>
      </w:tr>
    </w:tbl>
    <w:p w:rsidR="00000000" w:rsidRPr="00713361" w:rsidP="00713361">
      <w:pPr>
        <w:pStyle w:val="BodyText"/>
      </w:pPr>
    </w:p>
    <w:p w:rsidR="00000000" w:rsidRPr="00713361" w:rsidP="00713361"/>
    <w:sectPr w:rsidSect="00713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99" w:rsidP="00CD5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99" w:rsidP="00713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D5099" w:rsidP="007133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5099" w:rsidP="007133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099" w:rsidP="00CD50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99" w:rsidP="00713361">
    <w:pPr>
      <w:pStyle w:val="Header"/>
      <w:framePr w:wrap="around"/>
    </w:pPr>
    <w:r>
      <w:fldChar w:fldCharType="begin"/>
    </w:r>
    <w:r>
      <w:instrText xml:space="preserve"> TITLE   \* MERGEFORMAT </w:instrText>
    </w:r>
    <w:r>
      <w:fldChar w:fldCharType="separate"/>
    </w:r>
    <w:r>
      <w:t>ICPSU456C Control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5099" w:rsidP="007133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A1A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60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3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361"/>
    <w:pPr>
      <w:spacing w:before="360" w:after="60"/>
      <w:outlineLvl w:val="0"/>
    </w:pPr>
    <w:rPr>
      <w:sz w:val="32"/>
    </w:rPr>
  </w:style>
  <w:style w:type="paragraph" w:styleId="Heading2">
    <w:name w:val="heading 2"/>
    <w:basedOn w:val="HeadingBase"/>
    <w:next w:val="BodyText"/>
    <w:link w:val="Heading2Char"/>
    <w:qFormat/>
    <w:rsid w:val="00713361"/>
    <w:pPr>
      <w:keepLines/>
      <w:spacing w:before="240" w:after="120"/>
      <w:outlineLvl w:val="1"/>
    </w:pPr>
    <w:rPr>
      <w:sz w:val="28"/>
      <w:szCs w:val="40"/>
    </w:rPr>
  </w:style>
  <w:style w:type="paragraph" w:styleId="Heading3">
    <w:name w:val="heading 3"/>
    <w:basedOn w:val="HeadingBase"/>
    <w:next w:val="BodyText"/>
    <w:link w:val="Heading3Char"/>
    <w:qFormat/>
    <w:rsid w:val="00713361"/>
    <w:pPr>
      <w:spacing w:before="180" w:after="120"/>
      <w:outlineLvl w:val="2"/>
    </w:pPr>
    <w:rPr>
      <w:spacing w:val="-10"/>
      <w:kern w:val="32"/>
    </w:rPr>
  </w:style>
  <w:style w:type="paragraph" w:styleId="Heading4">
    <w:name w:val="heading 4"/>
    <w:basedOn w:val="HeadingBase"/>
    <w:next w:val="BodyText"/>
    <w:link w:val="Heading4Char"/>
    <w:qFormat/>
    <w:rsid w:val="00713361"/>
    <w:pPr>
      <w:spacing w:before="160" w:after="120"/>
      <w:outlineLvl w:val="3"/>
    </w:pPr>
    <w:rPr>
      <w:sz w:val="22"/>
    </w:rPr>
  </w:style>
  <w:style w:type="paragraph" w:styleId="Heading5">
    <w:name w:val="heading 5"/>
    <w:basedOn w:val="HeadingBase"/>
    <w:next w:val="Normal"/>
    <w:link w:val="Heading5Char"/>
    <w:qFormat/>
    <w:rsid w:val="00713361"/>
    <w:pPr>
      <w:spacing w:before="80"/>
      <w:outlineLvl w:val="4"/>
    </w:pPr>
    <w:rPr>
      <w:color w:val="918585"/>
      <w:sz w:val="20"/>
    </w:rPr>
  </w:style>
  <w:style w:type="paragraph" w:styleId="Heading6">
    <w:name w:val="heading 6"/>
    <w:basedOn w:val="HeadingBase"/>
    <w:next w:val="Normal"/>
    <w:link w:val="Heading6Char"/>
    <w:qFormat/>
    <w:rsid w:val="00713361"/>
    <w:pPr>
      <w:spacing w:before="60"/>
      <w:outlineLvl w:val="5"/>
    </w:pPr>
    <w:rPr>
      <w:color w:val="918585"/>
      <w:sz w:val="20"/>
    </w:rPr>
  </w:style>
  <w:style w:type="paragraph" w:styleId="Heading7">
    <w:name w:val="heading 7"/>
    <w:basedOn w:val="Normal"/>
    <w:next w:val="Normal"/>
    <w:link w:val="Heading7Char"/>
    <w:qFormat/>
    <w:rsid w:val="00713361"/>
    <w:pPr>
      <w:ind w:left="720"/>
      <w:outlineLvl w:val="6"/>
    </w:pPr>
    <w:rPr>
      <w:i/>
    </w:rPr>
  </w:style>
  <w:style w:type="paragraph" w:styleId="Heading8">
    <w:name w:val="heading 8"/>
    <w:basedOn w:val="Normal"/>
    <w:next w:val="Normal"/>
    <w:link w:val="Heading8Char"/>
    <w:qFormat/>
    <w:rsid w:val="00713361"/>
    <w:pPr>
      <w:ind w:left="720"/>
      <w:outlineLvl w:val="7"/>
    </w:pPr>
    <w:rPr>
      <w:i/>
    </w:rPr>
  </w:style>
  <w:style w:type="paragraph" w:styleId="Heading9">
    <w:name w:val="heading 9"/>
    <w:basedOn w:val="Normal"/>
    <w:next w:val="Normal"/>
    <w:link w:val="Heading9Char"/>
    <w:qFormat/>
    <w:rsid w:val="00713361"/>
    <w:pPr>
      <w:ind w:left="720"/>
      <w:outlineLvl w:val="8"/>
    </w:pPr>
    <w:rPr>
      <w:i/>
    </w:rPr>
  </w:style>
  <w:style w:type="character" w:default="1" w:styleId="DefaultParagraphFont">
    <w:name w:val="Default Paragraph Font"/>
    <w:uiPriority w:val="1"/>
    <w:unhideWhenUsed/>
    <w:rsid w:val="00713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361"/>
  </w:style>
  <w:style w:type="character" w:customStyle="1" w:styleId="Heading1Char">
    <w:name w:val="Heading 1 Char"/>
    <w:link w:val="Heading1"/>
    <w:rsid w:val="00713361"/>
    <w:rPr>
      <w:rFonts w:ascii="Times New Roman" w:eastAsia="Times New Roman" w:hAnsi="Times New Roman" w:cs="Times New Roman"/>
      <w:b/>
      <w:sz w:val="32"/>
      <w:szCs w:val="20"/>
      <w:lang w:eastAsia="en-US"/>
    </w:rPr>
  </w:style>
  <w:style w:type="paragraph" w:styleId="BodyText">
    <w:name w:val="Body Text"/>
    <w:basedOn w:val="Normal"/>
    <w:link w:val="BodyTextChar"/>
    <w:rsid w:val="00713361"/>
    <w:pPr>
      <w:spacing w:before="120" w:after="120"/>
      <w:contextualSpacing/>
    </w:pPr>
    <w:rPr>
      <w:rFonts w:ascii="Times New Roman" w:hAnsi="Times New Roman"/>
      <w:sz w:val="24"/>
      <w:szCs w:val="22"/>
    </w:rPr>
  </w:style>
  <w:style w:type="character" w:customStyle="1" w:styleId="BodyTextChar">
    <w:name w:val="Body Text Char"/>
    <w:link w:val="BodyText"/>
    <w:rsid w:val="00713361"/>
    <w:rPr>
      <w:rFonts w:ascii="Times New Roman" w:eastAsia="Times New Roman" w:hAnsi="Times New Roman" w:cs="Times New Roman"/>
      <w:sz w:val="24"/>
      <w:lang w:val="en-US" w:eastAsia="en-US"/>
    </w:rPr>
  </w:style>
  <w:style w:type="paragraph" w:styleId="Footer">
    <w:name w:val="footer"/>
    <w:basedOn w:val="Normal"/>
    <w:link w:val="FooterChar"/>
    <w:rsid w:val="00713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3361"/>
    <w:rPr>
      <w:rFonts w:ascii="Times New Roman" w:eastAsia="Times New Roman" w:hAnsi="Times New Roman" w:cs="Times New Roman"/>
      <w:sz w:val="16"/>
      <w:lang w:val="en-US" w:eastAsia="en-US"/>
    </w:rPr>
  </w:style>
  <w:style w:type="paragraph" w:styleId="List">
    <w:name w:val="List"/>
    <w:basedOn w:val="BodyText"/>
    <w:next w:val="BodyText"/>
    <w:rsid w:val="00713361"/>
    <w:pPr>
      <w:tabs>
        <w:tab w:val="left" w:pos="340"/>
      </w:tabs>
      <w:spacing w:before="60" w:after="60"/>
      <w:ind w:left="340" w:hanging="340"/>
    </w:pPr>
  </w:style>
  <w:style w:type="paragraph" w:styleId="ListBullet">
    <w:name w:val="List Bullet"/>
    <w:basedOn w:val="List"/>
    <w:rsid w:val="00713361"/>
    <w:pPr>
      <w:numPr>
        <w:numId w:val="12"/>
      </w:numPr>
      <w:tabs>
        <w:tab w:val="clear" w:pos="340"/>
      </w:tabs>
      <w:spacing w:before="40" w:after="40"/>
    </w:pPr>
  </w:style>
  <w:style w:type="character" w:customStyle="1" w:styleId="SpecialBold">
    <w:name w:val="Special Bold"/>
    <w:rsid w:val="00713361"/>
    <w:rPr>
      <w:b/>
      <w:spacing w:val="0"/>
    </w:rPr>
  </w:style>
  <w:style w:type="paragraph" w:styleId="Header">
    <w:name w:val="header"/>
    <w:basedOn w:val="Normal"/>
    <w:link w:val="HeaderChar"/>
    <w:rsid w:val="00713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33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3361"/>
    <w:pPr>
      <w:spacing w:before="240" w:after="120"/>
      <w:outlineLvl w:val="0"/>
    </w:pPr>
    <w:rPr>
      <w:rFonts w:ascii="Times New Roman" w:hAnsi="Times New Roman"/>
      <w:b/>
      <w:sz w:val="28"/>
    </w:rPr>
  </w:style>
  <w:style w:type="paragraph" w:customStyle="1" w:styleId="AllowPageBreak">
    <w:name w:val="AllowPageBreak"/>
    <w:rsid w:val="007133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3361"/>
    <w:pPr>
      <w:tabs>
        <w:tab w:val="left" w:pos="680"/>
      </w:tabs>
      <w:spacing w:before="60" w:after="60"/>
      <w:ind w:left="680" w:hanging="340"/>
    </w:pPr>
  </w:style>
  <w:style w:type="character" w:customStyle="1" w:styleId="BoldandItalics">
    <w:name w:val="Bold and Italics"/>
    <w:qFormat/>
    <w:rsid w:val="00713361"/>
    <w:rPr>
      <w:b/>
      <w:i/>
      <w:u w:val="none"/>
    </w:rPr>
  </w:style>
  <w:style w:type="character" w:customStyle="1" w:styleId="Heading2Char">
    <w:name w:val="Heading 2 Char"/>
    <w:link w:val="Heading2"/>
    <w:rsid w:val="00713361"/>
    <w:rPr>
      <w:rFonts w:ascii="Times New Roman" w:eastAsia="Times New Roman" w:hAnsi="Times New Roman" w:cs="Times New Roman"/>
      <w:b/>
      <w:sz w:val="28"/>
      <w:szCs w:val="40"/>
      <w:lang w:eastAsia="en-US"/>
    </w:rPr>
  </w:style>
  <w:style w:type="character" w:customStyle="1" w:styleId="Heading3Char">
    <w:name w:val="Heading 3 Char"/>
    <w:link w:val="Heading3"/>
    <w:rsid w:val="007133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3361"/>
    <w:rPr>
      <w:rFonts w:ascii="Times New Roman" w:eastAsia="Times New Roman" w:hAnsi="Times New Roman" w:cs="Times New Roman"/>
      <w:b/>
      <w:szCs w:val="20"/>
      <w:lang w:eastAsia="en-US"/>
    </w:rPr>
  </w:style>
  <w:style w:type="character" w:customStyle="1" w:styleId="Heading5Char">
    <w:name w:val="Heading 5 Char"/>
    <w:link w:val="Heading5"/>
    <w:rsid w:val="007133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3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3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3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361"/>
    <w:rPr>
      <w:rFonts w:ascii="Courier New" w:eastAsia="Times New Roman" w:hAnsi="Courier New" w:cs="Times New Roman"/>
      <w:i/>
      <w:szCs w:val="20"/>
      <w:lang w:val="en-US" w:eastAsia="en-US"/>
    </w:rPr>
  </w:style>
  <w:style w:type="paragraph" w:customStyle="1" w:styleId="HeadingBase">
    <w:name w:val="Heading Base"/>
    <w:rsid w:val="00713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361"/>
    <w:pPr>
      <w:tabs>
        <w:tab w:val="right" w:leader="dot" w:pos="9072"/>
      </w:tabs>
      <w:ind w:left="567"/>
    </w:pPr>
    <w:rPr>
      <w:szCs w:val="22"/>
    </w:rPr>
  </w:style>
  <w:style w:type="paragraph" w:customStyle="1" w:styleId="TOCBase">
    <w:name w:val="TOC Base"/>
    <w:rsid w:val="00713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361"/>
    <w:pPr>
      <w:tabs>
        <w:tab w:val="right" w:leader="dot" w:pos="9072"/>
      </w:tabs>
      <w:spacing w:before="40" w:after="40"/>
      <w:ind w:left="284"/>
    </w:pPr>
    <w:rPr>
      <w:rFonts w:ascii="Times New Roman" w:hAnsi="Times New Roman"/>
    </w:rPr>
  </w:style>
  <w:style w:type="paragraph" w:styleId="TOC1">
    <w:name w:val="toc 1"/>
    <w:basedOn w:val="TOCBase"/>
    <w:next w:val="Normal"/>
    <w:rsid w:val="007133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361"/>
    <w:pPr>
      <w:spacing w:before="5040"/>
      <w:jc w:val="center"/>
    </w:pPr>
    <w:rPr>
      <w:sz w:val="48"/>
      <w:szCs w:val="72"/>
      <w:lang w:val="en-US"/>
    </w:rPr>
  </w:style>
  <w:style w:type="character" w:customStyle="1" w:styleId="TitleChar">
    <w:name w:val="Title Char"/>
    <w:link w:val="Title"/>
    <w:rsid w:val="00713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361"/>
    <w:pPr>
      <w:tabs>
        <w:tab w:val="left" w:pos="3600"/>
        <w:tab w:val="left" w:pos="3958"/>
      </w:tabs>
    </w:pPr>
  </w:style>
  <w:style w:type="paragraph" w:customStyle="1" w:styleId="Note">
    <w:name w:val="Note"/>
    <w:basedOn w:val="BodyText"/>
    <w:rsid w:val="00713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361"/>
    <w:pPr>
      <w:framePr w:wrap="auto" w:hAnchor="text" w:y="6049"/>
    </w:pPr>
    <w:rPr>
      <w:color w:val="000000"/>
      <w:sz w:val="40"/>
    </w:rPr>
  </w:style>
  <w:style w:type="paragraph" w:customStyle="1" w:styleId="TOCTitle">
    <w:name w:val="TOCTitle"/>
    <w:basedOn w:val="Heading1"/>
    <w:rsid w:val="00713361"/>
    <w:pPr>
      <w:spacing w:after="240"/>
      <w:jc w:val="center"/>
      <w:outlineLvl w:val="9"/>
    </w:pPr>
    <w:rPr>
      <w:caps/>
    </w:rPr>
  </w:style>
  <w:style w:type="paragraph" w:customStyle="1" w:styleId="Version">
    <w:name w:val="Version"/>
    <w:rsid w:val="00713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361"/>
    <w:pPr>
      <w:numPr>
        <w:numId w:val="13"/>
      </w:numPr>
      <w:tabs>
        <w:tab w:val="clear" w:pos="680"/>
      </w:tabs>
    </w:pPr>
  </w:style>
  <w:style w:type="paragraph" w:styleId="Index1">
    <w:name w:val="index 1"/>
    <w:basedOn w:val="Normal"/>
    <w:next w:val="Normal"/>
    <w:semiHidden/>
    <w:rsid w:val="00713361"/>
    <w:pPr>
      <w:keepNext w:val="0"/>
      <w:tabs>
        <w:tab w:val="right" w:pos="4176"/>
      </w:tabs>
      <w:ind w:left="198" w:hanging="198"/>
    </w:pPr>
    <w:rPr>
      <w:rFonts w:ascii="Garamond" w:hAnsi="Garamond"/>
    </w:rPr>
  </w:style>
  <w:style w:type="paragraph" w:styleId="IndexHeading">
    <w:name w:val="index heading"/>
    <w:basedOn w:val="Normal"/>
    <w:next w:val="Index1"/>
    <w:semiHidden/>
    <w:rsid w:val="00713361"/>
    <w:pPr>
      <w:spacing w:before="120" w:after="120"/>
    </w:pPr>
    <w:rPr>
      <w:rFonts w:ascii="Arial" w:hAnsi="Arial"/>
      <w:b/>
      <w:color w:val="918585"/>
      <w:sz w:val="24"/>
    </w:rPr>
  </w:style>
  <w:style w:type="paragraph" w:customStyle="1" w:styleId="Chapter">
    <w:name w:val="Chapter"/>
    <w:basedOn w:val="Normal"/>
    <w:rsid w:val="00713361"/>
    <w:pPr>
      <w:spacing w:before="240"/>
    </w:pPr>
    <w:rPr>
      <w:rFonts w:ascii="Times New Roman" w:hAnsi="Times New Roman"/>
      <w:smallCaps/>
      <w:spacing w:val="80"/>
      <w:sz w:val="28"/>
    </w:rPr>
  </w:style>
  <w:style w:type="paragraph" w:customStyle="1" w:styleId="InChapter">
    <w:name w:val="InChapter"/>
    <w:basedOn w:val="Heading3"/>
    <w:rsid w:val="00713361"/>
    <w:pPr>
      <w:spacing w:after="240"/>
      <w:outlineLvl w:val="9"/>
    </w:pPr>
    <w:rPr>
      <w:noProof/>
    </w:rPr>
  </w:style>
  <w:style w:type="paragraph" w:styleId="Index2">
    <w:name w:val="index 2"/>
    <w:basedOn w:val="Normal"/>
    <w:next w:val="Normal"/>
    <w:semiHidden/>
    <w:rsid w:val="00713361"/>
    <w:pPr>
      <w:tabs>
        <w:tab w:val="right" w:pos="4176"/>
      </w:tabs>
      <w:ind w:left="568" w:hanging="284"/>
    </w:pPr>
    <w:rPr>
      <w:rFonts w:ascii="Garamond" w:hAnsi="Garamond"/>
    </w:rPr>
  </w:style>
  <w:style w:type="paragraph" w:customStyle="1" w:styleId="Byline">
    <w:name w:val="Byline"/>
    <w:rsid w:val="00713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361"/>
    <w:pPr>
      <w:tabs>
        <w:tab w:val="clear" w:pos="3600"/>
        <w:tab w:val="clear" w:pos="3958"/>
      </w:tabs>
      <w:jc w:val="right"/>
    </w:pPr>
  </w:style>
  <w:style w:type="character" w:styleId="Emphasis">
    <w:name w:val="Emphasis"/>
    <w:qFormat/>
    <w:rsid w:val="00713361"/>
    <w:rPr>
      <w:i/>
    </w:rPr>
  </w:style>
  <w:style w:type="paragraph" w:styleId="Caption">
    <w:name w:val="caption"/>
    <w:basedOn w:val="BodyText"/>
    <w:next w:val="Normal"/>
    <w:qFormat/>
    <w:rsid w:val="00713361"/>
    <w:pPr>
      <w:framePr w:w="2268" w:hSpace="181" w:vSpace="181" w:wrap="around" w:vAnchor="text" w:hAnchor="page" w:x="1135" w:y="285" w:anchorLock="1"/>
    </w:pPr>
    <w:rPr>
      <w:i/>
    </w:rPr>
  </w:style>
  <w:style w:type="paragraph" w:customStyle="1" w:styleId="MiniTOCTitle">
    <w:name w:val="MiniTOCTitle"/>
    <w:basedOn w:val="Heading4"/>
    <w:rsid w:val="00713361"/>
    <w:pPr>
      <w:spacing w:before="240"/>
      <w:outlineLvl w:val="9"/>
    </w:pPr>
    <w:rPr>
      <w:noProof/>
      <w:sz w:val="24"/>
    </w:rPr>
  </w:style>
  <w:style w:type="paragraph" w:customStyle="1" w:styleId="MiniTOCItem">
    <w:name w:val="MiniTOCItem"/>
    <w:basedOn w:val="ListBullet"/>
    <w:rsid w:val="00713361"/>
    <w:pPr>
      <w:numPr>
        <w:numId w:val="0"/>
      </w:numPr>
      <w:tabs>
        <w:tab w:val="right" w:leader="dot" w:pos="6521"/>
      </w:tabs>
      <w:spacing w:before="0" w:after="0"/>
    </w:pPr>
  </w:style>
  <w:style w:type="paragraph" w:customStyle="1" w:styleId="TOFTitle">
    <w:name w:val="TOFTitle"/>
    <w:basedOn w:val="TOCTitle"/>
    <w:rsid w:val="00713361"/>
  </w:style>
  <w:style w:type="paragraph" w:styleId="TableofFigures">
    <w:name w:val="table of figures"/>
    <w:basedOn w:val="Normal"/>
    <w:next w:val="Normal"/>
    <w:semiHidden/>
    <w:rsid w:val="00713361"/>
    <w:pPr>
      <w:tabs>
        <w:tab w:val="right" w:leader="dot" w:pos="9072"/>
      </w:tabs>
      <w:ind w:left="970" w:hanging="403"/>
    </w:pPr>
    <w:rPr>
      <w:rFonts w:ascii="Times New Roman" w:hAnsi="Times New Roman"/>
      <w:b/>
    </w:rPr>
  </w:style>
  <w:style w:type="paragraph" w:styleId="ListNumber">
    <w:name w:val="List Number"/>
    <w:basedOn w:val="List"/>
    <w:rsid w:val="00713361"/>
    <w:pPr>
      <w:numPr>
        <w:numId w:val="10"/>
      </w:numPr>
    </w:pPr>
  </w:style>
  <w:style w:type="character" w:customStyle="1" w:styleId="WingdingSymbols">
    <w:name w:val="Wingding Symbols"/>
    <w:rsid w:val="00713361"/>
    <w:rPr>
      <w:rFonts w:ascii="Wingdings" w:hAnsi="Wingdings"/>
    </w:rPr>
  </w:style>
  <w:style w:type="paragraph" w:customStyle="1" w:styleId="TableHeading">
    <w:name w:val="Table Heading"/>
    <w:basedOn w:val="HeadingBase"/>
    <w:rsid w:val="00713361"/>
    <w:pPr>
      <w:keepLines/>
      <w:pBdr>
        <w:bottom w:val="single" w:sz="6" w:space="1" w:color="918585"/>
      </w:pBdr>
      <w:spacing w:before="240"/>
    </w:pPr>
  </w:style>
  <w:style w:type="character" w:customStyle="1" w:styleId="HotSpot">
    <w:name w:val="HotSpot"/>
    <w:rsid w:val="00713361"/>
    <w:rPr>
      <w:color w:val="0033CC"/>
      <w:u w:val="none"/>
    </w:rPr>
  </w:style>
  <w:style w:type="paragraph" w:customStyle="1" w:styleId="BodyTextRight">
    <w:name w:val="Body Text Right"/>
    <w:basedOn w:val="BodyText"/>
    <w:rsid w:val="00713361"/>
    <w:pPr>
      <w:spacing w:before="0" w:after="0"/>
      <w:jc w:val="right"/>
    </w:pPr>
  </w:style>
  <w:style w:type="paragraph" w:styleId="Index3">
    <w:name w:val="index 3"/>
    <w:basedOn w:val="ListNumber2"/>
    <w:next w:val="Normal"/>
    <w:semiHidden/>
    <w:rsid w:val="00713361"/>
    <w:pPr>
      <w:numPr>
        <w:numId w:val="0"/>
      </w:numPr>
      <w:tabs>
        <w:tab w:val="right" w:leader="dot" w:pos="4176"/>
      </w:tabs>
    </w:pPr>
  </w:style>
  <w:style w:type="paragraph" w:styleId="ListNumber2">
    <w:name w:val="List Number 2"/>
    <w:basedOn w:val="List2"/>
    <w:rsid w:val="00713361"/>
    <w:pPr>
      <w:numPr>
        <w:numId w:val="9"/>
      </w:numPr>
      <w:tabs>
        <w:tab w:val="clear" w:pos="1060"/>
      </w:tabs>
    </w:pPr>
  </w:style>
  <w:style w:type="paragraph" w:customStyle="1" w:styleId="MarginNote">
    <w:name w:val="Margin Note"/>
    <w:basedOn w:val="BodyText"/>
    <w:rsid w:val="00713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33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361"/>
    <w:rPr>
      <w:sz w:val="32"/>
    </w:rPr>
  </w:style>
  <w:style w:type="paragraph" w:customStyle="1" w:styleId="HeadingProcedure">
    <w:name w:val="Heading Procedure"/>
    <w:basedOn w:val="HeadingBase"/>
    <w:next w:val="Normal"/>
    <w:rsid w:val="00713361"/>
    <w:pPr>
      <w:tabs>
        <w:tab w:val="left" w:pos="0"/>
      </w:tabs>
      <w:spacing w:before="120" w:after="60"/>
    </w:pPr>
    <w:rPr>
      <w:i/>
      <w:color w:val="918585"/>
      <w:sz w:val="22"/>
    </w:rPr>
  </w:style>
  <w:style w:type="paragraph" w:customStyle="1" w:styleId="TableBodyText">
    <w:name w:val="Table Body Text"/>
    <w:basedOn w:val="BodyText"/>
    <w:rsid w:val="00713361"/>
    <w:pPr>
      <w:spacing w:before="60" w:after="60"/>
    </w:pPr>
  </w:style>
  <w:style w:type="paragraph" w:styleId="ListContinue">
    <w:name w:val="List Continue"/>
    <w:basedOn w:val="List"/>
    <w:rsid w:val="00713361"/>
    <w:pPr>
      <w:ind w:firstLine="0"/>
    </w:pPr>
  </w:style>
  <w:style w:type="paragraph" w:customStyle="1" w:styleId="ListNote">
    <w:name w:val="List Note"/>
    <w:basedOn w:val="List"/>
    <w:rsid w:val="00713361"/>
    <w:pPr>
      <w:pBdr>
        <w:top w:val="single" w:sz="6" w:space="2" w:color="918585"/>
        <w:bottom w:val="single" w:sz="6" w:space="2" w:color="918585"/>
      </w:pBdr>
      <w:tabs>
        <w:tab w:val="left" w:pos="1021"/>
      </w:tabs>
      <w:ind w:firstLine="0"/>
    </w:pPr>
  </w:style>
  <w:style w:type="paragraph" w:customStyle="1" w:styleId="Warning">
    <w:name w:val="Warning"/>
    <w:basedOn w:val="BodyText"/>
    <w:rsid w:val="00713361"/>
    <w:pPr>
      <w:shd w:val="clear" w:color="auto" w:fill="D9D9D9"/>
      <w:tabs>
        <w:tab w:val="left" w:pos="992"/>
      </w:tabs>
      <w:ind w:left="119" w:right="119"/>
    </w:pPr>
    <w:rPr>
      <w:sz w:val="20"/>
    </w:rPr>
  </w:style>
  <w:style w:type="paragraph" w:customStyle="1" w:styleId="MarginIcons">
    <w:name w:val="Margin Icons"/>
    <w:basedOn w:val="BodyText"/>
    <w:rsid w:val="007133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3361"/>
    <w:rPr>
      <w:rFonts w:ascii="Courier New" w:hAnsi="Courier New"/>
    </w:rPr>
  </w:style>
  <w:style w:type="paragraph" w:customStyle="1" w:styleId="NoteBullet">
    <w:name w:val="Note Bullet"/>
    <w:basedOn w:val="Note"/>
    <w:rsid w:val="00713361"/>
    <w:pPr>
      <w:tabs>
        <w:tab w:val="clear" w:pos="680"/>
      </w:tabs>
      <w:spacing w:before="60" w:after="60"/>
    </w:pPr>
  </w:style>
  <w:style w:type="paragraph" w:customStyle="1" w:styleId="SubHeading2">
    <w:name w:val="SubHeading2"/>
    <w:basedOn w:val="HeadingBase"/>
    <w:rsid w:val="00713361"/>
    <w:pPr>
      <w:spacing w:before="240" w:after="60"/>
    </w:pPr>
    <w:rPr>
      <w:sz w:val="20"/>
    </w:rPr>
  </w:style>
  <w:style w:type="paragraph" w:customStyle="1" w:styleId="SubHeading1">
    <w:name w:val="SubHeading1"/>
    <w:basedOn w:val="HeadingBase"/>
    <w:rsid w:val="00713361"/>
    <w:pPr>
      <w:spacing w:before="240" w:after="60"/>
    </w:pPr>
    <w:rPr>
      <w:color w:val="918585"/>
      <w:sz w:val="22"/>
    </w:rPr>
  </w:style>
  <w:style w:type="paragraph" w:customStyle="1" w:styleId="SideHeading">
    <w:name w:val="Side Heading"/>
    <w:basedOn w:val="HeadingBase"/>
    <w:rsid w:val="00713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361"/>
    <w:pPr>
      <w:tabs>
        <w:tab w:val="num" w:pos="360"/>
      </w:tabs>
    </w:pPr>
  </w:style>
  <w:style w:type="paragraph" w:styleId="PlainText">
    <w:name w:val="Plain Text"/>
    <w:basedOn w:val="Normal"/>
    <w:link w:val="PlainTextChar"/>
    <w:rsid w:val="00713361"/>
    <w:rPr>
      <w:sz w:val="20"/>
    </w:rPr>
  </w:style>
  <w:style w:type="character" w:customStyle="1" w:styleId="PlainTextChar">
    <w:name w:val="Plain Text Char"/>
    <w:basedOn w:val="DefaultParagraphFont"/>
    <w:link w:val="PlainText"/>
    <w:rsid w:val="00713361"/>
    <w:rPr>
      <w:rFonts w:ascii="Courier New" w:eastAsia="Times New Roman" w:hAnsi="Courier New" w:cs="Times New Roman"/>
      <w:sz w:val="20"/>
      <w:szCs w:val="20"/>
      <w:lang w:val="en-US" w:eastAsia="en-US"/>
    </w:rPr>
  </w:style>
  <w:style w:type="character" w:customStyle="1" w:styleId="MenuOption">
    <w:name w:val="Menu Option"/>
    <w:rsid w:val="00713361"/>
    <w:rPr>
      <w:b/>
      <w:smallCaps/>
    </w:rPr>
  </w:style>
  <w:style w:type="paragraph" w:customStyle="1" w:styleId="TableListNumber">
    <w:name w:val="Table List Number"/>
    <w:basedOn w:val="ListNumber"/>
    <w:rsid w:val="00713361"/>
    <w:pPr>
      <w:numPr>
        <w:numId w:val="0"/>
      </w:numPr>
    </w:pPr>
  </w:style>
  <w:style w:type="paragraph" w:styleId="TOC4">
    <w:name w:val="toc 4"/>
    <w:basedOn w:val="TOCBase"/>
    <w:next w:val="Normal"/>
    <w:semiHidden/>
    <w:rsid w:val="00713361"/>
    <w:pPr>
      <w:tabs>
        <w:tab w:val="right" w:leader="dot" w:pos="9071"/>
      </w:tabs>
      <w:ind w:left="1701"/>
    </w:pPr>
  </w:style>
  <w:style w:type="paragraph" w:customStyle="1" w:styleId="ListAlpha">
    <w:name w:val="List Alpha"/>
    <w:basedOn w:val="List"/>
    <w:rsid w:val="00713361"/>
    <w:pPr>
      <w:numPr>
        <w:numId w:val="8"/>
      </w:numPr>
    </w:pPr>
  </w:style>
  <w:style w:type="paragraph" w:customStyle="1" w:styleId="ListAlpha2">
    <w:name w:val="List Alpha 2"/>
    <w:basedOn w:val="List2"/>
    <w:rsid w:val="00713361"/>
    <w:pPr>
      <w:numPr>
        <w:numId w:val="7"/>
      </w:numPr>
    </w:pPr>
  </w:style>
  <w:style w:type="paragraph" w:styleId="List3">
    <w:name w:val="List 3"/>
    <w:basedOn w:val="BodyText"/>
    <w:rsid w:val="00713361"/>
    <w:pPr>
      <w:tabs>
        <w:tab w:val="left" w:pos="1021"/>
      </w:tabs>
      <w:spacing w:before="60" w:after="60"/>
      <w:ind w:left="1020" w:hanging="340"/>
    </w:pPr>
  </w:style>
  <w:style w:type="paragraph" w:styleId="List4">
    <w:name w:val="List 4"/>
    <w:basedOn w:val="BodyText"/>
    <w:rsid w:val="00713361"/>
    <w:pPr>
      <w:tabs>
        <w:tab w:val="left" w:pos="1361"/>
      </w:tabs>
      <w:spacing w:before="60" w:after="60"/>
      <w:ind w:left="1361" w:hanging="340"/>
    </w:pPr>
  </w:style>
  <w:style w:type="paragraph" w:styleId="List5">
    <w:name w:val="List 5"/>
    <w:basedOn w:val="BodyText"/>
    <w:rsid w:val="00713361"/>
    <w:pPr>
      <w:tabs>
        <w:tab w:val="left" w:pos="1701"/>
      </w:tabs>
      <w:spacing w:before="60" w:after="60"/>
      <w:ind w:left="1701" w:hanging="340"/>
    </w:pPr>
  </w:style>
  <w:style w:type="paragraph" w:styleId="ListBullet3">
    <w:name w:val="List Bullet 3"/>
    <w:basedOn w:val="List3"/>
    <w:rsid w:val="00713361"/>
    <w:pPr>
      <w:numPr>
        <w:numId w:val="14"/>
      </w:numPr>
      <w:tabs>
        <w:tab w:val="clear" w:pos="1021"/>
      </w:tabs>
      <w:ind w:left="1037" w:hanging="357"/>
    </w:pPr>
  </w:style>
  <w:style w:type="paragraph" w:styleId="ListBullet4">
    <w:name w:val="List Bullet 4"/>
    <w:basedOn w:val="List4"/>
    <w:rsid w:val="00713361"/>
    <w:pPr>
      <w:numPr>
        <w:numId w:val="2"/>
      </w:numPr>
    </w:pPr>
  </w:style>
  <w:style w:type="paragraph" w:styleId="ListBullet5">
    <w:name w:val="List Bullet 5"/>
    <w:basedOn w:val="List5"/>
    <w:rsid w:val="00713361"/>
    <w:pPr>
      <w:numPr>
        <w:numId w:val="3"/>
      </w:numPr>
    </w:pPr>
  </w:style>
  <w:style w:type="paragraph" w:styleId="ListContinue2">
    <w:name w:val="List Continue 2"/>
    <w:basedOn w:val="List2"/>
    <w:rsid w:val="00713361"/>
    <w:pPr>
      <w:ind w:firstLine="0"/>
    </w:pPr>
  </w:style>
  <w:style w:type="paragraph" w:styleId="ListContinue3">
    <w:name w:val="List Continue 3"/>
    <w:basedOn w:val="List3"/>
    <w:rsid w:val="00713361"/>
    <w:pPr>
      <w:ind w:left="1021" w:firstLine="0"/>
    </w:pPr>
  </w:style>
  <w:style w:type="paragraph" w:styleId="ListContinue4">
    <w:name w:val="List Continue 4"/>
    <w:basedOn w:val="List4"/>
    <w:rsid w:val="00713361"/>
    <w:pPr>
      <w:ind w:firstLine="0"/>
    </w:pPr>
  </w:style>
  <w:style w:type="paragraph" w:styleId="ListContinue5">
    <w:name w:val="List Continue 5"/>
    <w:basedOn w:val="List5"/>
    <w:rsid w:val="00713361"/>
    <w:pPr>
      <w:ind w:firstLine="0"/>
    </w:pPr>
  </w:style>
  <w:style w:type="paragraph" w:styleId="ListNumber3">
    <w:name w:val="List Number 3"/>
    <w:basedOn w:val="List3"/>
    <w:rsid w:val="00713361"/>
    <w:pPr>
      <w:numPr>
        <w:numId w:val="4"/>
      </w:numPr>
    </w:pPr>
  </w:style>
  <w:style w:type="paragraph" w:styleId="ListNumber4">
    <w:name w:val="List Number 4"/>
    <w:basedOn w:val="List4"/>
    <w:rsid w:val="00713361"/>
    <w:pPr>
      <w:numPr>
        <w:numId w:val="5"/>
      </w:numPr>
    </w:pPr>
  </w:style>
  <w:style w:type="paragraph" w:styleId="ListNumber5">
    <w:name w:val="List Number 5"/>
    <w:basedOn w:val="List5"/>
    <w:rsid w:val="00713361"/>
    <w:pPr>
      <w:numPr>
        <w:numId w:val="6"/>
      </w:numPr>
    </w:pPr>
  </w:style>
  <w:style w:type="paragraph" w:styleId="BlockText">
    <w:name w:val="Block Text"/>
    <w:basedOn w:val="Normal"/>
    <w:rsid w:val="00713361"/>
    <w:pPr>
      <w:spacing w:after="120"/>
      <w:ind w:left="1440" w:right="1440"/>
    </w:pPr>
  </w:style>
  <w:style w:type="character" w:customStyle="1" w:styleId="Subscript">
    <w:name w:val="Subscript"/>
    <w:rsid w:val="00713361"/>
    <w:rPr>
      <w:sz w:val="16"/>
      <w:vertAlign w:val="subscript"/>
    </w:rPr>
  </w:style>
  <w:style w:type="character" w:customStyle="1" w:styleId="Superscript">
    <w:name w:val="Superscript"/>
    <w:rsid w:val="00713361"/>
    <w:rPr>
      <w:sz w:val="16"/>
      <w:vertAlign w:val="superscript"/>
    </w:rPr>
  </w:style>
  <w:style w:type="character" w:customStyle="1" w:styleId="Symbols">
    <w:name w:val="Symbols"/>
    <w:rsid w:val="00713361"/>
    <w:rPr>
      <w:rFonts w:ascii="Symbol" w:hAnsi="Symbol"/>
    </w:rPr>
  </w:style>
  <w:style w:type="character" w:customStyle="1" w:styleId="MenuOptions">
    <w:name w:val="Menu Options"/>
    <w:rsid w:val="00713361"/>
    <w:rPr>
      <w:rFonts w:ascii="Arial Narrow" w:hAnsi="Arial Narrow"/>
      <w:smallCaps/>
    </w:rPr>
  </w:style>
  <w:style w:type="character" w:customStyle="1" w:styleId="Buttons">
    <w:name w:val="Buttons"/>
    <w:rsid w:val="00713361"/>
    <w:rPr>
      <w:b/>
    </w:rPr>
  </w:style>
  <w:style w:type="character" w:customStyle="1" w:styleId="Underlined">
    <w:name w:val="Underlined"/>
    <w:rsid w:val="00713361"/>
    <w:rPr>
      <w:u w:val="single"/>
    </w:rPr>
  </w:style>
  <w:style w:type="paragraph" w:customStyle="1" w:styleId="TableBodyTextRight">
    <w:name w:val="Table Body Text Right"/>
    <w:basedOn w:val="TableBodyText"/>
    <w:rsid w:val="00713361"/>
    <w:pPr>
      <w:widowControl w:val="0"/>
      <w:autoSpaceDE w:val="0"/>
      <w:autoSpaceDN w:val="0"/>
      <w:adjustRightInd w:val="0"/>
      <w:jc w:val="right"/>
    </w:pPr>
    <w:rPr>
      <w:rFonts w:cs="Arial"/>
      <w:szCs w:val="18"/>
    </w:rPr>
  </w:style>
  <w:style w:type="paragraph" w:customStyle="1" w:styleId="CopyrightText">
    <w:name w:val="Copyright Text"/>
    <w:basedOn w:val="BodyText"/>
    <w:rsid w:val="00713361"/>
    <w:rPr>
      <w:sz w:val="18"/>
    </w:rPr>
  </w:style>
  <w:style w:type="paragraph" w:customStyle="1" w:styleId="BodySmallRight">
    <w:name w:val="Body Small Right"/>
    <w:basedOn w:val="BodyTextRight"/>
    <w:rsid w:val="00713361"/>
    <w:rPr>
      <w:sz w:val="18"/>
      <w:szCs w:val="18"/>
    </w:rPr>
  </w:style>
  <w:style w:type="paragraph" w:customStyle="1" w:styleId="MarginEdition">
    <w:name w:val="Margin Edition"/>
    <w:basedOn w:val="MarginNote"/>
    <w:rsid w:val="00713361"/>
    <w:pPr>
      <w:spacing w:before="0" w:after="0"/>
    </w:pPr>
    <w:rPr>
      <w:rFonts w:ascii="Times New Roman" w:hAnsi="Times New Roman"/>
      <w:color w:val="999999"/>
    </w:rPr>
  </w:style>
  <w:style w:type="paragraph" w:customStyle="1" w:styleId="Spacer">
    <w:name w:val="Spacer"/>
    <w:basedOn w:val="Normal"/>
    <w:rsid w:val="00713361"/>
    <w:rPr>
      <w:sz w:val="2"/>
      <w:szCs w:val="2"/>
    </w:rPr>
  </w:style>
  <w:style w:type="character" w:customStyle="1" w:styleId="Small">
    <w:name w:val="Small"/>
    <w:rsid w:val="00713361"/>
    <w:rPr>
      <w:sz w:val="16"/>
    </w:rPr>
  </w:style>
  <w:style w:type="paragraph" w:customStyle="1" w:styleId="WideTable">
    <w:name w:val="Wide Table"/>
    <w:basedOn w:val="Normal"/>
    <w:rsid w:val="00713361"/>
    <w:pPr>
      <w:ind w:left="-1418"/>
    </w:pPr>
    <w:rPr>
      <w:sz w:val="2"/>
      <w:szCs w:val="2"/>
    </w:rPr>
  </w:style>
  <w:style w:type="character" w:styleId="PageNumber">
    <w:name w:val="page number"/>
    <w:rsid w:val="00713361"/>
  </w:style>
  <w:style w:type="paragraph" w:styleId="Quote">
    <w:name w:val="Quote"/>
    <w:basedOn w:val="Heading1"/>
    <w:link w:val="QuoteChar"/>
    <w:qFormat/>
    <w:rsid w:val="00713361"/>
    <w:rPr>
      <w:b w:val="0"/>
      <w:sz w:val="72"/>
      <w:szCs w:val="72"/>
      <w:lang w:val="en-NZ"/>
    </w:rPr>
  </w:style>
  <w:style w:type="character" w:customStyle="1" w:styleId="QuoteChar">
    <w:name w:val="Quote Char"/>
    <w:link w:val="Quote"/>
    <w:rsid w:val="00713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361"/>
    <w:pPr>
      <w:pageBreakBefore/>
    </w:pPr>
  </w:style>
  <w:style w:type="paragraph" w:customStyle="1" w:styleId="Border">
    <w:name w:val="Border"/>
    <w:basedOn w:val="Normal"/>
    <w:qFormat/>
    <w:rsid w:val="00713361"/>
    <w:pPr>
      <w:pBdr>
        <w:top w:val="single" w:sz="18" w:space="1" w:color="auto"/>
      </w:pBdr>
    </w:pPr>
    <w:rPr>
      <w:rFonts w:ascii="Times New Roman" w:hAnsi="Times New Roman"/>
      <w:color w:val="FFFFFF"/>
      <w:sz w:val="2"/>
    </w:rPr>
  </w:style>
  <w:style w:type="character" w:styleId="IntenseEmphasis">
    <w:name w:val="Intense Emphasis"/>
    <w:uiPriority w:val="21"/>
    <w:qFormat/>
    <w:rsid w:val="00713361"/>
    <w:rPr>
      <w:b/>
      <w:bCs/>
      <w:i/>
      <w:iCs/>
      <w:color w:val="auto"/>
    </w:rPr>
  </w:style>
  <w:style w:type="paragraph" w:styleId="IntenseQuote">
    <w:name w:val="Intense Quote"/>
    <w:basedOn w:val="Normal"/>
    <w:next w:val="Normal"/>
    <w:link w:val="IntenseQuoteChar"/>
    <w:uiPriority w:val="30"/>
    <w:qFormat/>
    <w:rsid w:val="007133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3361"/>
    <w:rPr>
      <w:rFonts w:ascii="Courier New" w:eastAsia="Times New Roman" w:hAnsi="Courier New" w:cs="Times New Roman"/>
      <w:b/>
      <w:bCs/>
      <w:i/>
      <w:iCs/>
      <w:szCs w:val="20"/>
      <w:lang w:val="en-US" w:eastAsia="en-US"/>
    </w:rPr>
  </w:style>
  <w:style w:type="character" w:styleId="SubtleReference">
    <w:name w:val="Subtle Reference"/>
    <w:uiPriority w:val="31"/>
    <w:qFormat/>
    <w:rsid w:val="00713361"/>
    <w:rPr>
      <w:smallCaps/>
      <w:color w:val="auto"/>
      <w:u w:val="single"/>
    </w:rPr>
  </w:style>
  <w:style w:type="character" w:styleId="IntenseReference">
    <w:name w:val="Intense Reference"/>
    <w:uiPriority w:val="32"/>
    <w:qFormat/>
    <w:rsid w:val="00713361"/>
    <w:rPr>
      <w:b/>
      <w:bCs/>
      <w:smallCaps/>
      <w:color w:val="auto"/>
      <w:spacing w:val="5"/>
      <w:u w:val="single"/>
    </w:rPr>
  </w:style>
  <w:style w:type="paragraph" w:customStyle="1" w:styleId="2ColumnHeading">
    <w:name w:val="2Column Heading"/>
    <w:basedOn w:val="BodyText"/>
    <w:qFormat/>
    <w:rsid w:val="00713361"/>
    <w:pPr>
      <w:spacing w:after="60"/>
      <w:ind w:left="-2268"/>
    </w:pPr>
    <w:rPr>
      <w:b/>
    </w:rPr>
  </w:style>
  <w:style w:type="paragraph" w:customStyle="1" w:styleId="Heading1TOC">
    <w:name w:val="Heading1 TOC"/>
    <w:basedOn w:val="Normal"/>
    <w:qFormat/>
    <w:rsid w:val="00713361"/>
    <w:pPr>
      <w:spacing w:before="240" w:after="120"/>
    </w:pPr>
    <w:rPr>
      <w:rFonts w:ascii="Times New Roman" w:hAnsi="Times New Roman"/>
      <w:b/>
      <w:sz w:val="32"/>
    </w:rPr>
  </w:style>
  <w:style w:type="paragraph" w:customStyle="1" w:styleId="Heading2TOC">
    <w:name w:val="Heading2 TOC"/>
    <w:basedOn w:val="Normal"/>
    <w:qFormat/>
    <w:rsid w:val="00713361"/>
    <w:pPr>
      <w:spacing w:before="240" w:after="60"/>
    </w:pPr>
    <w:rPr>
      <w:rFonts w:ascii="Times New Roman" w:hAnsi="Times New Roman"/>
      <w:b/>
      <w:sz w:val="28"/>
    </w:rPr>
  </w:style>
  <w:style w:type="character" w:customStyle="1" w:styleId="Underline">
    <w:name w:val="Underline"/>
    <w:qFormat/>
    <w:rsid w:val="00713361"/>
    <w:rPr>
      <w:u w:val="single"/>
    </w:rPr>
  </w:style>
  <w:style w:type="paragraph" w:styleId="BalloonText">
    <w:name w:val="Balloon Text"/>
    <w:basedOn w:val="Normal"/>
    <w:link w:val="BalloonTextChar"/>
    <w:rsid w:val="00713361"/>
    <w:rPr>
      <w:rFonts w:ascii="Tahoma" w:hAnsi="Tahoma" w:cs="Tahoma"/>
      <w:sz w:val="16"/>
      <w:szCs w:val="16"/>
    </w:rPr>
  </w:style>
  <w:style w:type="character" w:customStyle="1" w:styleId="BalloonTextChar">
    <w:name w:val="Balloon Text Char"/>
    <w:link w:val="BalloonText"/>
    <w:rsid w:val="007133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3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33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5427</Characters>
  <Application>Microsoft Office Word</Application>
  <DocSecurity>0</DocSecurity>
  <Lines>201</Lines>
  <Paragraphs>94</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ICPSU456C Control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