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0C5A" w:rsidP="00F00C5A">
      <w:pPr>
        <w:pStyle w:val="Title"/>
      </w:pPr>
      <w:r>
        <w:fldChar w:fldCharType="begin"/>
      </w:r>
      <w:r>
        <w:instrText xml:space="preserve"> TITLE   \* MERGEFORMAT </w:instrText>
      </w:r>
      <w:r>
        <w:fldChar w:fldCharType="separate"/>
      </w:r>
      <w:r>
        <w:t>ICPSU357C Apply quick changeover procedures</w:t>
      </w:r>
      <w:r>
        <w:fldChar w:fldCharType="end"/>
      </w:r>
    </w:p>
    <w:p w:rsidR="00F00C5A" w:rsidP="00F00C5A">
      <w:pPr>
        <w:pStyle w:val="Version"/>
        <w:sectPr w:rsidSect="00D753F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753FC" w:rsidP="00D753FC">
      <w:pPr>
        <w:pStyle w:val="SuperHeading"/>
      </w:pPr>
      <w:r w:rsidRPr="00D753FC">
        <w:t>ICPSU357C Apply quick changeover procedures</w:t>
      </w:r>
    </w:p>
    <w:p w:rsidR="00000000" w:rsidRPr="00D753FC" w:rsidP="00D753FC">
      <w:pPr>
        <w:pStyle w:val="SuperHeading"/>
      </w:pPr>
    </w:p>
    <w:p w:rsidR="00000000" w:rsidRPr="00D753FC" w:rsidP="00D753FC">
      <w:pPr>
        <w:pStyle w:val="Heading1"/>
      </w:pPr>
      <w:bookmarkStart w:id="1" w:name="O_84279"/>
      <w:bookmarkEnd w:id="1"/>
      <w:r w:rsidRPr="00D753FC">
        <w:t>Modification History</w:t>
      </w:r>
    </w:p>
    <w:p w:rsidR="00000000" w:rsidRPr="00D753FC" w:rsidP="00D753FC">
      <w:pPr>
        <w:pStyle w:val="BodyText"/>
      </w:pPr>
      <w:r w:rsidRPr="00D753FC">
        <w:t>Not applicable.</w:t>
      </w:r>
    </w:p>
    <w:p w:rsidR="00000000" w:rsidRPr="00D753FC" w:rsidP="00D753FC">
      <w:pPr>
        <w:pStyle w:val="AllowPageBreak"/>
      </w:pPr>
    </w:p>
    <w:p w:rsidR="00000000" w:rsidRPr="00D753FC" w:rsidP="00D753FC">
      <w:pPr>
        <w:pStyle w:val="Heading1"/>
      </w:pPr>
      <w:bookmarkStart w:id="2" w:name="O_84280"/>
      <w:bookmarkEnd w:id="2"/>
      <w:r w:rsidRPr="00D753FC">
        <w:t>Unit Descriptor</w:t>
      </w:r>
    </w:p>
    <w:tbl>
      <w:tblPr>
        <w:tblW w:w="0" w:type="auto"/>
        <w:tblLayout w:type="fixed"/>
        <w:tblCellMar>
          <w:left w:w="62" w:type="dxa"/>
          <w:right w:w="62" w:type="dxa"/>
        </w:tblCellMar>
        <w:tblLook w:val="0000"/>
      </w:tblPr>
      <w:tblGrid>
        <w:gridCol w:w="2668"/>
        <w:gridCol w:w="5854"/>
      </w:tblGrid>
      <w:tr w:rsidTr="00F00C5A">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3FC">
            <w:pPr>
              <w:pStyle w:val="BodyText"/>
              <w:rPr>
                <w:lang w:val="en-NZ"/>
              </w:rPr>
            </w:pPr>
            <w:r w:rsidRPr="00D753FC">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53FC" w:rsidP="00D753FC">
            <w:pPr>
              <w:pStyle w:val="BodyText"/>
            </w:pPr>
            <w:r w:rsidRPr="00D753FC">
              <w:t>This unit describes the performance outcomes, skills and knowledge required to carry out quick operational ch</w:t>
            </w:r>
            <w:r w:rsidRPr="00D753FC">
              <w:t>angeovers.</w:t>
            </w:r>
          </w:p>
        </w:tc>
      </w:tr>
    </w:tbl>
    <w:p w:rsidR="00000000" w:rsidRPr="00D753FC" w:rsidP="00D753FC">
      <w:pPr>
        <w:pStyle w:val="BodyText"/>
      </w:pPr>
    </w:p>
    <w:p w:rsidR="00000000" w:rsidRPr="00D753FC" w:rsidP="00D753FC">
      <w:pPr>
        <w:pStyle w:val="AllowPageBreak"/>
      </w:pPr>
    </w:p>
    <w:p w:rsidR="00000000" w:rsidRPr="00D753FC" w:rsidP="00D753FC">
      <w:pPr>
        <w:pStyle w:val="Heading1"/>
      </w:pPr>
      <w:bookmarkStart w:id="3" w:name="O_84281"/>
      <w:bookmarkEnd w:id="3"/>
      <w:r w:rsidRPr="00D753FC">
        <w:t>Application of the Unit</w:t>
      </w:r>
    </w:p>
    <w:tbl>
      <w:tblPr>
        <w:tblW w:w="0" w:type="auto"/>
        <w:tblLayout w:type="fixed"/>
        <w:tblCellMar>
          <w:left w:w="62" w:type="dxa"/>
          <w:right w:w="62" w:type="dxa"/>
        </w:tblCellMar>
        <w:tblLook w:val="0000"/>
      </w:tblPr>
      <w:tblGrid>
        <w:gridCol w:w="2753"/>
        <w:gridCol w:w="5769"/>
      </w:tblGrid>
      <w:tr w:rsidTr="00F00C5A">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3FC">
            <w:pPr>
              <w:pStyle w:val="BodyText"/>
              <w:rPr>
                <w:lang w:val="en-NZ"/>
              </w:rPr>
            </w:pPr>
            <w:r w:rsidRPr="00D753FC">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53FC" w:rsidP="00D753FC">
            <w:pPr>
              <w:pStyle w:val="BodyText"/>
            </w:pPr>
            <w:r w:rsidRPr="00D753FC">
              <w:t>In a typical scenario, an organisation is pursuing quick changeover as one of its competitive manufacturing tools. The operator is also involved i</w:t>
            </w:r>
            <w:r w:rsidRPr="00D753FC">
              <w:t>n recommending improvements within the scope and authority of their job.</w:t>
            </w:r>
          </w:p>
          <w:p w:rsidR="00000000" w:rsidRPr="00D753FC" w:rsidP="00D753FC">
            <w:pPr>
              <w:pStyle w:val="BodyText"/>
            </w:pPr>
            <w:r w:rsidRPr="00D753FC">
              <w:t xml:space="preserve">This unit is based on the competitive manufacturing initiative competency MCMT220A Apply quick changeover procedures. This unit is from the Competitive Manufacturing Initiative group </w:t>
            </w:r>
            <w:r w:rsidRPr="00D753FC">
              <w:t>of competency standards.</w:t>
            </w:r>
          </w:p>
        </w:tc>
      </w:tr>
    </w:tbl>
    <w:p w:rsidR="00000000" w:rsidRPr="00D753FC" w:rsidP="00D753FC">
      <w:pPr>
        <w:pStyle w:val="BodyText"/>
      </w:pPr>
    </w:p>
    <w:p w:rsidR="00000000" w:rsidRPr="00D753FC" w:rsidP="00D753FC">
      <w:pPr>
        <w:pStyle w:val="AllowPageBreak"/>
      </w:pPr>
    </w:p>
    <w:p w:rsidR="00000000" w:rsidRPr="00D753FC" w:rsidP="00D753FC">
      <w:pPr>
        <w:pStyle w:val="Heading1"/>
      </w:pPr>
      <w:bookmarkStart w:id="4" w:name="O_84282"/>
      <w:bookmarkEnd w:id="4"/>
      <w:r w:rsidRPr="00D753FC">
        <w:t>Licensing/Regulatory Information</w:t>
      </w:r>
    </w:p>
    <w:p w:rsidR="00000000" w:rsidRPr="00D753FC" w:rsidP="00D753FC">
      <w:pPr>
        <w:pStyle w:val="BodyText"/>
      </w:pPr>
      <w:r w:rsidRPr="00D753FC">
        <w:t>Not applicable.</w:t>
      </w:r>
    </w:p>
    <w:p w:rsidR="00000000" w:rsidRPr="00D753FC" w:rsidP="00D753FC">
      <w:pPr>
        <w:pStyle w:val="AllowPageBreak"/>
      </w:pPr>
    </w:p>
    <w:p w:rsidR="00000000" w:rsidRPr="00D753FC" w:rsidP="00D753FC">
      <w:pPr>
        <w:pStyle w:val="Heading1"/>
      </w:pPr>
      <w:bookmarkStart w:id="5" w:name="O_84284"/>
      <w:bookmarkEnd w:id="5"/>
      <w:r w:rsidRPr="00D753FC">
        <w:t>Pre-Requisites</w:t>
      </w:r>
    </w:p>
    <w:tbl>
      <w:tblPr>
        <w:tblW w:w="0" w:type="auto"/>
        <w:tblLayout w:type="fixed"/>
        <w:tblCellMar>
          <w:left w:w="62" w:type="dxa"/>
          <w:right w:w="62" w:type="dxa"/>
        </w:tblCellMar>
        <w:tblLook w:val="0000"/>
      </w:tblPr>
      <w:tblGrid>
        <w:gridCol w:w="2775"/>
        <w:gridCol w:w="1295"/>
        <w:gridCol w:w="4452"/>
      </w:tblGrid>
      <w:tr w:rsidTr="00F00C5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3FC">
            <w:pPr>
              <w:pStyle w:val="BodyText"/>
              <w:rPr>
                <w:lang w:val="en-NZ"/>
              </w:rPr>
            </w:pPr>
            <w:r w:rsidRPr="00D753F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3FC">
            <w:pPr>
              <w:pStyle w:val="BodyText"/>
              <w:rPr>
                <w:lang w:val="en-NZ"/>
              </w:rPr>
            </w:pPr>
          </w:p>
        </w:tc>
      </w:tr>
      <w:tr w:rsidTr="00F00C5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3FC">
            <w:pPr>
              <w:pStyle w:val="BodyText"/>
              <w:rPr>
                <w:lang w:val="en-NZ"/>
              </w:rPr>
            </w:pPr>
          </w:p>
        </w:tc>
      </w:tr>
      <w:tr w:rsidTr="00F00C5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53FC" w:rsidP="00D753FC">
            <w:pPr>
              <w:pStyle w:val="BodyText"/>
            </w:pPr>
          </w:p>
        </w:tc>
      </w:tr>
    </w:tbl>
    <w:p w:rsidR="00000000" w:rsidRPr="00D753FC" w:rsidP="00D753FC">
      <w:pPr>
        <w:pStyle w:val="BodyText"/>
      </w:pPr>
    </w:p>
    <w:p w:rsidR="00000000" w:rsidRPr="00D753FC" w:rsidP="00D753FC">
      <w:pPr>
        <w:pStyle w:val="AllowPageBreak"/>
      </w:pPr>
    </w:p>
    <w:p w:rsidR="00000000" w:rsidRPr="00D753FC" w:rsidP="00D753FC">
      <w:pPr>
        <w:pStyle w:val="Heading1"/>
      </w:pPr>
      <w:bookmarkStart w:id="6" w:name="O_84283"/>
      <w:bookmarkEnd w:id="6"/>
      <w:r w:rsidRPr="00D753FC">
        <w:t>Employability Skills Information</w:t>
      </w:r>
    </w:p>
    <w:tbl>
      <w:tblPr>
        <w:tblW w:w="0" w:type="auto"/>
        <w:tblLayout w:type="fixed"/>
        <w:tblCellMar>
          <w:left w:w="62" w:type="dxa"/>
          <w:right w:w="62" w:type="dxa"/>
        </w:tblCellMar>
        <w:tblLook w:val="0000"/>
      </w:tblPr>
      <w:tblGrid>
        <w:gridCol w:w="2802"/>
        <w:gridCol w:w="5720"/>
      </w:tblGrid>
      <w:tr w:rsidTr="00F00C5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3FC">
            <w:pPr>
              <w:pStyle w:val="BodyText"/>
              <w:rPr>
                <w:lang w:val="en-NZ"/>
              </w:rPr>
            </w:pPr>
            <w:r w:rsidRPr="00D753F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53FC" w:rsidP="00D753FC">
            <w:pPr>
              <w:pStyle w:val="BodyText"/>
            </w:pPr>
            <w:r w:rsidRPr="00D753FC">
              <w:t>This unit contains employability skills.</w:t>
            </w:r>
          </w:p>
        </w:tc>
      </w:tr>
    </w:tbl>
    <w:p w:rsidR="00000000" w:rsidRPr="00D753FC" w:rsidP="00D753FC">
      <w:pPr>
        <w:pStyle w:val="BodyText"/>
      </w:pPr>
    </w:p>
    <w:p w:rsidR="00000000" w:rsidRPr="00D753FC" w:rsidP="00D753FC">
      <w:pPr>
        <w:pStyle w:val="AllowPageBreak"/>
      </w:pPr>
    </w:p>
    <w:p w:rsidR="00000000" w:rsidRPr="00D753FC" w:rsidP="00D753FC">
      <w:pPr>
        <w:pStyle w:val="Heading1"/>
      </w:pPr>
      <w:bookmarkStart w:id="7" w:name="O_84285"/>
      <w:bookmarkEnd w:id="7"/>
      <w:r w:rsidRPr="00D753FC">
        <w:t>Elements and Performance Criteria Pre-Content</w:t>
      </w:r>
    </w:p>
    <w:tbl>
      <w:tblPr>
        <w:tblW w:w="0" w:type="auto"/>
        <w:tblLayout w:type="fixed"/>
        <w:tblCellMar>
          <w:left w:w="62" w:type="dxa"/>
          <w:right w:w="62" w:type="dxa"/>
        </w:tblCellMar>
        <w:tblLook w:val="0000"/>
      </w:tblPr>
      <w:tblGrid>
        <w:gridCol w:w="2540"/>
        <w:gridCol w:w="5982"/>
      </w:tblGrid>
      <w:tr w:rsidTr="00F00C5A">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3FC">
            <w:pPr>
              <w:pStyle w:val="BodyText"/>
              <w:rPr>
                <w:lang w:val="en-NZ"/>
              </w:rPr>
            </w:pPr>
            <w:r w:rsidRPr="00D753FC">
              <w:t>Elements describe the essential outcomes of a unit of competency.</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53FC" w:rsidP="00D753FC">
            <w:pPr>
              <w:pStyle w:val="BodyText"/>
            </w:pPr>
            <w:r w:rsidRPr="00D753FC">
              <w:t>Performance criteria describe the performance needed to demonstrate achievement of the</w:t>
            </w:r>
            <w:r w:rsidRPr="00D753FC">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D753FC" w:rsidP="00D753FC">
      <w:pPr>
        <w:pStyle w:val="BodyText"/>
      </w:pPr>
    </w:p>
    <w:p w:rsidR="00000000" w:rsidRPr="00D753FC" w:rsidP="00D753FC">
      <w:pPr>
        <w:pStyle w:val="AllowPageBreak"/>
      </w:pPr>
    </w:p>
    <w:p w:rsidR="00000000" w:rsidRPr="00D753FC" w:rsidP="00D753FC">
      <w:pPr>
        <w:pStyle w:val="Heading1"/>
      </w:pPr>
      <w:bookmarkStart w:id="8" w:name="O_84286"/>
      <w:bookmarkEnd w:id="8"/>
      <w:r w:rsidRPr="00D753FC">
        <w:t>Elements and Perform</w:t>
      </w:r>
      <w:r w:rsidRPr="00D753FC">
        <w:t>ance Criteria</w:t>
      </w:r>
    </w:p>
    <w:tbl>
      <w:tblPr>
        <w:tblW w:w="0" w:type="auto"/>
        <w:tblLayout w:type="fixed"/>
        <w:tblCellMar>
          <w:left w:w="62" w:type="dxa"/>
          <w:right w:w="62" w:type="dxa"/>
        </w:tblCellMar>
        <w:tblLook w:val="0000"/>
      </w:tblPr>
      <w:tblGrid>
        <w:gridCol w:w="2540"/>
        <w:gridCol w:w="5982"/>
      </w:tblGrid>
      <w:tr w:rsidTr="00F00C5A">
        <w:tblPrEx>
          <w:tblW w:w="0" w:type="auto"/>
          <w:tblLayout w:type="fixed"/>
          <w:tblCellMar>
            <w:left w:w="62" w:type="dxa"/>
            <w:right w:w="62" w:type="dxa"/>
          </w:tblCellMar>
          <w:tblLook w:val="0000"/>
        </w:tblPrEx>
        <w:trPr>
          <w:tblHeader/>
        </w:trPr>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53FC" w:rsidP="00D753FC">
            <w:pPr>
              <w:pStyle w:val="BodyText"/>
            </w:pPr>
            <w:r w:rsidRPr="00D753FC">
              <w:rPr>
                <w:rStyle w:val="SpecialBold"/>
              </w:rPr>
              <w:t>ELEMENT</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3FC">
            <w:pPr>
              <w:pStyle w:val="BodyText"/>
              <w:rPr>
                <w:lang w:val="en-NZ"/>
              </w:rPr>
            </w:pPr>
            <w:r w:rsidRPr="00D753FC">
              <w:rPr>
                <w:rStyle w:val="SpecialBold"/>
              </w:rPr>
              <w:t>PERFORMANCE CRITERIA</w:t>
            </w:r>
          </w:p>
        </w:tc>
      </w:tr>
      <w:tr w:rsidTr="00F00C5A">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3FC">
            <w:pPr>
              <w:pStyle w:val="List"/>
              <w:rPr>
                <w:lang w:val="en-NZ"/>
              </w:rPr>
            </w:pPr>
            <w:r w:rsidRPr="00D753FC">
              <w:t>1.</w:t>
            </w:r>
            <w:r w:rsidRPr="00D753FC">
              <w:tab/>
              <w:t>Prepare for changeover</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53FC" w:rsidP="00D753FC">
            <w:pPr>
              <w:pStyle w:val="List2"/>
            </w:pPr>
            <w:r w:rsidRPr="00D753FC">
              <w:t>1.1.</w:t>
            </w:r>
            <w:r w:rsidRPr="00D753FC">
              <w:tab/>
              <w:t xml:space="preserve">Timing of </w:t>
            </w:r>
            <w:r w:rsidRPr="00D753FC">
              <w:rPr>
                <w:rStyle w:val="BoldandItalics"/>
              </w:rPr>
              <w:t>changeover</w:t>
            </w:r>
            <w:r w:rsidRPr="00D753FC">
              <w:t xml:space="preserve"> is determined according to production schedule</w:t>
            </w:r>
          </w:p>
          <w:p w:rsidR="00000000" w:rsidRPr="00D753FC" w:rsidP="00D753FC">
            <w:pPr>
              <w:pStyle w:val="List2"/>
            </w:pPr>
            <w:r w:rsidRPr="00D753FC">
              <w:t>1.2.</w:t>
            </w:r>
            <w:r w:rsidRPr="00D753FC">
              <w:tab/>
              <w:t>All required tools/parts/materials are obtained for changeover</w:t>
            </w:r>
          </w:p>
          <w:p w:rsidR="00000000" w:rsidRPr="00D753FC" w:rsidP="00D753FC">
            <w:pPr>
              <w:pStyle w:val="List2"/>
            </w:pPr>
            <w:r w:rsidRPr="00D753FC">
              <w:t>1.3.</w:t>
            </w:r>
            <w:r w:rsidRPr="00D753FC">
              <w:tab/>
            </w:r>
            <w:r w:rsidRPr="00D753FC">
              <w:t>Process and tools/parts/materials are organised ready for changeover</w:t>
            </w:r>
          </w:p>
          <w:p w:rsidR="00000000" w:rsidP="00D753FC">
            <w:pPr>
              <w:pStyle w:val="List2"/>
              <w:rPr>
                <w:lang w:val="en-NZ"/>
              </w:rPr>
            </w:pPr>
            <w:r w:rsidRPr="00D753FC">
              <w:t>1.4.</w:t>
            </w:r>
            <w:r w:rsidRPr="00D753FC">
              <w:tab/>
              <w:t>Liaison with relevant people is conducted for quick changeover</w:t>
            </w:r>
          </w:p>
        </w:tc>
      </w:tr>
      <w:tr w:rsidTr="00F00C5A">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3FC">
            <w:pPr>
              <w:pStyle w:val="List"/>
              <w:rPr>
                <w:lang w:val="en-NZ"/>
              </w:rPr>
            </w:pPr>
            <w:r w:rsidRPr="00D753FC">
              <w:t>2.</w:t>
            </w:r>
            <w:r w:rsidRPr="00D753FC">
              <w:tab/>
              <w:t>Make quick changeover</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53FC" w:rsidP="00D753FC">
            <w:pPr>
              <w:pStyle w:val="List2"/>
            </w:pPr>
            <w:r w:rsidRPr="00D753FC">
              <w:t>2.1.</w:t>
            </w:r>
            <w:r w:rsidRPr="00D753FC">
              <w:tab/>
              <w:t>Quick changeover is planned according to quick changeover principles</w:t>
            </w:r>
          </w:p>
          <w:p w:rsidR="00000000" w:rsidRPr="00D753FC" w:rsidP="00D753FC">
            <w:pPr>
              <w:pStyle w:val="List2"/>
            </w:pPr>
            <w:r w:rsidRPr="00D753FC">
              <w:t>2.2.</w:t>
            </w:r>
            <w:r w:rsidRPr="00D753FC">
              <w:tab/>
              <w:t xml:space="preserve">Changeover is </w:t>
            </w:r>
            <w:r w:rsidRPr="00D753FC">
              <w:t xml:space="preserve">completed according to enterprise </w:t>
            </w:r>
            <w:r w:rsidRPr="00D753FC">
              <w:rPr>
                <w:rStyle w:val="BoldandItalics"/>
              </w:rPr>
              <w:t>procedures</w:t>
            </w:r>
          </w:p>
          <w:p w:rsidR="00000000" w:rsidRPr="00D753FC" w:rsidP="00D753FC">
            <w:pPr>
              <w:pStyle w:val="List2"/>
            </w:pPr>
            <w:r w:rsidRPr="00D753FC">
              <w:t>2.3.</w:t>
            </w:r>
            <w:r w:rsidRPr="00D753FC">
              <w:tab/>
              <w:t>Output is checked to meet specifications</w:t>
            </w:r>
          </w:p>
          <w:p w:rsidR="00000000" w:rsidP="00D753FC">
            <w:pPr>
              <w:pStyle w:val="List2"/>
              <w:rPr>
                <w:lang w:val="en-NZ"/>
              </w:rPr>
            </w:pPr>
            <w:r w:rsidRPr="00D753FC">
              <w:t>2.4.</w:t>
            </w:r>
            <w:r w:rsidRPr="00D753FC">
              <w:tab/>
              <w:t>Any steps which cause a problem are noted and changes recommended to problematic steps</w:t>
            </w:r>
          </w:p>
        </w:tc>
      </w:tr>
      <w:tr w:rsidTr="00F00C5A">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3FC">
            <w:pPr>
              <w:pStyle w:val="List"/>
              <w:rPr>
                <w:lang w:val="en-NZ"/>
              </w:rPr>
            </w:pPr>
            <w:r w:rsidRPr="00D753FC">
              <w:t>3.</w:t>
            </w:r>
            <w:r w:rsidRPr="00D753FC">
              <w:tab/>
              <w:t>Improve OHS</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53FC" w:rsidP="00D753FC">
            <w:pPr>
              <w:pStyle w:val="List2"/>
            </w:pPr>
            <w:r w:rsidRPr="00D753FC">
              <w:t>3.1.</w:t>
            </w:r>
            <w:r w:rsidRPr="00D753FC">
              <w:tab/>
              <w:t>Hazards in all steps/actions are identified</w:t>
            </w:r>
          </w:p>
          <w:p w:rsidR="00000000" w:rsidRPr="00D753FC" w:rsidP="00D753FC">
            <w:pPr>
              <w:pStyle w:val="List2"/>
            </w:pPr>
            <w:r w:rsidRPr="00D753FC">
              <w:t>3.2.</w:t>
            </w:r>
            <w:r w:rsidRPr="00D753FC">
              <w:tab/>
            </w:r>
            <w:r w:rsidRPr="00D753FC">
              <w:t>Risks from each hazard are determined</w:t>
            </w:r>
          </w:p>
          <w:p w:rsidR="00000000" w:rsidRPr="00D753FC" w:rsidP="00D753FC">
            <w:pPr>
              <w:pStyle w:val="List2"/>
            </w:pPr>
            <w:r w:rsidRPr="00D753FC">
              <w:t>3.3.</w:t>
            </w:r>
            <w:r w:rsidRPr="00D753FC">
              <w:tab/>
              <w:t>Actions which may be performed in a more ergonomic manner are identified</w:t>
            </w:r>
          </w:p>
          <w:p w:rsidR="00000000" w:rsidRPr="00D753FC" w:rsidP="00D753FC">
            <w:pPr>
              <w:pStyle w:val="List2"/>
            </w:pPr>
            <w:r w:rsidRPr="00D753FC">
              <w:t>3.4.</w:t>
            </w:r>
            <w:r w:rsidRPr="00D753FC">
              <w:tab/>
              <w:t>Changes are recommended to improve OHS</w:t>
            </w:r>
          </w:p>
        </w:tc>
      </w:tr>
    </w:tbl>
    <w:p w:rsidR="00000000" w:rsidRPr="00D753FC" w:rsidP="00D753FC">
      <w:pPr>
        <w:pStyle w:val="BodyText"/>
      </w:pPr>
    </w:p>
    <w:p w:rsidR="00000000" w:rsidRPr="00D753FC" w:rsidP="00D753FC">
      <w:pPr>
        <w:pStyle w:val="AllowPageBreak"/>
      </w:pPr>
    </w:p>
    <w:p w:rsidR="00000000" w:rsidRPr="00D753FC" w:rsidP="00D753FC">
      <w:pPr>
        <w:pStyle w:val="Heading1"/>
      </w:pPr>
      <w:bookmarkStart w:id="9" w:name="O_84287"/>
      <w:bookmarkEnd w:id="9"/>
      <w:r w:rsidRPr="00D753FC">
        <w:t>Required Skills and Knowledge</w:t>
      </w:r>
    </w:p>
    <w:tbl>
      <w:tblPr>
        <w:tblW w:w="0" w:type="auto"/>
        <w:tblLayout w:type="fixed"/>
        <w:tblCellMar>
          <w:left w:w="62" w:type="dxa"/>
          <w:right w:w="62" w:type="dxa"/>
        </w:tblCellMar>
        <w:tblLook w:val="0000"/>
      </w:tblPr>
      <w:tblGrid>
        <w:gridCol w:w="8522"/>
      </w:tblGrid>
      <w:tr w:rsidTr="00F00C5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753FC">
            <w:pPr>
              <w:pStyle w:val="BodyText"/>
              <w:rPr>
                <w:lang w:val="en-NZ"/>
              </w:rPr>
            </w:pPr>
            <w:r w:rsidRPr="00D753FC">
              <w:rPr>
                <w:rStyle w:val="SpecialBold"/>
              </w:rPr>
              <w:t>REQUIRED SKILLS AND KNOWLEDGE</w:t>
            </w:r>
          </w:p>
        </w:tc>
      </w:tr>
      <w:tr w:rsidTr="00F00C5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753FC">
            <w:pPr>
              <w:pStyle w:val="BodyText"/>
              <w:rPr>
                <w:lang w:val="en-NZ"/>
              </w:rPr>
            </w:pPr>
            <w:r w:rsidRPr="00D753FC">
              <w:t>This section descr</w:t>
            </w:r>
            <w:r w:rsidRPr="00D753FC">
              <w:t>ibes the skills and knowledge required for this unit.</w:t>
            </w:r>
          </w:p>
        </w:tc>
      </w:tr>
      <w:tr w:rsidTr="00F00C5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3FC">
            <w:pPr>
              <w:pStyle w:val="BodyText"/>
              <w:rPr>
                <w:lang w:val="en-NZ"/>
              </w:rPr>
            </w:pPr>
            <w:r w:rsidRPr="00D753FC">
              <w:rPr>
                <w:rStyle w:val="SpecialBold"/>
              </w:rPr>
              <w:t>Required skills</w:t>
            </w:r>
          </w:p>
        </w:tc>
      </w:tr>
      <w:tr w:rsidTr="00F00C5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53FC" w:rsidP="00D753FC">
            <w:pPr>
              <w:pStyle w:val="ListBullet"/>
            </w:pPr>
            <w:r w:rsidRPr="00D753FC">
              <w:t>OHS in relation to operating machinery such as safely switching off machinery before cleaning is started</w:t>
            </w:r>
          </w:p>
          <w:p w:rsidR="00000000" w:rsidRPr="00D753FC" w:rsidP="00D753FC">
            <w:pPr>
              <w:pStyle w:val="ListBullet"/>
            </w:pPr>
            <w:r w:rsidRPr="00D753FC">
              <w:t>communication of ideas and information by liaising with relevant staff to facilitate changeover</w:t>
            </w:r>
          </w:p>
          <w:p w:rsidR="00000000" w:rsidRPr="00D753FC" w:rsidP="00D753FC">
            <w:pPr>
              <w:pStyle w:val="ListBullet"/>
            </w:pPr>
            <w:r w:rsidRPr="00D753FC">
              <w:t>collecting, analysing and organising information by determining whenchangeover will be required according to production schedule</w:t>
            </w:r>
          </w:p>
          <w:p w:rsidR="00000000" w:rsidRPr="00D753FC" w:rsidP="00D753FC">
            <w:pPr>
              <w:pStyle w:val="ListBullet"/>
            </w:pPr>
            <w:r w:rsidRPr="00D753FC">
              <w:t>planning and organising activit</w:t>
            </w:r>
            <w:r w:rsidRPr="00D753FC">
              <w:t>ies by planning a quick changeover according to quick changeover principles</w:t>
            </w:r>
          </w:p>
          <w:p w:rsidR="00000000" w:rsidRPr="00D753FC" w:rsidP="00D753FC">
            <w:pPr>
              <w:pStyle w:val="ListBullet"/>
            </w:pPr>
            <w:r w:rsidRPr="00D753FC">
              <w:t>teamwork when working with others to affect a quick changeover</w:t>
            </w:r>
          </w:p>
          <w:p w:rsidR="00000000" w:rsidRPr="00D753FC" w:rsidP="00D753FC">
            <w:pPr>
              <w:pStyle w:val="ListBullet"/>
            </w:pPr>
            <w:r w:rsidRPr="00D753FC">
              <w:t>mathematical ideas and techniques by checking output to ensure that it meets specifications</w:t>
            </w:r>
          </w:p>
          <w:p w:rsidR="00000000" w:rsidRPr="00D753FC" w:rsidP="00D753FC">
            <w:pPr>
              <w:pStyle w:val="ListBullet"/>
            </w:pPr>
            <w:r w:rsidRPr="00D753FC">
              <w:t>problem-solving skills by</w:t>
            </w:r>
            <w:r w:rsidRPr="00D753FC">
              <w:t xml:space="preserve"> identifying actions which may be performed in a more ergonomic manner</w:t>
            </w:r>
          </w:p>
          <w:p w:rsidR="00000000" w:rsidP="00D753FC">
            <w:pPr>
              <w:pStyle w:val="ListBullet"/>
              <w:rPr>
                <w:lang w:val="en-NZ"/>
              </w:rPr>
            </w:pPr>
            <w:r w:rsidRPr="00D753FC">
              <w:t>use of technology by using required tools/parts/materials for changeover</w:t>
            </w:r>
          </w:p>
        </w:tc>
      </w:tr>
      <w:tr w:rsidTr="00F00C5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3FC">
            <w:pPr>
              <w:pStyle w:val="BodyText"/>
              <w:rPr>
                <w:lang w:val="en-NZ"/>
              </w:rPr>
            </w:pPr>
            <w:r w:rsidRPr="00D753FC">
              <w:rPr>
                <w:rStyle w:val="SpecialBold"/>
              </w:rPr>
              <w:t>Required knowledge</w:t>
            </w:r>
          </w:p>
        </w:tc>
      </w:tr>
      <w:tr w:rsidTr="00F00C5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53FC" w:rsidP="00D753FC">
            <w:pPr>
              <w:pStyle w:val="ListBullet"/>
            </w:pPr>
            <w:r w:rsidRPr="00D753FC">
              <w:t>principles of quick changeover</w:t>
            </w:r>
          </w:p>
          <w:p w:rsidR="00000000" w:rsidRPr="00D753FC" w:rsidP="00D753FC">
            <w:pPr>
              <w:pStyle w:val="ListBullet"/>
            </w:pPr>
            <w:r w:rsidRPr="00D753FC">
              <w:t>relevant procedures</w:t>
            </w:r>
          </w:p>
          <w:p w:rsidR="00000000" w:rsidRPr="00D753FC" w:rsidP="00D753FC">
            <w:pPr>
              <w:pStyle w:val="ListBullet"/>
            </w:pPr>
            <w:r w:rsidRPr="00D753FC">
              <w:t>purposes/requirements of changeover</w:t>
            </w:r>
          </w:p>
          <w:p w:rsidR="00000000" w:rsidRPr="00D753FC" w:rsidP="00D753FC">
            <w:pPr>
              <w:pStyle w:val="ListBullet"/>
            </w:pPr>
            <w:r w:rsidRPr="00D753FC">
              <w:t>methods of recommending changes</w:t>
            </w:r>
          </w:p>
          <w:p w:rsidR="00000000" w:rsidRPr="00D753FC" w:rsidP="00D753FC">
            <w:pPr>
              <w:pStyle w:val="ListBullet"/>
            </w:pPr>
            <w:r w:rsidRPr="00D753FC">
              <w:t>quality requirements for products</w:t>
            </w:r>
          </w:p>
          <w:p w:rsidR="00000000" w:rsidRPr="00D753FC" w:rsidP="00D753FC">
            <w:pPr>
              <w:pStyle w:val="ListBullet"/>
            </w:pPr>
            <w:r w:rsidRPr="00D753FC">
              <w:t>minimisation of changeover scrap</w:t>
            </w:r>
          </w:p>
        </w:tc>
      </w:tr>
    </w:tbl>
    <w:p w:rsidR="00000000" w:rsidRPr="00D753FC" w:rsidP="00D753FC">
      <w:pPr>
        <w:pStyle w:val="BodyText"/>
      </w:pPr>
    </w:p>
    <w:p w:rsidR="00000000" w:rsidRPr="00D753FC" w:rsidP="00D753FC">
      <w:pPr>
        <w:pStyle w:val="AllowPageBreak"/>
      </w:pPr>
    </w:p>
    <w:p w:rsidR="00000000" w:rsidRPr="00D753FC" w:rsidP="00D753FC">
      <w:pPr>
        <w:pStyle w:val="Heading1"/>
      </w:pPr>
      <w:bookmarkStart w:id="10" w:name="O_84288"/>
      <w:bookmarkEnd w:id="10"/>
      <w:r w:rsidRPr="00D753FC">
        <w:t>Evidence Guide</w:t>
      </w:r>
    </w:p>
    <w:tbl>
      <w:tblPr>
        <w:tblW w:w="9570" w:type="dxa"/>
        <w:tblLayout w:type="fixed"/>
        <w:tblCellMar>
          <w:left w:w="62" w:type="dxa"/>
          <w:right w:w="62" w:type="dxa"/>
        </w:tblCellMar>
        <w:tblLook w:val="0000"/>
      </w:tblPr>
      <w:tblGrid>
        <w:gridCol w:w="3908"/>
        <w:gridCol w:w="5662"/>
      </w:tblGrid>
      <w:tr w:rsidTr="00F00C5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3FC">
            <w:pPr>
              <w:pStyle w:val="BodyText"/>
              <w:rPr>
                <w:lang w:val="en-NZ"/>
              </w:rPr>
            </w:pPr>
            <w:r w:rsidRPr="00D753FC">
              <w:rPr>
                <w:rStyle w:val="SpecialBold"/>
              </w:rPr>
              <w:t>EVIDENCE GUIDE</w:t>
            </w:r>
          </w:p>
        </w:tc>
      </w:tr>
      <w:tr w:rsidTr="00F00C5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3FC">
            <w:pPr>
              <w:pStyle w:val="BodyText"/>
              <w:rPr>
                <w:lang w:val="en-NZ"/>
              </w:rPr>
            </w:pPr>
            <w:r w:rsidRPr="00D753FC">
              <w:t>The Evidence Guide provides advice on assessment and must be read in conjunction with the performance criteria, required skills and knowledge, range statement and the Assessment Guidelines for the Training Package.</w:t>
            </w:r>
          </w:p>
        </w:tc>
      </w:tr>
      <w:tr w:rsidTr="00F00C5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3FC">
            <w:pPr>
              <w:pStyle w:val="BodyText"/>
              <w:rPr>
                <w:lang w:val="en-NZ"/>
              </w:rPr>
            </w:pPr>
            <w:r w:rsidRPr="00D753F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3FC">
            <w:pPr>
              <w:pStyle w:val="BodyText"/>
              <w:rPr>
                <w:lang w:val="en-NZ"/>
              </w:rPr>
            </w:pPr>
          </w:p>
        </w:tc>
      </w:tr>
      <w:tr w:rsidTr="00F00C5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3FC">
            <w:pPr>
              <w:pStyle w:val="BodyText"/>
              <w:rPr>
                <w:lang w:val="en-NZ"/>
              </w:rPr>
            </w:pPr>
            <w:r w:rsidRPr="00D753FC">
              <w:rPr>
                <w:rStyle w:val="SpecialBold"/>
              </w:rPr>
              <w:t>Critical aspec</w:t>
            </w:r>
            <w:r w:rsidRPr="00D753FC">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53FC" w:rsidP="00D753FC">
            <w:pPr>
              <w:pStyle w:val="BodyText"/>
            </w:pPr>
            <w:r w:rsidRPr="00D753FC">
              <w:t>Evidence of the ability to:</w:t>
            </w:r>
          </w:p>
          <w:p w:rsidR="00000000" w:rsidRPr="00D753FC" w:rsidP="00D753FC">
            <w:pPr>
              <w:pStyle w:val="ListBullet"/>
            </w:pPr>
            <w:r w:rsidRPr="00D753FC">
              <w:t>routine positive participation in quick changeover procedures</w:t>
            </w:r>
          </w:p>
          <w:p w:rsidR="00000000" w:rsidP="00D753FC">
            <w:pPr>
              <w:pStyle w:val="ListBullet"/>
              <w:rPr>
                <w:lang w:val="en-NZ"/>
              </w:rPr>
            </w:pPr>
            <w:r w:rsidRPr="00D753FC">
              <w:t>asse</w:t>
            </w:r>
            <w:r w:rsidRPr="00D753FC">
              <w:t>ssment will need to occur in an organisation using quick changeover or a suitable simulation in say a workshop.</w:t>
            </w:r>
          </w:p>
        </w:tc>
      </w:tr>
      <w:tr w:rsidTr="00F00C5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3FC">
            <w:pPr>
              <w:pStyle w:val="BodyText"/>
              <w:rPr>
                <w:lang w:val="en-NZ"/>
              </w:rPr>
            </w:pPr>
            <w:r w:rsidRPr="00D753F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53FC" w:rsidP="00D753FC">
            <w:pPr>
              <w:pStyle w:val="BodyText"/>
            </w:pPr>
            <w:r w:rsidRPr="00D753FC">
              <w:t>Assessment must ensure:</w:t>
            </w:r>
          </w:p>
          <w:p w:rsidR="00000000" w:rsidRPr="00D753FC" w:rsidP="00D753FC">
            <w:pPr>
              <w:pStyle w:val="ListBullet"/>
            </w:pPr>
            <w:r w:rsidRPr="00D753FC">
              <w:t>assessment may take place on the job, off the job or a combination of</w:t>
            </w:r>
            <w:r w:rsidRPr="00D753FC">
              <w:t xml:space="preserve"> these. Off the job assessment must be undertaken in a closely simulated workplace environment</w:t>
            </w:r>
          </w:p>
          <w:p w:rsidR="00000000" w:rsidP="00D753FC">
            <w:pPr>
              <w:pStyle w:val="ListBullet"/>
              <w:rPr>
                <w:lang w:val="en-NZ"/>
              </w:rPr>
            </w:pPr>
            <w:r w:rsidRPr="00D753FC">
              <w:t>machinery for changeover.</w:t>
            </w:r>
          </w:p>
        </w:tc>
      </w:tr>
      <w:tr w:rsidTr="00F00C5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3FC">
            <w:pPr>
              <w:pStyle w:val="BodyText"/>
              <w:rPr>
                <w:lang w:val="en-NZ"/>
              </w:rPr>
            </w:pPr>
            <w:r w:rsidRPr="00D753F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53FC" w:rsidP="00D753FC">
            <w:pPr>
              <w:pStyle w:val="BodyText"/>
            </w:pPr>
            <w:r w:rsidRPr="00D753FC">
              <w:t>A range of assessment methods should be used to assess practical skills and knowledge. The following examples are</w:t>
            </w:r>
            <w:r w:rsidRPr="00D753FC">
              <w:t xml:space="preserve"> appropriate for this unit:</w:t>
            </w:r>
          </w:p>
          <w:p w:rsidR="00000000" w:rsidP="00D753FC">
            <w:pPr>
              <w:pStyle w:val="ListBullet"/>
              <w:rPr>
                <w:lang w:val="en-NZ"/>
              </w:rPr>
            </w:pPr>
            <w:r w:rsidRPr="00D753FC">
              <w:t>direct questioning combined with review of portfolios of evidence and third party workplace reports of on-the-job performance by the candidate.</w:t>
            </w:r>
          </w:p>
        </w:tc>
      </w:tr>
      <w:tr w:rsidTr="00F00C5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3FC">
            <w:pPr>
              <w:pStyle w:val="BodyText"/>
              <w:rPr>
                <w:lang w:val="en-NZ"/>
              </w:rPr>
            </w:pPr>
            <w:r w:rsidRPr="00D753F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53FC" w:rsidP="00D753FC">
            <w:pPr>
              <w:pStyle w:val="BodyText"/>
            </w:pPr>
            <w:r w:rsidRPr="00D753FC">
              <w:t xml:space="preserve">Holistic assessment with other units relevant </w:t>
            </w:r>
            <w:r w:rsidRPr="00D753FC">
              <w:t>to the industry sector, workplace and job role is recommended.</w:t>
            </w:r>
          </w:p>
        </w:tc>
      </w:tr>
    </w:tbl>
    <w:p w:rsidR="00000000" w:rsidRPr="00D753FC" w:rsidP="00D753FC">
      <w:pPr>
        <w:pStyle w:val="BodyText"/>
      </w:pPr>
    </w:p>
    <w:p w:rsidR="00000000" w:rsidRPr="00D753FC" w:rsidP="00D753FC">
      <w:pPr>
        <w:pStyle w:val="AllowPageBreak"/>
      </w:pPr>
    </w:p>
    <w:p w:rsidR="00000000" w:rsidRPr="00D753FC" w:rsidP="00D753FC">
      <w:pPr>
        <w:pStyle w:val="Heading1"/>
      </w:pPr>
      <w:bookmarkStart w:id="11" w:name="O_84289"/>
      <w:bookmarkEnd w:id="11"/>
      <w:r w:rsidRPr="00D753FC">
        <w:t>Range Statement</w:t>
      </w:r>
    </w:p>
    <w:tbl>
      <w:tblPr>
        <w:tblW w:w="0" w:type="auto"/>
        <w:tblLayout w:type="fixed"/>
        <w:tblCellMar>
          <w:left w:w="62" w:type="dxa"/>
          <w:right w:w="62" w:type="dxa"/>
        </w:tblCellMar>
        <w:tblLook w:val="0000"/>
      </w:tblPr>
      <w:tblGrid>
        <w:gridCol w:w="3486"/>
        <w:gridCol w:w="5036"/>
      </w:tblGrid>
      <w:tr w:rsidTr="00F00C5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3FC">
            <w:pPr>
              <w:pStyle w:val="BodyText"/>
              <w:rPr>
                <w:lang w:val="en-NZ"/>
              </w:rPr>
            </w:pPr>
            <w:r w:rsidRPr="00D753FC">
              <w:rPr>
                <w:rStyle w:val="SpecialBold"/>
              </w:rPr>
              <w:t>RANGE STATEMENT</w:t>
            </w:r>
          </w:p>
        </w:tc>
      </w:tr>
      <w:tr w:rsidTr="00F00C5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3FC">
            <w:pPr>
              <w:pStyle w:val="BodyText"/>
              <w:rPr>
                <w:lang w:val="en-NZ"/>
              </w:rPr>
            </w:pPr>
            <w:r w:rsidRPr="00D753FC">
              <w:t xml:space="preserve">The range statement relates to the unit of competency as a whole. It allows for different work environments and situations that may affect </w:t>
            </w:r>
            <w:r w:rsidRPr="00D753FC">
              <w:t>performance. Bold italicised wording, if used in the performance criteria, is detailed below. Essential operating conditions that may be present with training and assessment (depending on the work situation, needs of the candidate, accessibility of the ite</w:t>
            </w:r>
            <w:r w:rsidRPr="00D753FC">
              <w:t>m, and local industry and regional contexts) may also be included.</w:t>
            </w:r>
          </w:p>
        </w:tc>
      </w:tr>
      <w:tr w:rsidTr="00F00C5A">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3FC">
            <w:pPr>
              <w:pStyle w:val="BodyText"/>
              <w:rPr>
                <w:lang w:val="en-NZ"/>
              </w:rPr>
            </w:pPr>
            <w:r w:rsidRPr="00D753FC">
              <w:rPr>
                <w:rStyle w:val="BoldandItalics"/>
              </w:rPr>
              <w:t>Changeover</w:t>
            </w:r>
            <w:r w:rsidRPr="00D753FC">
              <w:t xml:space="preserve"> may include:</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3FC">
            <w:pPr>
              <w:pStyle w:val="ListBullet"/>
              <w:rPr>
                <w:lang w:val="en-NZ"/>
              </w:rPr>
            </w:pPr>
            <w:r w:rsidRPr="00D753FC">
              <w:t>an exchange of dies/tools (traditional), or a change between batches, or it may be any quantum equipment/process change to produce a diffe</w:t>
            </w:r>
            <w:r w:rsidRPr="00D753FC">
              <w:t>rent product eg plate changeover, stock change producing only the one product or simultaneous range of products. This is not applicable to a maintenance/PVI shutdown as experienced by continuous process manufacturers.</w:t>
            </w:r>
          </w:p>
        </w:tc>
      </w:tr>
      <w:tr w:rsidTr="00F00C5A">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3FC">
            <w:pPr>
              <w:pStyle w:val="BodyText"/>
              <w:rPr>
                <w:lang w:val="en-NZ"/>
              </w:rPr>
            </w:pPr>
            <w:r w:rsidRPr="00D753FC">
              <w:rPr>
                <w:rStyle w:val="BoldandItalics"/>
              </w:rPr>
              <w:t>Procedures</w:t>
            </w:r>
            <w:r w:rsidRPr="00D753FC">
              <w:t xml:space="preserve"> may include:</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3FC">
            <w:pPr>
              <w:pStyle w:val="ListBullet"/>
              <w:rPr>
                <w:lang w:val="en-NZ"/>
              </w:rPr>
            </w:pPr>
            <w:r w:rsidRPr="00D753FC">
              <w:t>procedures includes all work instructions, standard operating procedures, formulas/recipes, batch sheets, temporary instructions and similar instructions provided for the smooth running of the plant. They may be written, oral, computer-based or in some oth</w:t>
            </w:r>
            <w:r w:rsidRPr="00D753FC">
              <w:t>er form.</w:t>
            </w:r>
          </w:p>
        </w:tc>
      </w:tr>
      <w:tr w:rsidTr="00F00C5A">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3FC">
            <w:pPr>
              <w:pStyle w:val="BodyText"/>
              <w:rPr>
                <w:lang w:val="en-NZ"/>
              </w:rPr>
            </w:pPr>
            <w:r w:rsidRPr="00D753FC">
              <w:rPr>
                <w:rStyle w:val="BoldandItalics"/>
              </w:rPr>
              <w:t>SMED</w:t>
            </w:r>
            <w:r w:rsidRPr="00D753FC">
              <w:t xml:space="preserve"> may include:</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53FC" w:rsidP="00D753FC">
            <w:pPr>
              <w:pStyle w:val="ListBullet"/>
            </w:pPr>
            <w:r w:rsidRPr="00D753FC">
              <w:t xml:space="preserve">changeover is sometimes referred to as SMED which is a more extreme form where SMED is an abbreviation for Single Minute Exchange of Die; literally, changing a die on a forming or stamping machine in a minute or less; broadly, </w:t>
            </w:r>
            <w:r w:rsidRPr="00D753FC">
              <w:t>the ability to perform any set up activity in a minute or less of machine or process downtime. The key to doing this is frequently the capability to convert internal set up time to external set up time. Variations on SMED include:</w:t>
            </w:r>
          </w:p>
          <w:p w:rsidR="00000000" w:rsidRPr="00D753FC" w:rsidP="00D753FC">
            <w:pPr>
              <w:pStyle w:val="ListBullet"/>
            </w:pPr>
            <w:r w:rsidRPr="00D753FC">
              <w:t>single-digit set up perfo</w:t>
            </w:r>
            <w:r w:rsidRPr="00D753FC">
              <w:t>rming a set up activity in a single-digit number of minutes, ie fewer than ten</w:t>
            </w:r>
          </w:p>
          <w:p w:rsidR="00000000" w:rsidP="00D753FC">
            <w:pPr>
              <w:pStyle w:val="ListBullet"/>
              <w:rPr>
                <w:lang w:val="en-NZ"/>
              </w:rPr>
            </w:pPr>
            <w:r w:rsidRPr="00D753FC">
              <w:t>OTED: One touch exchange of die; literally, changing a die with one physical motion such as pushing a button; broadly, an extremely simple procedure for performing a set up activity.</w:t>
            </w:r>
          </w:p>
        </w:tc>
      </w:tr>
      <w:tr w:rsidTr="00F00C5A">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3FC">
            <w:pPr>
              <w:pStyle w:val="BodyText"/>
              <w:rPr>
                <w:lang w:val="en-NZ"/>
              </w:rPr>
            </w:pPr>
            <w:r w:rsidRPr="00D753FC">
              <w:rPr>
                <w:rStyle w:val="BoldandItalics"/>
              </w:rPr>
              <w:t>Set up time</w:t>
            </w:r>
            <w:r w:rsidRPr="00D753FC">
              <w:t xml:space="preserve"> may include:</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53FC" w:rsidP="00D753FC">
            <w:pPr>
              <w:pStyle w:val="ListBullet"/>
            </w:pPr>
            <w:r w:rsidRPr="00D753FC">
              <w:t>set up time - work required to change over a m</w:t>
            </w:r>
            <w:r w:rsidRPr="00D753FC">
              <w:t>achine or process from one item or operation to the next item or operation. It can be divided into two types:</w:t>
            </w:r>
          </w:p>
          <w:p w:rsidR="00000000" w:rsidRPr="00D753FC" w:rsidP="00D753FC">
            <w:pPr>
              <w:pStyle w:val="ListBullet"/>
            </w:pPr>
            <w:r w:rsidRPr="00D753FC">
              <w:t>internal set up work that can be done only when the machine or process is not actively engaged in production; OR</w:t>
            </w:r>
          </w:p>
          <w:p w:rsidR="00000000" w:rsidRPr="00D753FC" w:rsidP="00D753FC">
            <w:pPr>
              <w:pStyle w:val="ListBullet"/>
            </w:pPr>
            <w:r w:rsidRPr="00D753FC">
              <w:t xml:space="preserve">external set up work that can be </w:t>
            </w:r>
            <w:r w:rsidRPr="00D753FC">
              <w:t>done concurrently with the machine or process performing production duties.</w:t>
            </w:r>
          </w:p>
        </w:tc>
      </w:tr>
    </w:tbl>
    <w:p w:rsidR="00F00C5A" w:rsidP="00D753FC">
      <w:pPr>
        <w:pStyle w:val="BodyText"/>
      </w:pPr>
    </w:p>
    <w:p w:rsidR="00F00C5A" w:rsidP="00D753FC">
      <w:pPr>
        <w:pStyle w:val="BodyText"/>
      </w:pPr>
    </w:p>
    <w:p w:rsidR="00000000" w:rsidRPr="00D753FC" w:rsidP="00D753FC">
      <w:pPr>
        <w:pStyle w:val="Heading1"/>
      </w:pPr>
      <w:bookmarkStart w:id="12" w:name="O_84290"/>
      <w:bookmarkEnd w:id="12"/>
      <w:r w:rsidRPr="00D753FC">
        <w:t>Unit Sector(s)</w:t>
      </w:r>
    </w:p>
    <w:tbl>
      <w:tblPr>
        <w:tblW w:w="0" w:type="auto"/>
        <w:tblLayout w:type="fixed"/>
        <w:tblCellMar>
          <w:left w:w="62" w:type="dxa"/>
          <w:right w:w="62" w:type="dxa"/>
        </w:tblCellMar>
        <w:tblLook w:val="0000"/>
      </w:tblPr>
      <w:tblGrid>
        <w:gridCol w:w="2654"/>
        <w:gridCol w:w="5868"/>
      </w:tblGrid>
      <w:tr w:rsidTr="00F00C5A">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3FC">
            <w:pPr>
              <w:pStyle w:val="BodyText"/>
              <w:rPr>
                <w:lang w:val="en-NZ"/>
              </w:rPr>
            </w:pPr>
            <w:r w:rsidRPr="00D753FC">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53FC" w:rsidP="00D753FC">
            <w:pPr>
              <w:pStyle w:val="BodyText"/>
            </w:pPr>
          </w:p>
        </w:tc>
      </w:tr>
    </w:tbl>
    <w:p w:rsidR="00000000" w:rsidRPr="00D753FC" w:rsidP="00D753FC">
      <w:pPr>
        <w:pStyle w:val="BodyText"/>
      </w:pPr>
    </w:p>
    <w:p w:rsidR="00000000" w:rsidRPr="00D753FC" w:rsidP="00D753FC">
      <w:pPr>
        <w:pStyle w:val="AllowPageBreak"/>
      </w:pPr>
    </w:p>
    <w:p w:rsidR="00000000" w:rsidRPr="00D753FC" w:rsidP="00D753FC">
      <w:pPr>
        <w:pStyle w:val="Heading1"/>
      </w:pPr>
      <w:bookmarkStart w:id="13" w:name="O_157276"/>
      <w:bookmarkEnd w:id="13"/>
      <w:r w:rsidRPr="00D753FC">
        <w:t>Competency field</w:t>
      </w:r>
    </w:p>
    <w:tbl>
      <w:tblPr>
        <w:tblW w:w="0" w:type="auto"/>
        <w:tblLayout w:type="fixed"/>
        <w:tblCellMar>
          <w:left w:w="62" w:type="dxa"/>
          <w:right w:w="62" w:type="dxa"/>
        </w:tblCellMar>
        <w:tblLook w:val="0000"/>
      </w:tblPr>
      <w:tblGrid>
        <w:gridCol w:w="2778"/>
        <w:gridCol w:w="5744"/>
      </w:tblGrid>
      <w:tr w:rsidTr="00F00C5A">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3FC">
            <w:pPr>
              <w:pStyle w:val="BodyText"/>
              <w:rPr>
                <w:lang w:val="en-NZ"/>
              </w:rPr>
            </w:pPr>
            <w:r w:rsidRPr="00D753FC">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53FC" w:rsidP="00D753FC">
            <w:pPr>
              <w:pStyle w:val="BodyText"/>
            </w:pPr>
            <w:r w:rsidRPr="00D753FC">
              <w:t>Support</w:t>
            </w:r>
          </w:p>
        </w:tc>
      </w:tr>
    </w:tbl>
    <w:p w:rsidR="00000000" w:rsidRPr="00D753FC" w:rsidP="00D753FC">
      <w:pPr>
        <w:pStyle w:val="BodyText"/>
      </w:pPr>
    </w:p>
    <w:p w:rsidR="00000000" w:rsidRPr="00D753FC" w:rsidP="00D753FC">
      <w:pPr>
        <w:pStyle w:val="AllowPageBreak"/>
      </w:pPr>
    </w:p>
    <w:p w:rsidR="00000000" w:rsidRPr="00D753FC" w:rsidP="00D753FC">
      <w:pPr>
        <w:pStyle w:val="Heading1"/>
      </w:pPr>
      <w:bookmarkStart w:id="14" w:name="O_157275"/>
      <w:bookmarkEnd w:id="14"/>
      <w:r w:rsidRPr="00D753FC">
        <w:t>Co-requisite units</w:t>
      </w:r>
    </w:p>
    <w:tbl>
      <w:tblPr>
        <w:tblW w:w="0" w:type="auto"/>
        <w:tblLayout w:type="fixed"/>
        <w:tblCellMar>
          <w:left w:w="62" w:type="dxa"/>
          <w:right w:w="62" w:type="dxa"/>
        </w:tblCellMar>
        <w:tblLook w:val="0000"/>
      </w:tblPr>
      <w:tblGrid>
        <w:gridCol w:w="2641"/>
        <w:gridCol w:w="1322"/>
        <w:gridCol w:w="4559"/>
      </w:tblGrid>
      <w:tr w:rsidTr="00F00C5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3FC">
            <w:pPr>
              <w:pStyle w:val="BodyText"/>
              <w:rPr>
                <w:lang w:val="en-NZ"/>
              </w:rPr>
            </w:pPr>
            <w:r w:rsidRPr="00D753F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3FC">
            <w:pPr>
              <w:pStyle w:val="BodyText"/>
              <w:rPr>
                <w:lang w:val="en-NZ"/>
              </w:rPr>
            </w:pPr>
          </w:p>
        </w:tc>
      </w:tr>
      <w:tr w:rsidTr="00F00C5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3FC">
            <w:pPr>
              <w:pStyle w:val="BodyText"/>
              <w:rPr>
                <w:lang w:val="en-NZ"/>
              </w:rPr>
            </w:pPr>
          </w:p>
        </w:tc>
      </w:tr>
      <w:tr w:rsidTr="00F00C5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53FC" w:rsidP="00D753FC">
            <w:pPr>
              <w:pStyle w:val="BodyText"/>
            </w:pPr>
          </w:p>
        </w:tc>
      </w:tr>
    </w:tbl>
    <w:p w:rsidR="00000000" w:rsidRPr="00D753FC" w:rsidP="00D753FC">
      <w:pPr>
        <w:pStyle w:val="BodyText"/>
      </w:pPr>
    </w:p>
    <w:p w:rsidR="00000000" w:rsidRPr="00D753FC" w:rsidP="00D753FC"/>
    <w:sectPr w:rsidSect="00D753F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3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00C5A" w:rsidP="00F00C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3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C5A" w:rsidP="00D753F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00C5A" w:rsidP="00D753F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00C5A" w:rsidP="00D753F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3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00C5A" w:rsidP="00F00C5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3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C5A" w:rsidP="00D753FC">
    <w:pPr>
      <w:pStyle w:val="Header"/>
      <w:framePr w:wrap="around"/>
    </w:pPr>
    <w:r>
      <w:fldChar w:fldCharType="begin"/>
    </w:r>
    <w:r>
      <w:instrText xml:space="preserve"> TITLE   \* MERGEFORMAT </w:instrText>
    </w:r>
    <w:r>
      <w:fldChar w:fldCharType="separate"/>
    </w:r>
    <w:r>
      <w:t>ICPSU357C Apply quick changeover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00C5A" w:rsidP="00D753F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CF6F25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3C2CAF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53F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753FC"/>
    <w:pPr>
      <w:spacing w:before="360" w:after="60"/>
      <w:outlineLvl w:val="0"/>
    </w:pPr>
    <w:rPr>
      <w:sz w:val="32"/>
    </w:rPr>
  </w:style>
  <w:style w:type="paragraph" w:styleId="Heading2">
    <w:name w:val="heading 2"/>
    <w:basedOn w:val="HeadingBase"/>
    <w:next w:val="BodyText"/>
    <w:link w:val="Heading2Char"/>
    <w:qFormat/>
    <w:rsid w:val="00D753FC"/>
    <w:pPr>
      <w:keepLines/>
      <w:spacing w:before="240" w:after="120"/>
      <w:outlineLvl w:val="1"/>
    </w:pPr>
    <w:rPr>
      <w:sz w:val="28"/>
      <w:szCs w:val="40"/>
    </w:rPr>
  </w:style>
  <w:style w:type="paragraph" w:styleId="Heading3">
    <w:name w:val="heading 3"/>
    <w:basedOn w:val="HeadingBase"/>
    <w:next w:val="BodyText"/>
    <w:link w:val="Heading3Char"/>
    <w:qFormat/>
    <w:rsid w:val="00D753FC"/>
    <w:pPr>
      <w:spacing w:before="180" w:after="120"/>
      <w:outlineLvl w:val="2"/>
    </w:pPr>
    <w:rPr>
      <w:spacing w:val="-10"/>
      <w:kern w:val="32"/>
    </w:rPr>
  </w:style>
  <w:style w:type="paragraph" w:styleId="Heading4">
    <w:name w:val="heading 4"/>
    <w:basedOn w:val="HeadingBase"/>
    <w:next w:val="BodyText"/>
    <w:link w:val="Heading4Char"/>
    <w:qFormat/>
    <w:rsid w:val="00D753FC"/>
    <w:pPr>
      <w:spacing w:before="160" w:after="120"/>
      <w:outlineLvl w:val="3"/>
    </w:pPr>
    <w:rPr>
      <w:sz w:val="22"/>
    </w:rPr>
  </w:style>
  <w:style w:type="paragraph" w:styleId="Heading5">
    <w:name w:val="heading 5"/>
    <w:basedOn w:val="HeadingBase"/>
    <w:next w:val="Normal"/>
    <w:link w:val="Heading5Char"/>
    <w:qFormat/>
    <w:rsid w:val="00D753FC"/>
    <w:pPr>
      <w:spacing w:before="80"/>
      <w:outlineLvl w:val="4"/>
    </w:pPr>
    <w:rPr>
      <w:color w:val="918585"/>
      <w:sz w:val="20"/>
    </w:rPr>
  </w:style>
  <w:style w:type="paragraph" w:styleId="Heading6">
    <w:name w:val="heading 6"/>
    <w:basedOn w:val="HeadingBase"/>
    <w:next w:val="Normal"/>
    <w:link w:val="Heading6Char"/>
    <w:qFormat/>
    <w:rsid w:val="00D753FC"/>
    <w:pPr>
      <w:spacing w:before="60"/>
      <w:outlineLvl w:val="5"/>
    </w:pPr>
    <w:rPr>
      <w:color w:val="918585"/>
      <w:sz w:val="20"/>
    </w:rPr>
  </w:style>
  <w:style w:type="paragraph" w:styleId="Heading7">
    <w:name w:val="heading 7"/>
    <w:basedOn w:val="Normal"/>
    <w:next w:val="Normal"/>
    <w:link w:val="Heading7Char"/>
    <w:qFormat/>
    <w:rsid w:val="00D753FC"/>
    <w:pPr>
      <w:ind w:left="720"/>
      <w:outlineLvl w:val="6"/>
    </w:pPr>
    <w:rPr>
      <w:i/>
    </w:rPr>
  </w:style>
  <w:style w:type="paragraph" w:styleId="Heading8">
    <w:name w:val="heading 8"/>
    <w:basedOn w:val="Normal"/>
    <w:next w:val="Normal"/>
    <w:link w:val="Heading8Char"/>
    <w:qFormat/>
    <w:rsid w:val="00D753FC"/>
    <w:pPr>
      <w:ind w:left="720"/>
      <w:outlineLvl w:val="7"/>
    </w:pPr>
    <w:rPr>
      <w:i/>
    </w:rPr>
  </w:style>
  <w:style w:type="paragraph" w:styleId="Heading9">
    <w:name w:val="heading 9"/>
    <w:basedOn w:val="Normal"/>
    <w:next w:val="Normal"/>
    <w:link w:val="Heading9Char"/>
    <w:qFormat/>
    <w:rsid w:val="00D753FC"/>
    <w:pPr>
      <w:ind w:left="720"/>
      <w:outlineLvl w:val="8"/>
    </w:pPr>
    <w:rPr>
      <w:i/>
    </w:rPr>
  </w:style>
  <w:style w:type="character" w:default="1" w:styleId="DefaultParagraphFont">
    <w:name w:val="Default Paragraph Font"/>
    <w:uiPriority w:val="1"/>
    <w:unhideWhenUsed/>
    <w:rsid w:val="00D753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53FC"/>
  </w:style>
  <w:style w:type="character" w:customStyle="1" w:styleId="Heading1Char">
    <w:name w:val="Heading 1 Char"/>
    <w:basedOn w:val="DefaultParagraphFont"/>
    <w:link w:val="Heading1"/>
    <w:rsid w:val="00D753FC"/>
    <w:rPr>
      <w:rFonts w:ascii="Times New Roman" w:eastAsia="Times New Roman" w:hAnsi="Times New Roman" w:cs="Times New Roman"/>
      <w:b/>
      <w:sz w:val="32"/>
      <w:szCs w:val="20"/>
      <w:lang w:eastAsia="en-US"/>
    </w:rPr>
  </w:style>
  <w:style w:type="paragraph" w:styleId="BodyText">
    <w:name w:val="Body Text"/>
    <w:basedOn w:val="Normal"/>
    <w:link w:val="BodyTextChar"/>
    <w:rsid w:val="00D753F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753FC"/>
    <w:rPr>
      <w:rFonts w:ascii="Times New Roman" w:eastAsia="Times New Roman" w:hAnsi="Times New Roman" w:cs="Times New Roman"/>
      <w:sz w:val="24"/>
      <w:lang w:val="en-US" w:eastAsia="en-US"/>
    </w:rPr>
  </w:style>
  <w:style w:type="paragraph" w:styleId="Footer">
    <w:name w:val="footer"/>
    <w:basedOn w:val="Normal"/>
    <w:link w:val="FooterChar"/>
    <w:rsid w:val="00D753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53FC"/>
    <w:rPr>
      <w:rFonts w:ascii="Times New Roman" w:eastAsia="Times New Roman" w:hAnsi="Times New Roman" w:cs="Times New Roman"/>
      <w:sz w:val="16"/>
      <w:lang w:val="en-US" w:eastAsia="en-US"/>
    </w:rPr>
  </w:style>
  <w:style w:type="paragraph" w:styleId="List">
    <w:name w:val="List"/>
    <w:basedOn w:val="BodyText"/>
    <w:next w:val="BodyText"/>
    <w:rsid w:val="00D753FC"/>
    <w:pPr>
      <w:tabs>
        <w:tab w:val="left" w:pos="340"/>
      </w:tabs>
      <w:spacing w:before="60" w:after="60"/>
      <w:ind w:left="340" w:hanging="340"/>
    </w:pPr>
  </w:style>
  <w:style w:type="paragraph" w:styleId="ListBullet">
    <w:name w:val="List Bullet"/>
    <w:basedOn w:val="List"/>
    <w:rsid w:val="00D753FC"/>
    <w:pPr>
      <w:numPr>
        <w:numId w:val="12"/>
      </w:numPr>
      <w:tabs>
        <w:tab w:val="clear" w:pos="340"/>
      </w:tabs>
      <w:spacing w:before="40" w:after="40"/>
    </w:pPr>
  </w:style>
  <w:style w:type="character" w:customStyle="1" w:styleId="SpecialBold">
    <w:name w:val="Special Bold"/>
    <w:basedOn w:val="DefaultParagraphFont"/>
    <w:rsid w:val="00D753FC"/>
    <w:rPr>
      <w:b/>
      <w:spacing w:val="0"/>
    </w:rPr>
  </w:style>
  <w:style w:type="paragraph" w:styleId="Header">
    <w:name w:val="header"/>
    <w:basedOn w:val="Normal"/>
    <w:link w:val="HeaderChar"/>
    <w:rsid w:val="00D753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53F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753FC"/>
    <w:pPr>
      <w:spacing w:before="240" w:after="120"/>
      <w:outlineLvl w:val="0"/>
    </w:pPr>
    <w:rPr>
      <w:rFonts w:ascii="Times New Roman" w:hAnsi="Times New Roman"/>
      <w:b/>
      <w:sz w:val="28"/>
    </w:rPr>
  </w:style>
  <w:style w:type="paragraph" w:customStyle="1" w:styleId="AllowPageBreak">
    <w:name w:val="AllowPageBreak"/>
    <w:rsid w:val="00D753F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753FC"/>
    <w:pPr>
      <w:tabs>
        <w:tab w:val="left" w:pos="680"/>
      </w:tabs>
      <w:spacing w:before="60" w:after="60"/>
      <w:ind w:left="680" w:hanging="340"/>
    </w:pPr>
  </w:style>
  <w:style w:type="character" w:customStyle="1" w:styleId="BoldandItalics">
    <w:name w:val="Bold and Italics"/>
    <w:qFormat/>
    <w:rsid w:val="00D753FC"/>
    <w:rPr>
      <w:b/>
      <w:i/>
      <w:u w:val="none"/>
    </w:rPr>
  </w:style>
  <w:style w:type="character" w:customStyle="1" w:styleId="Heading2Char">
    <w:name w:val="Heading 2 Char"/>
    <w:basedOn w:val="DefaultParagraphFont"/>
    <w:link w:val="Heading2"/>
    <w:rsid w:val="00D753F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53F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53F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53F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53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53F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753F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753FC"/>
    <w:rPr>
      <w:rFonts w:ascii="Courier New" w:eastAsia="Times New Roman" w:hAnsi="Courier New" w:cs="Times New Roman"/>
      <w:i/>
      <w:szCs w:val="20"/>
      <w:lang w:val="en-US" w:eastAsia="en-US"/>
    </w:rPr>
  </w:style>
  <w:style w:type="paragraph" w:customStyle="1" w:styleId="HeadingBase">
    <w:name w:val="Heading Base"/>
    <w:rsid w:val="00D753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53FC"/>
    <w:pPr>
      <w:tabs>
        <w:tab w:val="right" w:leader="dot" w:pos="9072"/>
      </w:tabs>
      <w:ind w:left="567"/>
    </w:pPr>
    <w:rPr>
      <w:szCs w:val="22"/>
    </w:rPr>
  </w:style>
  <w:style w:type="paragraph" w:customStyle="1" w:styleId="TOCBase">
    <w:name w:val="TOC Base"/>
    <w:rsid w:val="00D753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53FC"/>
    <w:pPr>
      <w:tabs>
        <w:tab w:val="right" w:leader="dot" w:pos="9072"/>
      </w:tabs>
      <w:spacing w:before="40" w:after="40"/>
      <w:ind w:left="284"/>
    </w:pPr>
    <w:rPr>
      <w:rFonts w:ascii="Times New Roman" w:hAnsi="Times New Roman"/>
    </w:rPr>
  </w:style>
  <w:style w:type="paragraph" w:styleId="TOC1">
    <w:name w:val="toc 1"/>
    <w:basedOn w:val="TOCBase"/>
    <w:next w:val="Normal"/>
    <w:rsid w:val="00D753F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753FC"/>
    <w:pPr>
      <w:spacing w:before="5040"/>
      <w:jc w:val="center"/>
    </w:pPr>
    <w:rPr>
      <w:sz w:val="48"/>
      <w:szCs w:val="72"/>
      <w:lang w:val="en-US"/>
    </w:rPr>
  </w:style>
  <w:style w:type="character" w:customStyle="1" w:styleId="TitleChar">
    <w:name w:val="Title Char"/>
    <w:basedOn w:val="DefaultParagraphFont"/>
    <w:link w:val="Title"/>
    <w:rsid w:val="00D753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53FC"/>
    <w:pPr>
      <w:tabs>
        <w:tab w:val="left" w:pos="3600"/>
        <w:tab w:val="left" w:pos="3958"/>
      </w:tabs>
    </w:pPr>
  </w:style>
  <w:style w:type="paragraph" w:customStyle="1" w:styleId="Note">
    <w:name w:val="Note"/>
    <w:basedOn w:val="BodyText"/>
    <w:rsid w:val="00D753F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53FC"/>
    <w:pPr>
      <w:framePr w:wrap="auto" w:hAnchor="text" w:y="6049"/>
    </w:pPr>
    <w:rPr>
      <w:color w:val="000000"/>
      <w:sz w:val="40"/>
    </w:rPr>
  </w:style>
  <w:style w:type="paragraph" w:customStyle="1" w:styleId="TOCTitle">
    <w:name w:val="TOCTitle"/>
    <w:basedOn w:val="Heading1"/>
    <w:rsid w:val="00D753FC"/>
    <w:pPr>
      <w:spacing w:after="240"/>
      <w:jc w:val="center"/>
      <w:outlineLvl w:val="9"/>
    </w:pPr>
    <w:rPr>
      <w:caps/>
    </w:rPr>
  </w:style>
  <w:style w:type="paragraph" w:customStyle="1" w:styleId="Version">
    <w:name w:val="Version"/>
    <w:rsid w:val="00D753F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753FC"/>
    <w:pPr>
      <w:numPr>
        <w:numId w:val="13"/>
      </w:numPr>
      <w:tabs>
        <w:tab w:val="clear" w:pos="680"/>
      </w:tabs>
    </w:pPr>
  </w:style>
  <w:style w:type="paragraph" w:styleId="Index1">
    <w:name w:val="index 1"/>
    <w:basedOn w:val="Normal"/>
    <w:next w:val="Normal"/>
    <w:semiHidden/>
    <w:rsid w:val="00D753FC"/>
    <w:pPr>
      <w:keepNext w:val="0"/>
      <w:tabs>
        <w:tab w:val="right" w:pos="4176"/>
      </w:tabs>
      <w:ind w:left="198" w:hanging="198"/>
    </w:pPr>
    <w:rPr>
      <w:rFonts w:ascii="Garamond" w:hAnsi="Garamond"/>
    </w:rPr>
  </w:style>
  <w:style w:type="paragraph" w:styleId="IndexHeading">
    <w:name w:val="index heading"/>
    <w:basedOn w:val="Normal"/>
    <w:next w:val="Index1"/>
    <w:semiHidden/>
    <w:rsid w:val="00D753FC"/>
    <w:pPr>
      <w:spacing w:before="120" w:after="120"/>
    </w:pPr>
    <w:rPr>
      <w:rFonts w:ascii="Arial" w:hAnsi="Arial"/>
      <w:b/>
      <w:color w:val="918585"/>
      <w:sz w:val="24"/>
    </w:rPr>
  </w:style>
  <w:style w:type="paragraph" w:customStyle="1" w:styleId="Chapter">
    <w:name w:val="Chapter"/>
    <w:basedOn w:val="Normal"/>
    <w:rsid w:val="00D753FC"/>
    <w:pPr>
      <w:spacing w:before="240"/>
    </w:pPr>
    <w:rPr>
      <w:rFonts w:ascii="Times New Roman" w:hAnsi="Times New Roman"/>
      <w:smallCaps/>
      <w:spacing w:val="80"/>
      <w:sz w:val="28"/>
    </w:rPr>
  </w:style>
  <w:style w:type="paragraph" w:customStyle="1" w:styleId="InChapter">
    <w:name w:val="InChapter"/>
    <w:basedOn w:val="Heading3"/>
    <w:rsid w:val="00D753FC"/>
    <w:pPr>
      <w:spacing w:after="240"/>
      <w:outlineLvl w:val="9"/>
    </w:pPr>
    <w:rPr>
      <w:noProof/>
    </w:rPr>
  </w:style>
  <w:style w:type="paragraph" w:styleId="Index2">
    <w:name w:val="index 2"/>
    <w:basedOn w:val="Normal"/>
    <w:next w:val="Normal"/>
    <w:semiHidden/>
    <w:rsid w:val="00D753FC"/>
    <w:pPr>
      <w:tabs>
        <w:tab w:val="right" w:pos="4176"/>
      </w:tabs>
      <w:ind w:left="568" w:hanging="284"/>
    </w:pPr>
    <w:rPr>
      <w:rFonts w:ascii="Garamond" w:hAnsi="Garamond"/>
    </w:rPr>
  </w:style>
  <w:style w:type="paragraph" w:customStyle="1" w:styleId="Byline">
    <w:name w:val="Byline"/>
    <w:rsid w:val="00D753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53FC"/>
    <w:pPr>
      <w:tabs>
        <w:tab w:val="clear" w:pos="3600"/>
        <w:tab w:val="clear" w:pos="3958"/>
      </w:tabs>
      <w:jc w:val="right"/>
    </w:pPr>
  </w:style>
  <w:style w:type="character" w:styleId="Emphasis">
    <w:name w:val="Emphasis"/>
    <w:basedOn w:val="DefaultParagraphFont"/>
    <w:qFormat/>
    <w:rsid w:val="00D753FC"/>
    <w:rPr>
      <w:i/>
    </w:rPr>
  </w:style>
  <w:style w:type="paragraph" w:styleId="Caption">
    <w:name w:val="caption"/>
    <w:basedOn w:val="BodyText"/>
    <w:next w:val="Normal"/>
    <w:qFormat/>
    <w:rsid w:val="00D753FC"/>
    <w:pPr>
      <w:framePr w:w="2268" w:hSpace="181" w:vSpace="181" w:wrap="around" w:vAnchor="text" w:hAnchor="page" w:x="1135" w:y="285" w:anchorLock="1"/>
    </w:pPr>
    <w:rPr>
      <w:i/>
    </w:rPr>
  </w:style>
  <w:style w:type="paragraph" w:customStyle="1" w:styleId="MiniTOCTitle">
    <w:name w:val="MiniTOCTitle"/>
    <w:basedOn w:val="Heading4"/>
    <w:rsid w:val="00D753FC"/>
    <w:pPr>
      <w:spacing w:before="240"/>
      <w:outlineLvl w:val="9"/>
    </w:pPr>
    <w:rPr>
      <w:noProof/>
      <w:sz w:val="24"/>
    </w:rPr>
  </w:style>
  <w:style w:type="paragraph" w:customStyle="1" w:styleId="MiniTOCItem">
    <w:name w:val="MiniTOCItem"/>
    <w:basedOn w:val="ListBullet"/>
    <w:rsid w:val="00D753FC"/>
    <w:pPr>
      <w:numPr>
        <w:numId w:val="0"/>
      </w:numPr>
      <w:tabs>
        <w:tab w:val="right" w:leader="dot" w:pos="6521"/>
      </w:tabs>
      <w:spacing w:before="0" w:after="0"/>
    </w:pPr>
  </w:style>
  <w:style w:type="paragraph" w:customStyle="1" w:styleId="TOFTitle">
    <w:name w:val="TOFTitle"/>
    <w:basedOn w:val="TOCTitle"/>
    <w:rsid w:val="00D753FC"/>
  </w:style>
  <w:style w:type="paragraph" w:styleId="TableofFigures">
    <w:name w:val="table of figures"/>
    <w:basedOn w:val="Normal"/>
    <w:next w:val="Normal"/>
    <w:semiHidden/>
    <w:rsid w:val="00D753FC"/>
    <w:pPr>
      <w:tabs>
        <w:tab w:val="right" w:leader="dot" w:pos="9072"/>
      </w:tabs>
      <w:ind w:left="970" w:hanging="403"/>
    </w:pPr>
    <w:rPr>
      <w:rFonts w:ascii="Times New Roman" w:hAnsi="Times New Roman"/>
      <w:b/>
    </w:rPr>
  </w:style>
  <w:style w:type="paragraph" w:styleId="ListNumber">
    <w:name w:val="List Number"/>
    <w:basedOn w:val="List"/>
    <w:rsid w:val="00D753FC"/>
    <w:pPr>
      <w:numPr>
        <w:numId w:val="10"/>
      </w:numPr>
    </w:pPr>
  </w:style>
  <w:style w:type="character" w:customStyle="1" w:styleId="WingdingSymbols">
    <w:name w:val="Wingding Symbols"/>
    <w:rsid w:val="00D753FC"/>
    <w:rPr>
      <w:rFonts w:ascii="Wingdings" w:hAnsi="Wingdings"/>
    </w:rPr>
  </w:style>
  <w:style w:type="paragraph" w:customStyle="1" w:styleId="TableHeading">
    <w:name w:val="Table Heading"/>
    <w:basedOn w:val="HeadingBase"/>
    <w:rsid w:val="00D753FC"/>
    <w:pPr>
      <w:keepLines/>
      <w:pBdr>
        <w:bottom w:val="single" w:sz="6" w:space="1" w:color="918585"/>
      </w:pBdr>
      <w:spacing w:before="240"/>
    </w:pPr>
  </w:style>
  <w:style w:type="character" w:customStyle="1" w:styleId="HotSpot">
    <w:name w:val="HotSpot"/>
    <w:rsid w:val="00D753FC"/>
    <w:rPr>
      <w:color w:val="0033CC"/>
      <w:u w:val="none"/>
    </w:rPr>
  </w:style>
  <w:style w:type="paragraph" w:customStyle="1" w:styleId="BodyTextRight">
    <w:name w:val="Body Text Right"/>
    <w:basedOn w:val="BodyText"/>
    <w:rsid w:val="00D753FC"/>
    <w:pPr>
      <w:spacing w:before="0" w:after="0"/>
      <w:jc w:val="right"/>
    </w:pPr>
  </w:style>
  <w:style w:type="paragraph" w:styleId="Index3">
    <w:name w:val="index 3"/>
    <w:basedOn w:val="ListNumber2"/>
    <w:next w:val="Normal"/>
    <w:semiHidden/>
    <w:rsid w:val="00D753FC"/>
    <w:pPr>
      <w:numPr>
        <w:numId w:val="0"/>
      </w:numPr>
      <w:tabs>
        <w:tab w:val="right" w:leader="dot" w:pos="4176"/>
      </w:tabs>
    </w:pPr>
  </w:style>
  <w:style w:type="paragraph" w:styleId="ListNumber2">
    <w:name w:val="List Number 2"/>
    <w:basedOn w:val="List2"/>
    <w:rsid w:val="00D753FC"/>
    <w:pPr>
      <w:numPr>
        <w:numId w:val="9"/>
      </w:numPr>
      <w:tabs>
        <w:tab w:val="clear" w:pos="1060"/>
      </w:tabs>
    </w:pPr>
  </w:style>
  <w:style w:type="paragraph" w:customStyle="1" w:styleId="MarginNote">
    <w:name w:val="Margin Note"/>
    <w:basedOn w:val="BodyText"/>
    <w:rsid w:val="00D753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53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53F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753FC"/>
    <w:rPr>
      <w:sz w:val="32"/>
    </w:rPr>
  </w:style>
  <w:style w:type="paragraph" w:customStyle="1" w:styleId="HeadingProcedure">
    <w:name w:val="Heading Procedure"/>
    <w:basedOn w:val="HeadingBase"/>
    <w:next w:val="Normal"/>
    <w:rsid w:val="00D753FC"/>
    <w:pPr>
      <w:tabs>
        <w:tab w:val="left" w:pos="0"/>
      </w:tabs>
      <w:spacing w:before="120" w:after="60"/>
    </w:pPr>
    <w:rPr>
      <w:i/>
      <w:color w:val="918585"/>
      <w:sz w:val="22"/>
    </w:rPr>
  </w:style>
  <w:style w:type="paragraph" w:customStyle="1" w:styleId="TableBodyText">
    <w:name w:val="Table Body Text"/>
    <w:basedOn w:val="BodyText"/>
    <w:rsid w:val="00D753FC"/>
    <w:pPr>
      <w:spacing w:before="60" w:after="60"/>
    </w:pPr>
  </w:style>
  <w:style w:type="paragraph" w:styleId="ListContinue">
    <w:name w:val="List Continue"/>
    <w:basedOn w:val="List"/>
    <w:rsid w:val="00D753FC"/>
    <w:pPr>
      <w:ind w:firstLine="0"/>
    </w:pPr>
  </w:style>
  <w:style w:type="paragraph" w:customStyle="1" w:styleId="ListNote">
    <w:name w:val="List Note"/>
    <w:basedOn w:val="List"/>
    <w:rsid w:val="00D753FC"/>
    <w:pPr>
      <w:pBdr>
        <w:top w:val="single" w:sz="6" w:space="2" w:color="918585"/>
        <w:bottom w:val="single" w:sz="6" w:space="2" w:color="918585"/>
      </w:pBdr>
      <w:tabs>
        <w:tab w:val="left" w:pos="1021"/>
      </w:tabs>
      <w:ind w:firstLine="0"/>
    </w:pPr>
  </w:style>
  <w:style w:type="paragraph" w:customStyle="1" w:styleId="Warning">
    <w:name w:val="Warning"/>
    <w:basedOn w:val="BodyText"/>
    <w:rsid w:val="00D753FC"/>
    <w:pPr>
      <w:shd w:val="clear" w:color="auto" w:fill="D9D9D9"/>
      <w:tabs>
        <w:tab w:val="left" w:pos="992"/>
      </w:tabs>
      <w:ind w:left="119" w:right="119"/>
    </w:pPr>
    <w:rPr>
      <w:sz w:val="20"/>
    </w:rPr>
  </w:style>
  <w:style w:type="paragraph" w:customStyle="1" w:styleId="MarginIcons">
    <w:name w:val="Margin Icons"/>
    <w:basedOn w:val="BodyText"/>
    <w:rsid w:val="00D753F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53FC"/>
    <w:rPr>
      <w:rFonts w:ascii="Courier New" w:hAnsi="Courier New"/>
    </w:rPr>
  </w:style>
  <w:style w:type="paragraph" w:customStyle="1" w:styleId="NoteBullet">
    <w:name w:val="Note Bullet"/>
    <w:basedOn w:val="Note"/>
    <w:rsid w:val="00D753FC"/>
    <w:pPr>
      <w:tabs>
        <w:tab w:val="clear" w:pos="680"/>
      </w:tabs>
      <w:spacing w:before="60" w:after="60"/>
    </w:pPr>
  </w:style>
  <w:style w:type="paragraph" w:customStyle="1" w:styleId="SubHeading2">
    <w:name w:val="SubHeading2"/>
    <w:basedOn w:val="HeadingBase"/>
    <w:rsid w:val="00D753FC"/>
    <w:pPr>
      <w:spacing w:before="240" w:after="60"/>
    </w:pPr>
    <w:rPr>
      <w:sz w:val="20"/>
    </w:rPr>
  </w:style>
  <w:style w:type="paragraph" w:customStyle="1" w:styleId="SubHeading1">
    <w:name w:val="SubHeading1"/>
    <w:basedOn w:val="HeadingBase"/>
    <w:rsid w:val="00D753FC"/>
    <w:pPr>
      <w:spacing w:before="240" w:after="60"/>
    </w:pPr>
    <w:rPr>
      <w:color w:val="918585"/>
      <w:sz w:val="22"/>
    </w:rPr>
  </w:style>
  <w:style w:type="paragraph" w:customStyle="1" w:styleId="SideHeading">
    <w:name w:val="Side Heading"/>
    <w:basedOn w:val="HeadingBase"/>
    <w:rsid w:val="00D753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53FC"/>
    <w:pPr>
      <w:tabs>
        <w:tab w:val="num" w:pos="360"/>
      </w:tabs>
    </w:pPr>
  </w:style>
  <w:style w:type="paragraph" w:styleId="PlainText">
    <w:name w:val="Plain Text"/>
    <w:basedOn w:val="Normal"/>
    <w:link w:val="PlainTextChar"/>
    <w:rsid w:val="00D753FC"/>
    <w:rPr>
      <w:sz w:val="20"/>
    </w:rPr>
  </w:style>
  <w:style w:type="character" w:customStyle="1" w:styleId="PlainTextChar">
    <w:name w:val="Plain Text Char"/>
    <w:basedOn w:val="DefaultParagraphFont"/>
    <w:link w:val="PlainText"/>
    <w:rsid w:val="00D753F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753FC"/>
    <w:rPr>
      <w:b/>
      <w:smallCaps/>
    </w:rPr>
  </w:style>
  <w:style w:type="paragraph" w:customStyle="1" w:styleId="TableListNumber">
    <w:name w:val="Table List Number"/>
    <w:basedOn w:val="ListNumber"/>
    <w:rsid w:val="00D753FC"/>
    <w:pPr>
      <w:numPr>
        <w:numId w:val="0"/>
      </w:numPr>
    </w:pPr>
  </w:style>
  <w:style w:type="paragraph" w:styleId="TOC4">
    <w:name w:val="toc 4"/>
    <w:basedOn w:val="TOCBase"/>
    <w:next w:val="Normal"/>
    <w:semiHidden/>
    <w:rsid w:val="00D753FC"/>
    <w:pPr>
      <w:tabs>
        <w:tab w:val="right" w:leader="dot" w:pos="9071"/>
      </w:tabs>
      <w:ind w:left="1701"/>
    </w:pPr>
  </w:style>
  <w:style w:type="paragraph" w:customStyle="1" w:styleId="ListAlpha">
    <w:name w:val="List Alpha"/>
    <w:basedOn w:val="List"/>
    <w:rsid w:val="00D753FC"/>
    <w:pPr>
      <w:numPr>
        <w:numId w:val="8"/>
      </w:numPr>
    </w:pPr>
  </w:style>
  <w:style w:type="paragraph" w:customStyle="1" w:styleId="ListAlpha2">
    <w:name w:val="List Alpha 2"/>
    <w:basedOn w:val="List2"/>
    <w:rsid w:val="00D753FC"/>
    <w:pPr>
      <w:numPr>
        <w:numId w:val="7"/>
      </w:numPr>
    </w:pPr>
  </w:style>
  <w:style w:type="paragraph" w:styleId="List3">
    <w:name w:val="List 3"/>
    <w:basedOn w:val="BodyText"/>
    <w:rsid w:val="00D753FC"/>
    <w:pPr>
      <w:tabs>
        <w:tab w:val="left" w:pos="1021"/>
      </w:tabs>
      <w:spacing w:before="60" w:after="60"/>
      <w:ind w:left="1020" w:hanging="340"/>
    </w:pPr>
  </w:style>
  <w:style w:type="paragraph" w:styleId="List4">
    <w:name w:val="List 4"/>
    <w:basedOn w:val="BodyText"/>
    <w:rsid w:val="00D753FC"/>
    <w:pPr>
      <w:tabs>
        <w:tab w:val="left" w:pos="1361"/>
      </w:tabs>
      <w:spacing w:before="60" w:after="60"/>
      <w:ind w:left="1361" w:hanging="340"/>
    </w:pPr>
  </w:style>
  <w:style w:type="paragraph" w:styleId="List5">
    <w:name w:val="List 5"/>
    <w:basedOn w:val="BodyText"/>
    <w:rsid w:val="00D753FC"/>
    <w:pPr>
      <w:tabs>
        <w:tab w:val="left" w:pos="1701"/>
      </w:tabs>
      <w:spacing w:before="60" w:after="60"/>
      <w:ind w:left="1701" w:hanging="340"/>
    </w:pPr>
  </w:style>
  <w:style w:type="paragraph" w:styleId="ListBullet3">
    <w:name w:val="List Bullet 3"/>
    <w:basedOn w:val="List3"/>
    <w:rsid w:val="00D753FC"/>
    <w:pPr>
      <w:numPr>
        <w:numId w:val="14"/>
      </w:numPr>
      <w:tabs>
        <w:tab w:val="clear" w:pos="1021"/>
      </w:tabs>
      <w:ind w:left="1037" w:hanging="357"/>
    </w:pPr>
  </w:style>
  <w:style w:type="paragraph" w:styleId="ListBullet4">
    <w:name w:val="List Bullet 4"/>
    <w:basedOn w:val="List4"/>
    <w:rsid w:val="00D753FC"/>
    <w:pPr>
      <w:numPr>
        <w:numId w:val="2"/>
      </w:numPr>
    </w:pPr>
  </w:style>
  <w:style w:type="paragraph" w:styleId="ListBullet5">
    <w:name w:val="List Bullet 5"/>
    <w:basedOn w:val="List5"/>
    <w:rsid w:val="00D753FC"/>
    <w:pPr>
      <w:numPr>
        <w:numId w:val="3"/>
      </w:numPr>
    </w:pPr>
  </w:style>
  <w:style w:type="paragraph" w:styleId="ListContinue2">
    <w:name w:val="List Continue 2"/>
    <w:basedOn w:val="List2"/>
    <w:rsid w:val="00D753FC"/>
    <w:pPr>
      <w:ind w:firstLine="0"/>
    </w:pPr>
  </w:style>
  <w:style w:type="paragraph" w:styleId="ListContinue3">
    <w:name w:val="List Continue 3"/>
    <w:basedOn w:val="List3"/>
    <w:rsid w:val="00D753FC"/>
    <w:pPr>
      <w:ind w:left="1021" w:firstLine="0"/>
    </w:pPr>
  </w:style>
  <w:style w:type="paragraph" w:styleId="ListContinue4">
    <w:name w:val="List Continue 4"/>
    <w:basedOn w:val="List4"/>
    <w:rsid w:val="00D753FC"/>
    <w:pPr>
      <w:ind w:firstLine="0"/>
    </w:pPr>
  </w:style>
  <w:style w:type="paragraph" w:styleId="ListContinue5">
    <w:name w:val="List Continue 5"/>
    <w:basedOn w:val="List5"/>
    <w:rsid w:val="00D753FC"/>
    <w:pPr>
      <w:ind w:firstLine="0"/>
    </w:pPr>
  </w:style>
  <w:style w:type="paragraph" w:styleId="ListNumber3">
    <w:name w:val="List Number 3"/>
    <w:basedOn w:val="List3"/>
    <w:rsid w:val="00D753FC"/>
    <w:pPr>
      <w:numPr>
        <w:numId w:val="4"/>
      </w:numPr>
    </w:pPr>
  </w:style>
  <w:style w:type="paragraph" w:styleId="ListNumber4">
    <w:name w:val="List Number 4"/>
    <w:basedOn w:val="List4"/>
    <w:rsid w:val="00D753FC"/>
    <w:pPr>
      <w:numPr>
        <w:numId w:val="5"/>
      </w:numPr>
    </w:pPr>
  </w:style>
  <w:style w:type="paragraph" w:styleId="ListNumber5">
    <w:name w:val="List Number 5"/>
    <w:basedOn w:val="List5"/>
    <w:rsid w:val="00D753FC"/>
    <w:pPr>
      <w:numPr>
        <w:numId w:val="6"/>
      </w:numPr>
    </w:pPr>
  </w:style>
  <w:style w:type="paragraph" w:styleId="BlockText">
    <w:name w:val="Block Text"/>
    <w:basedOn w:val="Normal"/>
    <w:rsid w:val="00D753FC"/>
    <w:pPr>
      <w:spacing w:after="120"/>
      <w:ind w:left="1440" w:right="1440"/>
    </w:pPr>
  </w:style>
  <w:style w:type="character" w:customStyle="1" w:styleId="Subscript">
    <w:name w:val="Subscript"/>
    <w:basedOn w:val="DefaultParagraphFont"/>
    <w:rsid w:val="00D753FC"/>
    <w:rPr>
      <w:sz w:val="16"/>
      <w:vertAlign w:val="subscript"/>
    </w:rPr>
  </w:style>
  <w:style w:type="character" w:customStyle="1" w:styleId="Superscript">
    <w:name w:val="Superscript"/>
    <w:basedOn w:val="DefaultParagraphFont"/>
    <w:rsid w:val="00D753FC"/>
    <w:rPr>
      <w:sz w:val="16"/>
      <w:vertAlign w:val="superscript"/>
    </w:rPr>
  </w:style>
  <w:style w:type="character" w:customStyle="1" w:styleId="Symbols">
    <w:name w:val="Symbols"/>
    <w:basedOn w:val="DefaultParagraphFont"/>
    <w:rsid w:val="00D753FC"/>
    <w:rPr>
      <w:rFonts w:ascii="Symbol" w:hAnsi="Symbol"/>
    </w:rPr>
  </w:style>
  <w:style w:type="character" w:customStyle="1" w:styleId="MenuOptions">
    <w:name w:val="Menu Options"/>
    <w:basedOn w:val="DefaultParagraphFont"/>
    <w:rsid w:val="00D753FC"/>
    <w:rPr>
      <w:rFonts w:ascii="Arial Narrow" w:hAnsi="Arial Narrow"/>
      <w:smallCaps/>
    </w:rPr>
  </w:style>
  <w:style w:type="character" w:customStyle="1" w:styleId="Buttons">
    <w:name w:val="Buttons"/>
    <w:basedOn w:val="DefaultParagraphFont"/>
    <w:rsid w:val="00D753FC"/>
    <w:rPr>
      <w:b/>
    </w:rPr>
  </w:style>
  <w:style w:type="character" w:customStyle="1" w:styleId="Underlined">
    <w:name w:val="Underlined"/>
    <w:basedOn w:val="DefaultParagraphFont"/>
    <w:rsid w:val="00D753FC"/>
    <w:rPr>
      <w:u w:val="single"/>
    </w:rPr>
  </w:style>
  <w:style w:type="paragraph" w:customStyle="1" w:styleId="TableBodyTextRight">
    <w:name w:val="Table Body Text Right"/>
    <w:basedOn w:val="TableBodyText"/>
    <w:rsid w:val="00D753FC"/>
    <w:pPr>
      <w:widowControl w:val="0"/>
      <w:autoSpaceDE w:val="0"/>
      <w:autoSpaceDN w:val="0"/>
      <w:adjustRightInd w:val="0"/>
      <w:jc w:val="right"/>
    </w:pPr>
    <w:rPr>
      <w:rFonts w:cs="Arial"/>
      <w:szCs w:val="18"/>
    </w:rPr>
  </w:style>
  <w:style w:type="paragraph" w:customStyle="1" w:styleId="CopyrightText">
    <w:name w:val="Copyright Text"/>
    <w:basedOn w:val="BodyText"/>
    <w:rsid w:val="00D753FC"/>
    <w:rPr>
      <w:sz w:val="18"/>
    </w:rPr>
  </w:style>
  <w:style w:type="paragraph" w:customStyle="1" w:styleId="BodySmallRight">
    <w:name w:val="Body Small Right"/>
    <w:basedOn w:val="BodyTextRight"/>
    <w:rsid w:val="00D753FC"/>
    <w:rPr>
      <w:sz w:val="18"/>
      <w:szCs w:val="18"/>
    </w:rPr>
  </w:style>
  <w:style w:type="paragraph" w:customStyle="1" w:styleId="MarginEdition">
    <w:name w:val="Margin Edition"/>
    <w:basedOn w:val="MarginNote"/>
    <w:rsid w:val="00D753FC"/>
    <w:pPr>
      <w:spacing w:before="0" w:after="0"/>
    </w:pPr>
    <w:rPr>
      <w:rFonts w:ascii="Times New Roman" w:hAnsi="Times New Roman"/>
      <w:color w:val="999999"/>
    </w:rPr>
  </w:style>
  <w:style w:type="paragraph" w:customStyle="1" w:styleId="Spacer">
    <w:name w:val="Spacer"/>
    <w:basedOn w:val="Normal"/>
    <w:rsid w:val="00D753FC"/>
    <w:rPr>
      <w:sz w:val="2"/>
      <w:szCs w:val="2"/>
    </w:rPr>
  </w:style>
  <w:style w:type="character" w:customStyle="1" w:styleId="Small">
    <w:name w:val="Small"/>
    <w:basedOn w:val="DefaultParagraphFont"/>
    <w:rsid w:val="00D753FC"/>
    <w:rPr>
      <w:sz w:val="16"/>
    </w:rPr>
  </w:style>
  <w:style w:type="paragraph" w:customStyle="1" w:styleId="WideTable">
    <w:name w:val="Wide Table"/>
    <w:basedOn w:val="Normal"/>
    <w:rsid w:val="00D753FC"/>
    <w:pPr>
      <w:ind w:left="-1418"/>
    </w:pPr>
    <w:rPr>
      <w:sz w:val="2"/>
      <w:szCs w:val="2"/>
    </w:rPr>
  </w:style>
  <w:style w:type="character" w:styleId="PageNumber">
    <w:name w:val="page number"/>
    <w:basedOn w:val="DefaultParagraphFont"/>
    <w:rsid w:val="00D753FC"/>
  </w:style>
  <w:style w:type="paragraph" w:styleId="Quote">
    <w:name w:val="Quote"/>
    <w:basedOn w:val="Heading1"/>
    <w:link w:val="QuoteChar"/>
    <w:qFormat/>
    <w:rsid w:val="00D753FC"/>
    <w:rPr>
      <w:b w:val="0"/>
      <w:sz w:val="72"/>
      <w:szCs w:val="72"/>
      <w:lang w:val="en-NZ"/>
    </w:rPr>
  </w:style>
  <w:style w:type="character" w:customStyle="1" w:styleId="QuoteChar">
    <w:name w:val="Quote Char"/>
    <w:basedOn w:val="DefaultParagraphFont"/>
    <w:link w:val="Quote"/>
    <w:rsid w:val="00D753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53FC"/>
    <w:pPr>
      <w:pageBreakBefore/>
    </w:pPr>
  </w:style>
  <w:style w:type="paragraph" w:customStyle="1" w:styleId="Border">
    <w:name w:val="Border"/>
    <w:basedOn w:val="Normal"/>
    <w:qFormat/>
    <w:rsid w:val="00D753F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53FC"/>
    <w:rPr>
      <w:b/>
      <w:bCs/>
      <w:i/>
      <w:iCs/>
      <w:color w:val="auto"/>
    </w:rPr>
  </w:style>
  <w:style w:type="paragraph" w:styleId="IntenseQuote">
    <w:name w:val="Intense Quote"/>
    <w:basedOn w:val="Normal"/>
    <w:next w:val="Normal"/>
    <w:link w:val="IntenseQuoteChar"/>
    <w:uiPriority w:val="30"/>
    <w:qFormat/>
    <w:rsid w:val="00D753F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53F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753FC"/>
    <w:rPr>
      <w:smallCaps/>
      <w:color w:val="auto"/>
      <w:u w:val="single"/>
    </w:rPr>
  </w:style>
  <w:style w:type="character" w:styleId="IntenseReference">
    <w:name w:val="Intense Reference"/>
    <w:basedOn w:val="DefaultParagraphFont"/>
    <w:uiPriority w:val="32"/>
    <w:qFormat/>
    <w:rsid w:val="00D753FC"/>
    <w:rPr>
      <w:b/>
      <w:bCs/>
      <w:smallCaps/>
      <w:color w:val="auto"/>
      <w:spacing w:val="5"/>
      <w:u w:val="single"/>
    </w:rPr>
  </w:style>
  <w:style w:type="paragraph" w:customStyle="1" w:styleId="2ColumnHeading">
    <w:name w:val="2Column Heading"/>
    <w:basedOn w:val="BodyText"/>
    <w:qFormat/>
    <w:rsid w:val="00D753FC"/>
    <w:pPr>
      <w:spacing w:after="60"/>
      <w:ind w:left="-2268"/>
    </w:pPr>
    <w:rPr>
      <w:b/>
    </w:rPr>
  </w:style>
  <w:style w:type="paragraph" w:customStyle="1" w:styleId="Heading1TOC">
    <w:name w:val="Heading1 TOC"/>
    <w:basedOn w:val="Normal"/>
    <w:qFormat/>
    <w:rsid w:val="00D753FC"/>
    <w:pPr>
      <w:spacing w:before="240" w:after="120"/>
    </w:pPr>
    <w:rPr>
      <w:rFonts w:ascii="Times New Roman" w:hAnsi="Times New Roman"/>
      <w:b/>
      <w:sz w:val="32"/>
    </w:rPr>
  </w:style>
  <w:style w:type="paragraph" w:customStyle="1" w:styleId="Heading2TOC">
    <w:name w:val="Heading2 TOC"/>
    <w:basedOn w:val="Normal"/>
    <w:qFormat/>
    <w:rsid w:val="00D753FC"/>
    <w:pPr>
      <w:spacing w:before="240" w:after="60"/>
    </w:pPr>
    <w:rPr>
      <w:rFonts w:ascii="Times New Roman" w:hAnsi="Times New Roman"/>
      <w:b/>
      <w:sz w:val="28"/>
    </w:rPr>
  </w:style>
  <w:style w:type="character" w:customStyle="1" w:styleId="Underline">
    <w:name w:val="Underline"/>
    <w:basedOn w:val="DefaultParagraphFont"/>
    <w:qFormat/>
    <w:rsid w:val="00D753FC"/>
    <w:rPr>
      <w:u w:val="single"/>
    </w:rPr>
  </w:style>
  <w:style w:type="paragraph" w:styleId="BalloonText">
    <w:name w:val="Balloon Text"/>
    <w:basedOn w:val="Normal"/>
    <w:link w:val="BalloonTextChar"/>
    <w:rsid w:val="00D753FC"/>
    <w:rPr>
      <w:rFonts w:ascii="Tahoma" w:hAnsi="Tahoma" w:cs="Tahoma"/>
      <w:sz w:val="16"/>
      <w:szCs w:val="16"/>
    </w:rPr>
  </w:style>
  <w:style w:type="character" w:customStyle="1" w:styleId="BalloonTextChar">
    <w:name w:val="Balloon Text Char"/>
    <w:basedOn w:val="DefaultParagraphFont"/>
    <w:link w:val="BalloonText"/>
    <w:rsid w:val="00D753F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753F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753F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1033</Words>
  <Characters>6093</Characters>
  <Application>Microsoft Office Word</Application>
  <DocSecurity>0</DocSecurity>
  <Lines>232</Lines>
  <Paragraphs>98</Paragraphs>
  <ScaleCrop>false</ScaleCrop>
  <Company>Author-it Software Corporation Ltd.</Company>
  <LinksUpToDate>false</LinksUpToDate>
  <CharactersWithSpaces>7054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ICPSU357C Apply quick changeover procedures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2012-05-27T01:22:00Z</dcterms:created>
  <dcterms:modified xsi:type="dcterms:W3CDTF">2012-05-27T01:22:00Z</dcterms:modified>
</cp:coreProperties>
</file>