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5165" w:rsidP="004D5165">
      <w:pPr>
        <w:pStyle w:val="Title"/>
      </w:pPr>
      <w:r>
        <w:fldChar w:fldCharType="begin"/>
      </w:r>
      <w:r>
        <w:instrText xml:space="preserve"> TITLE   \* MERGEFORMAT </w:instrText>
      </w:r>
      <w:r>
        <w:fldChar w:fldCharType="separate"/>
      </w:r>
      <w:r>
        <w:t>ICPSU321C Pack and dispatch (advanced)</w:t>
      </w:r>
      <w:r>
        <w:fldChar w:fldCharType="end"/>
      </w:r>
    </w:p>
    <w:p w:rsidR="004D5165" w:rsidP="004D5165">
      <w:pPr>
        <w:pStyle w:val="Version"/>
        <w:sectPr w:rsidSect="00CE50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E500A" w:rsidP="00CE500A">
      <w:pPr>
        <w:pStyle w:val="SuperHeading"/>
      </w:pPr>
      <w:r w:rsidRPr="00CE500A">
        <w:t>ICPSU321C Pack and dispatch (advanced)</w:t>
      </w:r>
    </w:p>
    <w:p w:rsidR="00000000" w:rsidRPr="00CE500A" w:rsidP="00CE500A">
      <w:pPr>
        <w:pStyle w:val="SuperHeading"/>
      </w:pPr>
    </w:p>
    <w:p w:rsidR="00000000" w:rsidRPr="00CE500A" w:rsidP="00CE500A">
      <w:pPr>
        <w:pStyle w:val="Heading1"/>
      </w:pPr>
      <w:bookmarkStart w:id="1" w:name="O_84207"/>
      <w:bookmarkEnd w:id="1"/>
      <w:r w:rsidRPr="00CE500A">
        <w:t>Modification History</w:t>
      </w:r>
    </w:p>
    <w:p w:rsidR="00000000" w:rsidRPr="00CE500A" w:rsidP="00CE500A">
      <w:pPr>
        <w:pStyle w:val="BodyText"/>
      </w:pPr>
      <w:r w:rsidRPr="00CE500A">
        <w:t>Not applicable.</w:t>
      </w:r>
    </w:p>
    <w:p w:rsidR="00000000" w:rsidRPr="00CE500A" w:rsidP="00CE500A">
      <w:pPr>
        <w:pStyle w:val="AllowPageBreak"/>
      </w:pPr>
    </w:p>
    <w:p w:rsidR="00000000" w:rsidRPr="00CE500A" w:rsidP="00CE500A">
      <w:pPr>
        <w:pStyle w:val="Heading1"/>
      </w:pPr>
      <w:bookmarkStart w:id="2" w:name="O_84208"/>
      <w:bookmarkEnd w:id="2"/>
      <w:r w:rsidRPr="00CE500A">
        <w:t>Unit Descriptor</w:t>
      </w:r>
    </w:p>
    <w:tbl>
      <w:tblPr>
        <w:tblW w:w="0" w:type="auto"/>
        <w:tblLayout w:type="fixed"/>
        <w:tblCellMar>
          <w:left w:w="62" w:type="dxa"/>
          <w:right w:w="62" w:type="dxa"/>
        </w:tblCellMar>
        <w:tblLook w:val="0000"/>
      </w:tblPr>
      <w:tblGrid>
        <w:gridCol w:w="2670"/>
        <w:gridCol w:w="5852"/>
      </w:tblGrid>
      <w:tr w:rsidTr="004D5165">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00A">
            <w:pPr>
              <w:pStyle w:val="BodyText"/>
              <w:rPr>
                <w:lang w:val="en-NZ"/>
              </w:rPr>
            </w:pPr>
            <w:r w:rsidRPr="00CE500A">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00A" w:rsidP="00CE500A">
            <w:pPr>
              <w:pStyle w:val="BodyText"/>
            </w:pPr>
            <w:r w:rsidRPr="00CE500A">
              <w:t>This unit describes the performance outcomes, skills and knowledge required to coordinate and supervis</w:t>
            </w:r>
            <w:r w:rsidRPr="00CE500A">
              <w:t>e the packing and dispatch of printed products.</w:t>
            </w:r>
          </w:p>
        </w:tc>
      </w:tr>
    </w:tbl>
    <w:p w:rsidR="00000000" w:rsidRPr="00CE500A" w:rsidP="00CE500A">
      <w:pPr>
        <w:pStyle w:val="BodyText"/>
      </w:pPr>
    </w:p>
    <w:p w:rsidR="00000000" w:rsidRPr="00CE500A" w:rsidP="00CE500A">
      <w:pPr>
        <w:pStyle w:val="AllowPageBreak"/>
      </w:pPr>
    </w:p>
    <w:p w:rsidR="00000000" w:rsidRPr="00CE500A" w:rsidP="00CE500A">
      <w:pPr>
        <w:pStyle w:val="Heading1"/>
      </w:pPr>
      <w:bookmarkStart w:id="3" w:name="O_84209"/>
      <w:bookmarkEnd w:id="3"/>
      <w:r w:rsidRPr="00CE500A">
        <w:t>Application of the Unit</w:t>
      </w:r>
    </w:p>
    <w:tbl>
      <w:tblPr>
        <w:tblW w:w="0" w:type="auto"/>
        <w:tblLayout w:type="fixed"/>
        <w:tblCellMar>
          <w:left w:w="62" w:type="dxa"/>
          <w:right w:w="62" w:type="dxa"/>
        </w:tblCellMar>
        <w:tblLook w:val="0000"/>
      </w:tblPr>
      <w:tblGrid>
        <w:gridCol w:w="2756"/>
        <w:gridCol w:w="5766"/>
      </w:tblGrid>
      <w:tr w:rsidTr="004D5165">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00A">
            <w:pPr>
              <w:pStyle w:val="BodyText"/>
              <w:rPr>
                <w:lang w:val="en-NZ"/>
              </w:rPr>
            </w:pPr>
            <w:r w:rsidRPr="00CE500A">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00A" w:rsidP="00CE500A">
            <w:pPr>
              <w:pStyle w:val="BodyText"/>
            </w:pPr>
            <w:r w:rsidRPr="00CE500A">
              <w:t>This unit requires the individual to coordinate the packing and dispatch of products.</w:t>
            </w:r>
          </w:p>
        </w:tc>
      </w:tr>
    </w:tbl>
    <w:p w:rsidR="00000000" w:rsidRPr="00CE500A" w:rsidP="00CE500A">
      <w:pPr>
        <w:pStyle w:val="BodyText"/>
      </w:pPr>
    </w:p>
    <w:p w:rsidR="00000000" w:rsidRPr="00CE500A" w:rsidP="00CE500A">
      <w:pPr>
        <w:pStyle w:val="AllowPageBreak"/>
      </w:pPr>
    </w:p>
    <w:p w:rsidR="00000000" w:rsidRPr="00CE500A" w:rsidP="00CE500A">
      <w:pPr>
        <w:pStyle w:val="Heading1"/>
      </w:pPr>
      <w:bookmarkStart w:id="4" w:name="O_84210"/>
      <w:bookmarkEnd w:id="4"/>
      <w:r w:rsidRPr="00CE500A">
        <w:t>Licensing/Regulatory Information</w:t>
      </w:r>
    </w:p>
    <w:p w:rsidR="00000000" w:rsidRPr="00CE500A" w:rsidP="00CE500A">
      <w:pPr>
        <w:pStyle w:val="BodyText"/>
      </w:pPr>
      <w:r w:rsidRPr="00CE500A">
        <w:t>Not applicable.</w:t>
      </w:r>
    </w:p>
    <w:p w:rsidR="00000000" w:rsidRPr="00CE500A" w:rsidP="00CE500A">
      <w:pPr>
        <w:pStyle w:val="AllowPageBreak"/>
      </w:pPr>
    </w:p>
    <w:p w:rsidR="00000000" w:rsidRPr="00CE500A" w:rsidP="00CE500A">
      <w:pPr>
        <w:pStyle w:val="Heading1"/>
      </w:pPr>
      <w:bookmarkStart w:id="5" w:name="O_84211"/>
      <w:bookmarkEnd w:id="5"/>
      <w:r w:rsidRPr="00CE500A">
        <w:t>Pre-Requisites</w:t>
      </w:r>
    </w:p>
    <w:tbl>
      <w:tblPr>
        <w:tblW w:w="0" w:type="auto"/>
        <w:tblLayout w:type="fixed"/>
        <w:tblCellMar>
          <w:left w:w="62" w:type="dxa"/>
          <w:right w:w="62" w:type="dxa"/>
        </w:tblCellMar>
        <w:tblLook w:val="0000"/>
      </w:tblPr>
      <w:tblGrid>
        <w:gridCol w:w="2775"/>
        <w:gridCol w:w="1295"/>
        <w:gridCol w:w="4452"/>
      </w:tblGrid>
      <w:tr w:rsidTr="004D516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00A">
            <w:pPr>
              <w:pStyle w:val="BodyText"/>
              <w:rPr>
                <w:lang w:val="en-NZ"/>
              </w:rPr>
            </w:pPr>
            <w:r w:rsidRPr="00CE500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00A">
            <w:pPr>
              <w:pStyle w:val="BodyText"/>
              <w:rPr>
                <w:lang w:val="en-NZ"/>
              </w:rPr>
            </w:pPr>
          </w:p>
        </w:tc>
      </w:tr>
      <w:tr w:rsidTr="004D516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00A">
            <w:pPr>
              <w:pStyle w:val="BodyText"/>
              <w:rPr>
                <w:lang w:val="en-NZ"/>
              </w:rPr>
            </w:pPr>
          </w:p>
        </w:tc>
      </w:tr>
      <w:tr w:rsidTr="004D516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00A" w:rsidP="00CE500A">
            <w:pPr>
              <w:pStyle w:val="BodyText"/>
            </w:pPr>
          </w:p>
        </w:tc>
      </w:tr>
    </w:tbl>
    <w:p w:rsidR="00000000" w:rsidRPr="00CE500A" w:rsidP="00CE500A">
      <w:pPr>
        <w:pStyle w:val="BodyText"/>
      </w:pPr>
    </w:p>
    <w:p w:rsidR="00000000" w:rsidRPr="00CE500A" w:rsidP="00CE500A">
      <w:pPr>
        <w:pStyle w:val="AllowPageBreak"/>
      </w:pPr>
    </w:p>
    <w:p w:rsidR="00000000" w:rsidRPr="00CE500A" w:rsidP="00CE500A">
      <w:pPr>
        <w:pStyle w:val="Heading1"/>
      </w:pPr>
      <w:bookmarkStart w:id="6" w:name="O_84212"/>
      <w:bookmarkEnd w:id="6"/>
      <w:r w:rsidRPr="00CE500A">
        <w:t>Employability Skills Information</w:t>
      </w:r>
    </w:p>
    <w:tbl>
      <w:tblPr>
        <w:tblW w:w="0" w:type="auto"/>
        <w:tblLayout w:type="fixed"/>
        <w:tblCellMar>
          <w:left w:w="62" w:type="dxa"/>
          <w:right w:w="62" w:type="dxa"/>
        </w:tblCellMar>
        <w:tblLook w:val="0000"/>
      </w:tblPr>
      <w:tblGrid>
        <w:gridCol w:w="2802"/>
        <w:gridCol w:w="5720"/>
      </w:tblGrid>
      <w:tr w:rsidTr="004D516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00A">
            <w:pPr>
              <w:pStyle w:val="BodyText"/>
              <w:rPr>
                <w:lang w:val="en-NZ"/>
              </w:rPr>
            </w:pPr>
            <w:r w:rsidRPr="00CE500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00A" w:rsidP="00CE500A">
            <w:pPr>
              <w:pStyle w:val="BodyText"/>
            </w:pPr>
            <w:r w:rsidRPr="00CE500A">
              <w:t>This unit contains employability skills.</w:t>
            </w:r>
          </w:p>
        </w:tc>
      </w:tr>
    </w:tbl>
    <w:p w:rsidR="00000000" w:rsidRPr="00CE500A" w:rsidP="00CE500A">
      <w:pPr>
        <w:pStyle w:val="BodyText"/>
      </w:pPr>
    </w:p>
    <w:p w:rsidR="00000000" w:rsidRPr="00CE500A" w:rsidP="00CE500A">
      <w:pPr>
        <w:pStyle w:val="AllowPageBreak"/>
      </w:pPr>
    </w:p>
    <w:p w:rsidR="00000000" w:rsidRPr="00CE500A" w:rsidP="00CE500A">
      <w:pPr>
        <w:pStyle w:val="Heading1"/>
      </w:pPr>
      <w:bookmarkStart w:id="7" w:name="O_84213"/>
      <w:bookmarkEnd w:id="7"/>
      <w:r w:rsidRPr="00CE500A">
        <w:t>Elements and Performance Criteria Pre-Content</w:t>
      </w:r>
    </w:p>
    <w:tbl>
      <w:tblPr>
        <w:tblW w:w="0" w:type="auto"/>
        <w:tblLayout w:type="fixed"/>
        <w:tblCellMar>
          <w:left w:w="62" w:type="dxa"/>
          <w:right w:w="62" w:type="dxa"/>
        </w:tblCellMar>
        <w:tblLook w:val="0000"/>
      </w:tblPr>
      <w:tblGrid>
        <w:gridCol w:w="2492"/>
        <w:gridCol w:w="6030"/>
      </w:tblGrid>
      <w:tr w:rsidTr="004D5165">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00A">
            <w:pPr>
              <w:pStyle w:val="BodyText"/>
              <w:rPr>
                <w:lang w:val="en-NZ"/>
              </w:rPr>
            </w:pPr>
            <w:r w:rsidRPr="00CE500A">
              <w:t>Eleme</w:t>
            </w:r>
            <w:r w:rsidRPr="00CE500A">
              <w:t>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00A" w:rsidP="00CE500A">
            <w:pPr>
              <w:pStyle w:val="BodyText"/>
            </w:pPr>
            <w:r w:rsidRPr="00CE500A">
              <w:t>Performance criteria describe the performance needed to demonstrate achievement of the element. Where bold italicised text is used, further information is detailed in the required skills and know</w:t>
            </w:r>
            <w:r w:rsidRPr="00CE500A">
              <w:t>ledge section and the range statement. Assessment of performance is to be consistent with the evidence guide.</w:t>
            </w:r>
          </w:p>
        </w:tc>
      </w:tr>
    </w:tbl>
    <w:p w:rsidR="00000000" w:rsidRPr="00CE500A" w:rsidP="00CE500A">
      <w:pPr>
        <w:pStyle w:val="BodyText"/>
      </w:pPr>
    </w:p>
    <w:p w:rsidR="00000000" w:rsidRPr="00CE500A" w:rsidP="00CE500A">
      <w:pPr>
        <w:pStyle w:val="AllowPageBreak"/>
      </w:pPr>
    </w:p>
    <w:p w:rsidR="00000000" w:rsidRPr="00CE500A" w:rsidP="00CE500A">
      <w:pPr>
        <w:pStyle w:val="Heading1"/>
      </w:pPr>
      <w:bookmarkStart w:id="8" w:name="O_84214"/>
      <w:bookmarkEnd w:id="8"/>
      <w:r w:rsidRPr="00CE500A">
        <w:t>Elements and Performance Criteria</w:t>
      </w:r>
    </w:p>
    <w:tbl>
      <w:tblPr>
        <w:tblW w:w="0" w:type="auto"/>
        <w:tblLayout w:type="fixed"/>
        <w:tblCellMar>
          <w:left w:w="62" w:type="dxa"/>
          <w:right w:w="62" w:type="dxa"/>
        </w:tblCellMar>
        <w:tblLook w:val="0000"/>
      </w:tblPr>
      <w:tblGrid>
        <w:gridCol w:w="2492"/>
        <w:gridCol w:w="6030"/>
      </w:tblGrid>
      <w:tr w:rsidTr="004D5165">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00A" w:rsidP="00CE500A">
            <w:pPr>
              <w:pStyle w:val="BodyText"/>
            </w:pPr>
            <w:r w:rsidRPr="00CE500A">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00A">
            <w:pPr>
              <w:pStyle w:val="BodyText"/>
              <w:rPr>
                <w:lang w:val="en-NZ"/>
              </w:rPr>
            </w:pPr>
            <w:r w:rsidRPr="00CE500A">
              <w:rPr>
                <w:rStyle w:val="SpecialBold"/>
              </w:rPr>
              <w:t>PERFORMANCE CRITERIA</w:t>
            </w:r>
          </w:p>
        </w:tc>
      </w:tr>
      <w:tr w:rsidTr="004D5165">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00A">
            <w:pPr>
              <w:pStyle w:val="List"/>
              <w:rPr>
                <w:lang w:val="en-NZ"/>
              </w:rPr>
            </w:pPr>
            <w:r w:rsidRPr="00CE500A">
              <w:t>1.</w:t>
            </w:r>
            <w:r w:rsidRPr="00CE500A">
              <w:tab/>
              <w:t>Assess final product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00A" w:rsidP="00CE500A">
            <w:pPr>
              <w:pStyle w:val="List2"/>
            </w:pPr>
            <w:r w:rsidRPr="00CE500A">
              <w:t>1.1.</w:t>
            </w:r>
            <w:r w:rsidRPr="00CE500A">
              <w:tab/>
            </w:r>
            <w:r w:rsidRPr="00CE500A">
              <w:t xml:space="preserve">Finished job is collected/received and checked against job specifications according to </w:t>
            </w:r>
            <w:r w:rsidRPr="00CE500A">
              <w:rPr>
                <w:rStyle w:val="BoldandItalics"/>
              </w:rPr>
              <w:t>enterprise procedures</w:t>
            </w:r>
          </w:p>
          <w:p w:rsidR="00000000" w:rsidP="00CE500A">
            <w:pPr>
              <w:pStyle w:val="List2"/>
              <w:rPr>
                <w:lang w:val="en-NZ"/>
              </w:rPr>
            </w:pPr>
            <w:r w:rsidRPr="00CE500A">
              <w:t>1.2.</w:t>
            </w:r>
            <w:r w:rsidRPr="00CE500A">
              <w:tab/>
              <w:t>Defects, irregularities and discrepancies are identified and action taken according to enterprise procedures</w:t>
            </w:r>
          </w:p>
        </w:tc>
      </w:tr>
      <w:tr w:rsidTr="004D5165">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00A">
            <w:pPr>
              <w:pStyle w:val="List"/>
              <w:rPr>
                <w:lang w:val="en-NZ"/>
              </w:rPr>
            </w:pPr>
            <w:r w:rsidRPr="00CE500A">
              <w:t>2.</w:t>
            </w:r>
            <w:r w:rsidRPr="00CE500A">
              <w:tab/>
              <w:t>Assess wrapping and packaging</w:t>
            </w:r>
            <w:r w:rsidRPr="00CE500A">
              <w:t xml:space="preserve"> requirements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00A" w:rsidP="00CE500A">
            <w:pPr>
              <w:pStyle w:val="List2"/>
            </w:pPr>
            <w:r w:rsidRPr="00CE500A">
              <w:t>2.1.</w:t>
            </w:r>
            <w:r w:rsidRPr="00CE500A">
              <w:tab/>
              <w:t xml:space="preserve">Work instructions are checked to determine any specific customer wrapping and </w:t>
            </w:r>
            <w:r w:rsidRPr="00CE500A">
              <w:rPr>
                <w:rStyle w:val="BoldandItalics"/>
              </w:rPr>
              <w:t>packaging</w:t>
            </w:r>
            <w:r w:rsidRPr="00CE500A">
              <w:t xml:space="preserve"> requirements</w:t>
            </w:r>
          </w:p>
          <w:p w:rsidR="00000000" w:rsidRPr="00CE500A" w:rsidP="00CE500A">
            <w:pPr>
              <w:pStyle w:val="List2"/>
            </w:pPr>
            <w:r w:rsidRPr="00CE500A">
              <w:t>2.2.</w:t>
            </w:r>
            <w:r w:rsidRPr="00CE500A">
              <w:tab/>
              <w:t>Product is assessed to determine wrapping, parcelling and packaging requirements</w:t>
            </w:r>
          </w:p>
          <w:p w:rsidR="00000000" w:rsidRPr="00CE500A" w:rsidP="00CE500A">
            <w:pPr>
              <w:pStyle w:val="List2"/>
            </w:pPr>
            <w:r w:rsidRPr="00CE500A">
              <w:t>2.3.</w:t>
            </w:r>
            <w:r w:rsidRPr="00CE500A">
              <w:tab/>
              <w:t>Product destination and delivery time are con</w:t>
            </w:r>
            <w:r w:rsidRPr="00CE500A">
              <w:t>firmed to determine most appropriate delivery mode</w:t>
            </w:r>
          </w:p>
          <w:p w:rsidR="00000000" w:rsidP="00CE500A">
            <w:pPr>
              <w:pStyle w:val="List2"/>
              <w:rPr>
                <w:lang w:val="en-NZ"/>
              </w:rPr>
            </w:pPr>
            <w:r w:rsidRPr="00CE500A">
              <w:t>2.4.</w:t>
            </w:r>
            <w:r w:rsidRPr="00CE500A">
              <w:tab/>
              <w:t>Transportation/shipping requirements are determined</w:t>
            </w:r>
          </w:p>
        </w:tc>
      </w:tr>
      <w:tr w:rsidTr="004D5165">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00A">
            <w:pPr>
              <w:pStyle w:val="List"/>
              <w:rPr>
                <w:lang w:val="en-NZ"/>
              </w:rPr>
            </w:pPr>
            <w:r w:rsidRPr="00CE500A">
              <w:t>3.</w:t>
            </w:r>
            <w:r w:rsidRPr="00CE500A">
              <w:tab/>
              <w:t>Prepare stock for dispatch</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00A" w:rsidP="00CE500A">
            <w:pPr>
              <w:pStyle w:val="List2"/>
            </w:pPr>
            <w:r w:rsidRPr="00CE500A">
              <w:t>3.1.</w:t>
            </w:r>
            <w:r w:rsidRPr="00CE500A">
              <w:tab/>
              <w:t>Suitable area for wrapping/packaging is selected and prepared</w:t>
            </w:r>
          </w:p>
          <w:p w:rsidR="00000000" w:rsidRPr="00CE500A" w:rsidP="00CE500A">
            <w:pPr>
              <w:pStyle w:val="List2"/>
            </w:pPr>
            <w:r w:rsidRPr="00CE500A">
              <w:t>3.2.</w:t>
            </w:r>
            <w:r w:rsidRPr="00CE500A">
              <w:tab/>
              <w:t>Wrapping and packaging materials are prepared</w:t>
            </w:r>
            <w:r w:rsidRPr="00CE500A">
              <w:t xml:space="preserve"> </w:t>
            </w:r>
          </w:p>
          <w:p w:rsidR="00000000" w:rsidRPr="00CE500A" w:rsidP="00CE500A">
            <w:pPr>
              <w:pStyle w:val="List2"/>
            </w:pPr>
            <w:r w:rsidRPr="00CE500A">
              <w:t>3.3.</w:t>
            </w:r>
            <w:r w:rsidRPr="00CE500A">
              <w:tab/>
              <w:t>Product is wrapped in pre-determined parcel sizes as required</w:t>
            </w:r>
          </w:p>
          <w:p w:rsidR="00000000" w:rsidRPr="00CE500A" w:rsidP="00CE500A">
            <w:pPr>
              <w:pStyle w:val="List2"/>
            </w:pPr>
            <w:r w:rsidRPr="00CE500A">
              <w:t>3.4.</w:t>
            </w:r>
            <w:r w:rsidRPr="00CE500A">
              <w:tab/>
            </w:r>
            <w:r w:rsidRPr="00CE500A">
              <w:t>Product is packaged as appropriate to product size, type, destination, delivery route and method of transportation, according to workplace instructions, transportation/shipping regulations and OHS requirements</w:t>
            </w:r>
          </w:p>
          <w:p w:rsidR="00000000" w:rsidP="00CE500A">
            <w:pPr>
              <w:pStyle w:val="List2"/>
              <w:rPr>
                <w:lang w:val="en-NZ"/>
              </w:rPr>
            </w:pPr>
            <w:r w:rsidRPr="00CE500A">
              <w:t>3.5.</w:t>
            </w:r>
            <w:r w:rsidRPr="00CE500A">
              <w:tab/>
              <w:t xml:space="preserve">Packaged goods are </w:t>
            </w:r>
            <w:r w:rsidRPr="00CE500A">
              <w:rPr>
                <w:rStyle w:val="BoldandItalics"/>
              </w:rPr>
              <w:t>weighed</w:t>
            </w:r>
            <w:r w:rsidRPr="00CE500A">
              <w:t xml:space="preserve"> and labelled a</w:t>
            </w:r>
            <w:r w:rsidRPr="00CE500A">
              <w:t>ccording to delivery instructions, transportation/shipping regulations and enterprise procedures</w:t>
            </w:r>
          </w:p>
        </w:tc>
      </w:tr>
      <w:tr w:rsidTr="004D5165">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00A">
            <w:pPr>
              <w:pStyle w:val="List"/>
              <w:rPr>
                <w:lang w:val="en-NZ"/>
              </w:rPr>
            </w:pPr>
            <w:r w:rsidRPr="00CE500A">
              <w:t>4.</w:t>
            </w:r>
            <w:r w:rsidRPr="00CE500A">
              <w:tab/>
              <w:t>Dispatch product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00A" w:rsidP="00CE500A">
            <w:pPr>
              <w:pStyle w:val="List2"/>
            </w:pPr>
            <w:r w:rsidRPr="00CE500A">
              <w:t>4.1.</w:t>
            </w:r>
            <w:r w:rsidRPr="00CE500A">
              <w:tab/>
              <w:t xml:space="preserve">Packaged product is stacked on/in appropriate storage/shipping containers prior to </w:t>
            </w:r>
            <w:r w:rsidRPr="00CE500A">
              <w:rPr>
                <w:rStyle w:val="BoldandItalics"/>
              </w:rPr>
              <w:t>dispatch</w:t>
            </w:r>
          </w:p>
          <w:p w:rsidR="00000000" w:rsidRPr="00CE500A" w:rsidP="00CE500A">
            <w:pPr>
              <w:pStyle w:val="List2"/>
            </w:pPr>
            <w:r w:rsidRPr="00CE500A">
              <w:t>4.2.</w:t>
            </w:r>
            <w:r w:rsidRPr="00CE500A">
              <w:tab/>
              <w:t>Product is dispatched via appropriat</w:t>
            </w:r>
            <w:r w:rsidRPr="00CE500A">
              <w:t>e delivery mode according to workplace instructions, enterprise procedures and OHS requirements</w:t>
            </w:r>
          </w:p>
          <w:p w:rsidR="00000000" w:rsidRPr="00CE500A" w:rsidP="00CE500A">
            <w:pPr>
              <w:pStyle w:val="List2"/>
            </w:pPr>
            <w:r w:rsidRPr="00CE500A">
              <w:t>4.3.</w:t>
            </w:r>
            <w:r w:rsidRPr="00CE500A">
              <w:tab/>
              <w:t>Product shipping details are recorded according to enterprise procedures</w:t>
            </w:r>
          </w:p>
          <w:p w:rsidR="00000000" w:rsidRPr="00CE500A" w:rsidP="00CE500A">
            <w:pPr>
              <w:pStyle w:val="List2"/>
            </w:pPr>
            <w:r w:rsidRPr="00CE500A">
              <w:t>4.4.</w:t>
            </w:r>
            <w:r w:rsidRPr="00CE500A">
              <w:tab/>
              <w:t>Delivery schedules are monitored and amended as required according to enterpr</w:t>
            </w:r>
            <w:r w:rsidRPr="00CE500A">
              <w:t>ise procedures</w:t>
            </w:r>
          </w:p>
        </w:tc>
      </w:tr>
    </w:tbl>
    <w:p w:rsidR="00000000" w:rsidRPr="00CE500A" w:rsidP="00CE500A">
      <w:pPr>
        <w:pStyle w:val="BodyText"/>
      </w:pPr>
    </w:p>
    <w:p w:rsidR="00000000" w:rsidRPr="00CE500A" w:rsidP="00CE500A">
      <w:pPr>
        <w:pStyle w:val="AllowPageBreak"/>
      </w:pPr>
    </w:p>
    <w:p w:rsidR="00000000" w:rsidRPr="00CE500A" w:rsidP="00CE500A">
      <w:pPr>
        <w:pStyle w:val="Heading1"/>
      </w:pPr>
      <w:bookmarkStart w:id="9" w:name="O_84215"/>
      <w:bookmarkEnd w:id="9"/>
      <w:r w:rsidRPr="00CE500A">
        <w:t>Required Skills and Knowledge</w:t>
      </w:r>
    </w:p>
    <w:tbl>
      <w:tblPr>
        <w:tblW w:w="0" w:type="auto"/>
        <w:tblLayout w:type="fixed"/>
        <w:tblCellMar>
          <w:left w:w="62" w:type="dxa"/>
          <w:right w:w="62" w:type="dxa"/>
        </w:tblCellMar>
        <w:tblLook w:val="0000"/>
      </w:tblPr>
      <w:tblGrid>
        <w:gridCol w:w="8522"/>
      </w:tblGrid>
      <w:tr w:rsidTr="004D516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E500A">
            <w:pPr>
              <w:pStyle w:val="BodyText"/>
              <w:rPr>
                <w:lang w:val="en-NZ"/>
              </w:rPr>
            </w:pPr>
            <w:r w:rsidRPr="00CE500A">
              <w:rPr>
                <w:rStyle w:val="SpecialBold"/>
              </w:rPr>
              <w:t>REQUIRED SKILLS AND KNOWLEDGE</w:t>
            </w:r>
          </w:p>
        </w:tc>
      </w:tr>
      <w:tr w:rsidTr="004D516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E500A">
            <w:pPr>
              <w:pStyle w:val="BodyText"/>
              <w:rPr>
                <w:lang w:val="en-NZ"/>
              </w:rPr>
            </w:pPr>
            <w:r w:rsidRPr="00CE500A">
              <w:t>This section describes the skills and knowledge required for this unit.</w:t>
            </w:r>
          </w:p>
        </w:tc>
      </w:tr>
      <w:tr w:rsidTr="004D51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00A">
            <w:pPr>
              <w:pStyle w:val="BodyText"/>
              <w:rPr>
                <w:lang w:val="en-NZ"/>
              </w:rPr>
            </w:pPr>
            <w:r w:rsidRPr="00CE500A">
              <w:rPr>
                <w:rStyle w:val="SpecialBold"/>
              </w:rPr>
              <w:t>Required skills</w:t>
            </w:r>
          </w:p>
        </w:tc>
      </w:tr>
      <w:tr w:rsidTr="004D51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00A" w:rsidP="00CE500A">
            <w:pPr>
              <w:pStyle w:val="ListBullet"/>
            </w:pPr>
            <w:r w:rsidRPr="00CE500A">
              <w:t>OHS in relation to operating machinery such as safely switching off machinery before cleaning is started</w:t>
            </w:r>
          </w:p>
          <w:p w:rsidR="00000000" w:rsidRPr="00CE500A" w:rsidP="00CE500A">
            <w:pPr>
              <w:pStyle w:val="ListBullet"/>
            </w:pPr>
            <w:r w:rsidRPr="00CE500A">
              <w:t>communication of ideas and inform</w:t>
            </w:r>
            <w:r w:rsidRPr="00CE500A">
              <w:t>ation by communicating with printers, transport suppliers and clients about needs and constraints on packing and dispatch of product</w:t>
            </w:r>
          </w:p>
          <w:p w:rsidR="00000000" w:rsidRPr="00CE500A" w:rsidP="00CE500A">
            <w:pPr>
              <w:pStyle w:val="ListBullet"/>
            </w:pPr>
            <w:r w:rsidRPr="00CE500A">
              <w:t>collecting, analysing and organising information by accessing data about packaging products, requirements for packaging and</w:t>
            </w:r>
            <w:r w:rsidRPr="00CE500A">
              <w:t xml:space="preserve"> transport and costs and time frames in order to efficiently deliver product</w:t>
            </w:r>
          </w:p>
          <w:p w:rsidR="00000000" w:rsidRPr="00CE500A" w:rsidP="00CE500A">
            <w:pPr>
              <w:pStyle w:val="ListBullet"/>
            </w:pPr>
            <w:r w:rsidRPr="00CE500A">
              <w:t>planning and organising activities by establishing sequences and timelines for packing and dispatch to ensure timely delivery of product</w:t>
            </w:r>
          </w:p>
          <w:p w:rsidR="00000000" w:rsidRPr="00CE500A" w:rsidP="00CE500A">
            <w:pPr>
              <w:pStyle w:val="ListBullet"/>
            </w:pPr>
            <w:r w:rsidRPr="00CE500A">
              <w:t>teamwork when liaising with printers, tran</w:t>
            </w:r>
            <w:r w:rsidRPr="00CE500A">
              <w:t>sport suppliers and clients to ensure timely delivery of undamaged product</w:t>
            </w:r>
          </w:p>
          <w:p w:rsidR="00000000" w:rsidRPr="00CE500A" w:rsidP="00CE500A">
            <w:pPr>
              <w:pStyle w:val="ListBullet"/>
            </w:pPr>
            <w:r w:rsidRPr="00CE500A">
              <w:t>mathematical ideas and techniques by calculating weights, volumes and delivery times</w:t>
            </w:r>
          </w:p>
          <w:p w:rsidR="00000000" w:rsidRPr="00CE500A" w:rsidP="00CE500A">
            <w:pPr>
              <w:pStyle w:val="ListBullet"/>
            </w:pPr>
            <w:r w:rsidRPr="00CE500A">
              <w:t>problem-solving skills by monitoring and amending delivery schedules</w:t>
            </w:r>
          </w:p>
          <w:p w:rsidR="00000000" w:rsidP="00CE500A">
            <w:pPr>
              <w:pStyle w:val="ListBullet"/>
              <w:rPr>
                <w:lang w:val="en-NZ"/>
              </w:rPr>
            </w:pPr>
            <w:r w:rsidRPr="00CE500A">
              <w:t xml:space="preserve">use of technology by using </w:t>
            </w:r>
            <w:r w:rsidRPr="00CE500A">
              <w:t>planning software and on-line booking systems for transport</w:t>
            </w:r>
          </w:p>
        </w:tc>
      </w:tr>
      <w:tr w:rsidTr="004D51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00A">
            <w:pPr>
              <w:pStyle w:val="BodyText"/>
              <w:rPr>
                <w:lang w:val="en-NZ"/>
              </w:rPr>
            </w:pPr>
            <w:r w:rsidRPr="00CE500A">
              <w:rPr>
                <w:rStyle w:val="SpecialBold"/>
              </w:rPr>
              <w:t>Required knowledge</w:t>
            </w:r>
          </w:p>
        </w:tc>
      </w:tr>
      <w:tr w:rsidTr="004D51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00A" w:rsidP="00CE500A">
            <w:pPr>
              <w:pStyle w:val="ListBullet"/>
            </w:pPr>
            <w:r w:rsidRPr="00CE500A">
              <w:t>quality checking of printed matter for defects and discrepancies</w:t>
            </w:r>
          </w:p>
          <w:p w:rsidR="00000000" w:rsidRPr="00CE500A" w:rsidP="00CE500A">
            <w:pPr>
              <w:pStyle w:val="ListBullet"/>
            </w:pPr>
            <w:r w:rsidRPr="00CE500A">
              <w:t>determining what is a defective print or item</w:t>
            </w:r>
          </w:p>
          <w:p w:rsidR="00000000" w:rsidRPr="00CE500A" w:rsidP="00CE500A">
            <w:pPr>
              <w:pStyle w:val="ListBullet"/>
            </w:pPr>
            <w:r w:rsidRPr="00CE500A">
              <w:t>rectifying defects</w:t>
            </w:r>
          </w:p>
          <w:p w:rsidR="00000000" w:rsidRPr="00CE500A" w:rsidP="00CE500A">
            <w:pPr>
              <w:pStyle w:val="ListBullet"/>
            </w:pPr>
            <w:r w:rsidRPr="00CE500A">
              <w:t>job against job specifications</w:t>
            </w:r>
          </w:p>
          <w:p w:rsidR="00000000" w:rsidRPr="00CE500A" w:rsidP="00CE500A">
            <w:pPr>
              <w:pStyle w:val="ListBullet"/>
            </w:pPr>
            <w:r w:rsidRPr="00CE500A">
              <w:t>specific cust</w:t>
            </w:r>
            <w:r w:rsidRPr="00CE500A">
              <w:t>omer instructions for wrapping, packing and dispatching</w:t>
            </w:r>
          </w:p>
          <w:p w:rsidR="00000000" w:rsidRPr="00CE500A" w:rsidP="00CE500A">
            <w:pPr>
              <w:pStyle w:val="ListBullet"/>
            </w:pPr>
            <w:r w:rsidRPr="00CE500A">
              <w:t>customer's specific requests for wrapping and packing</w:t>
            </w:r>
          </w:p>
          <w:p w:rsidR="00000000" w:rsidRPr="00CE500A" w:rsidP="00CE500A">
            <w:pPr>
              <w:pStyle w:val="ListBullet"/>
            </w:pPr>
            <w:r w:rsidRPr="00CE500A">
              <w:t>ascertaining the quantities required for each destination</w:t>
            </w:r>
          </w:p>
          <w:p w:rsidR="00000000" w:rsidRPr="00CE500A" w:rsidP="00CE500A">
            <w:pPr>
              <w:pStyle w:val="ListBullet"/>
            </w:pPr>
            <w:r w:rsidRPr="00CE500A">
              <w:t>wrapping and packing materials, methods and equipment used</w:t>
            </w:r>
          </w:p>
          <w:p w:rsidR="00000000" w:rsidRPr="00CE500A" w:rsidP="00CE500A">
            <w:pPr>
              <w:pStyle w:val="ListBullet"/>
            </w:pPr>
            <w:r w:rsidRPr="00CE500A">
              <w:t>OHS concerns that are there when using packaging materials and equipment</w:t>
            </w:r>
          </w:p>
          <w:p w:rsidR="00000000" w:rsidRPr="00CE500A" w:rsidP="00CE500A">
            <w:pPr>
              <w:pStyle w:val="ListBullet"/>
            </w:pPr>
            <w:r w:rsidRPr="00CE500A">
              <w:t>type of shipping container  that is to be used</w:t>
            </w:r>
          </w:p>
          <w:p w:rsidR="00000000" w:rsidRPr="00CE500A" w:rsidP="00CE500A">
            <w:pPr>
              <w:pStyle w:val="ListBullet"/>
            </w:pPr>
            <w:r w:rsidRPr="00CE500A">
              <w:t>requirements for wrapping manually</w:t>
            </w:r>
          </w:p>
          <w:p w:rsidR="00000000" w:rsidRPr="00CE500A" w:rsidP="00CE500A">
            <w:pPr>
              <w:pStyle w:val="ListBullet"/>
            </w:pPr>
            <w:r w:rsidRPr="00CE500A">
              <w:t>requirements for mechanical wrapping</w:t>
            </w:r>
          </w:p>
          <w:p w:rsidR="00000000" w:rsidRPr="00CE500A" w:rsidP="00CE500A">
            <w:pPr>
              <w:pStyle w:val="ListBullet"/>
            </w:pPr>
            <w:r w:rsidRPr="00CE500A">
              <w:t>packing requirements for the mode of transport being used</w:t>
            </w:r>
          </w:p>
          <w:p w:rsidR="00000000" w:rsidRPr="00CE500A" w:rsidP="00CE500A">
            <w:pPr>
              <w:pStyle w:val="ListBullet"/>
            </w:pPr>
            <w:r w:rsidRPr="00CE500A">
              <w:t>use of</w:t>
            </w:r>
            <w:r w:rsidRPr="00CE500A">
              <w:t xml:space="preserve"> weighing machines, scales and labelling equipment</w:t>
            </w:r>
          </w:p>
          <w:p w:rsidR="00000000" w:rsidRPr="00CE500A" w:rsidP="00CE500A">
            <w:pPr>
              <w:pStyle w:val="ListBullet"/>
            </w:pPr>
            <w:r w:rsidRPr="00CE500A">
              <w:t>critical weight of each parcel for dispatch purposes</w:t>
            </w:r>
          </w:p>
          <w:p w:rsidR="00000000" w:rsidRPr="00CE500A" w:rsidP="00CE500A">
            <w:pPr>
              <w:pStyle w:val="ListBullet"/>
            </w:pPr>
            <w:r w:rsidRPr="00CE500A">
              <w:t>importance of weighing and noting the weight of each parcel</w:t>
            </w:r>
          </w:p>
          <w:p w:rsidR="00000000" w:rsidRPr="00CE500A" w:rsidP="00CE500A">
            <w:pPr>
              <w:pStyle w:val="ListBullet"/>
            </w:pPr>
            <w:r w:rsidRPr="00CE500A">
              <w:t>labelling requirements that are necessary</w:t>
            </w:r>
          </w:p>
          <w:p w:rsidR="00000000" w:rsidRPr="00CE500A" w:rsidP="00CE500A">
            <w:pPr>
              <w:pStyle w:val="ListBullet"/>
            </w:pPr>
            <w:r w:rsidRPr="00CE500A">
              <w:t>use of pallet trucks, forklifts and storing and lo</w:t>
            </w:r>
            <w:r w:rsidRPr="00CE500A">
              <w:t>ading goods</w:t>
            </w:r>
          </w:p>
          <w:p w:rsidR="00000000" w:rsidRPr="00CE500A" w:rsidP="00CE500A">
            <w:pPr>
              <w:pStyle w:val="ListBullet"/>
            </w:pPr>
            <w:r w:rsidRPr="00CE500A">
              <w:t>OHS requirements for the use of forklifts</w:t>
            </w:r>
          </w:p>
          <w:p w:rsidR="00000000" w:rsidRPr="00CE500A" w:rsidP="00CE500A">
            <w:pPr>
              <w:pStyle w:val="ListBullet"/>
            </w:pPr>
            <w:r w:rsidRPr="00CE500A">
              <w:t>maximum weight that the pallet truck/forklift can lift</w:t>
            </w:r>
          </w:p>
          <w:p w:rsidR="00000000" w:rsidRPr="00CE500A" w:rsidP="00CE500A">
            <w:pPr>
              <w:pStyle w:val="ListBullet"/>
            </w:pPr>
            <w:r w:rsidRPr="00CE500A">
              <w:t>safety measures in place for the use of forklifts</w:t>
            </w:r>
          </w:p>
          <w:p w:rsidR="00000000" w:rsidRPr="00CE500A" w:rsidP="00CE500A">
            <w:pPr>
              <w:pStyle w:val="ListBullet"/>
            </w:pPr>
            <w:r w:rsidRPr="00CE500A">
              <w:t>restrictions that are there for personnel in the use of forklifts</w:t>
            </w:r>
          </w:p>
          <w:p w:rsidR="00000000" w:rsidRPr="00CE500A" w:rsidP="00CE500A">
            <w:pPr>
              <w:pStyle w:val="ListBullet"/>
            </w:pPr>
            <w:r w:rsidRPr="00CE500A">
              <w:t>checks that are in place to ens</w:t>
            </w:r>
            <w:r w:rsidRPr="00CE500A">
              <w:t>ure goods are correctly loaded onto transport to prevent damage during transit</w:t>
            </w:r>
          </w:p>
          <w:p w:rsidR="00000000" w:rsidRPr="00CE500A" w:rsidP="00CE500A">
            <w:pPr>
              <w:pStyle w:val="ListBullet"/>
            </w:pPr>
            <w:r w:rsidRPr="00CE500A">
              <w:t>monitoring delivery schedules</w:t>
            </w:r>
          </w:p>
          <w:p w:rsidR="00000000" w:rsidRPr="00CE500A" w:rsidP="00CE500A">
            <w:pPr>
              <w:pStyle w:val="ListBullet"/>
            </w:pPr>
            <w:r w:rsidRPr="00CE500A">
              <w:t>ensuring that the time of delivery at each destination complies with client's requirements</w:t>
            </w:r>
          </w:p>
          <w:p w:rsidR="00000000" w:rsidRPr="00CE500A" w:rsidP="00CE500A">
            <w:pPr>
              <w:pStyle w:val="ListBullet"/>
            </w:pPr>
            <w:r w:rsidRPr="00CE500A">
              <w:t>procedures that are in place if parcels do not reach the</w:t>
            </w:r>
            <w:r w:rsidRPr="00CE500A">
              <w:t>ir destination</w:t>
            </w:r>
          </w:p>
          <w:p w:rsidR="00000000" w:rsidRPr="00CE500A" w:rsidP="00CE500A">
            <w:pPr>
              <w:pStyle w:val="ListBullet"/>
            </w:pPr>
            <w:r w:rsidRPr="00CE500A">
              <w:t>information sources</w:t>
            </w:r>
          </w:p>
          <w:p w:rsidR="00000000" w:rsidRPr="00CE500A" w:rsidP="00CE500A">
            <w:pPr>
              <w:pStyle w:val="ListBullet"/>
            </w:pPr>
            <w:r w:rsidRPr="00CE500A">
              <w:t>manuals, safety and other documentation that are relevant to this task and where are they kept and information that is included in these documents</w:t>
            </w:r>
          </w:p>
          <w:p w:rsidR="00000000" w:rsidRPr="00CE500A" w:rsidP="00CE500A">
            <w:pPr>
              <w:pStyle w:val="ListBullet"/>
            </w:pPr>
            <w:r w:rsidRPr="00CE500A">
              <w:t>modes of transport and writing of consignment notes</w:t>
            </w:r>
          </w:p>
          <w:p w:rsidR="00000000" w:rsidRPr="00CE500A" w:rsidP="00CE500A">
            <w:pPr>
              <w:pStyle w:val="ListBullet"/>
            </w:pPr>
            <w:r w:rsidRPr="00CE500A">
              <w:t>factors that affect the choice of mode of transport for a particular consignment</w:t>
            </w:r>
          </w:p>
          <w:p w:rsidR="00000000" w:rsidRPr="00CE500A" w:rsidP="00CE500A">
            <w:pPr>
              <w:pStyle w:val="ListBullet"/>
            </w:pPr>
            <w:r w:rsidRPr="00CE500A">
              <w:t>arrangements that need to be made for the consignment to be picked up by the transport company</w:t>
            </w:r>
          </w:p>
          <w:p w:rsidR="00000000" w:rsidRPr="00CE500A" w:rsidP="00CE500A">
            <w:pPr>
              <w:pStyle w:val="ListBullet"/>
            </w:pPr>
            <w:r w:rsidRPr="00CE500A">
              <w:t>labelling that needs to be placed on the goods to ensure delivery to the right d</w:t>
            </w:r>
            <w:r w:rsidRPr="00CE500A">
              <w:t>estination</w:t>
            </w:r>
          </w:p>
          <w:p w:rsidR="00000000" w:rsidRPr="00CE500A" w:rsidP="00CE500A">
            <w:pPr>
              <w:pStyle w:val="ListBullet"/>
            </w:pPr>
            <w:r w:rsidRPr="00CE500A">
              <w:t>consignment note/dispatch documentation that needs to be completed</w:t>
            </w:r>
          </w:p>
          <w:p w:rsidR="00000000" w:rsidRPr="00CE500A" w:rsidP="00CE500A">
            <w:pPr>
              <w:pStyle w:val="ListBullet"/>
            </w:pPr>
            <w:r w:rsidRPr="00CE500A">
              <w:t>the need for the signature of the driver necessary on the documentation</w:t>
            </w:r>
          </w:p>
          <w:p w:rsidR="00000000" w:rsidRPr="00CE500A" w:rsidP="00CE500A">
            <w:pPr>
              <w:pStyle w:val="ListBullet"/>
            </w:pPr>
            <w:r w:rsidRPr="00CE500A">
              <w:t>the need for the time of dispatch be noted on documentation</w:t>
            </w:r>
          </w:p>
        </w:tc>
      </w:tr>
    </w:tbl>
    <w:p w:rsidR="00000000" w:rsidRPr="00CE500A" w:rsidP="00CE500A">
      <w:pPr>
        <w:pStyle w:val="BodyText"/>
      </w:pPr>
    </w:p>
    <w:p w:rsidR="00000000" w:rsidRPr="00CE500A" w:rsidP="00CE500A">
      <w:pPr>
        <w:pStyle w:val="AllowPageBreak"/>
      </w:pPr>
    </w:p>
    <w:p w:rsidR="00000000" w:rsidRPr="00CE500A" w:rsidP="00CE500A">
      <w:pPr>
        <w:pStyle w:val="Heading1"/>
      </w:pPr>
      <w:bookmarkStart w:id="10" w:name="O_84216"/>
      <w:bookmarkEnd w:id="10"/>
      <w:r w:rsidRPr="00CE500A">
        <w:t>Evidence Guide</w:t>
      </w:r>
    </w:p>
    <w:tbl>
      <w:tblPr>
        <w:tblW w:w="9570" w:type="dxa"/>
        <w:tblLayout w:type="fixed"/>
        <w:tblCellMar>
          <w:left w:w="62" w:type="dxa"/>
          <w:right w:w="62" w:type="dxa"/>
        </w:tblCellMar>
        <w:tblLook w:val="0000"/>
      </w:tblPr>
      <w:tblGrid>
        <w:gridCol w:w="3908"/>
        <w:gridCol w:w="5662"/>
      </w:tblGrid>
      <w:tr w:rsidTr="004D516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00A">
            <w:pPr>
              <w:pStyle w:val="BodyText"/>
              <w:rPr>
                <w:lang w:val="en-NZ"/>
              </w:rPr>
            </w:pPr>
            <w:r w:rsidRPr="00CE500A">
              <w:rPr>
                <w:rStyle w:val="SpecialBold"/>
              </w:rPr>
              <w:t>EVIDENCE GUIDE</w:t>
            </w:r>
          </w:p>
        </w:tc>
      </w:tr>
      <w:tr w:rsidTr="004D516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00A">
            <w:pPr>
              <w:pStyle w:val="BodyText"/>
              <w:rPr>
                <w:lang w:val="en-NZ"/>
              </w:rPr>
            </w:pPr>
            <w:r w:rsidRPr="00CE500A">
              <w:t>The Evidence Guide provides advice on assessment and must be read in conjunction with the performance criteria, required skills and knowledge, range statement and the Assessment Guidelines for the Training Package.</w:t>
            </w:r>
          </w:p>
        </w:tc>
      </w:tr>
      <w:tr w:rsidTr="004D51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00A">
            <w:pPr>
              <w:pStyle w:val="BodyText"/>
              <w:rPr>
                <w:lang w:val="en-NZ"/>
              </w:rPr>
            </w:pPr>
            <w:r w:rsidRPr="00CE500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00A">
            <w:pPr>
              <w:pStyle w:val="BodyText"/>
              <w:rPr>
                <w:lang w:val="en-NZ"/>
              </w:rPr>
            </w:pPr>
          </w:p>
        </w:tc>
      </w:tr>
      <w:tr w:rsidTr="004D51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00A">
            <w:pPr>
              <w:pStyle w:val="BodyText"/>
              <w:rPr>
                <w:lang w:val="en-NZ"/>
              </w:rPr>
            </w:pPr>
            <w:r w:rsidRPr="00CE500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00A" w:rsidP="00CE500A">
            <w:pPr>
              <w:pStyle w:val="BodyText"/>
            </w:pPr>
            <w:r w:rsidRPr="00CE500A">
              <w:t>Evidence of the ability to:</w:t>
            </w:r>
          </w:p>
          <w:p w:rsidR="00000000" w:rsidRPr="00CE500A" w:rsidP="00CE500A">
            <w:pPr>
              <w:pStyle w:val="ListBullet"/>
            </w:pPr>
            <w:r w:rsidRPr="00CE500A">
              <w:t>supervising effective packing and dispatching of printed products</w:t>
            </w:r>
          </w:p>
          <w:p w:rsidR="00000000" w:rsidRPr="00CE500A" w:rsidP="00CE500A">
            <w:pPr>
              <w:pStyle w:val="ListBullet"/>
            </w:pPr>
            <w:r w:rsidRPr="00CE500A">
              <w:t>supervise the wrapping and packing of a variety of printed matter (at least THREE lots) and dispatch goods to at least THREE destinations to job sheet specifications and according to the listed Performance Criteria</w:t>
            </w:r>
          </w:p>
          <w:p w:rsidR="00000000" w:rsidP="00CE500A">
            <w:pPr>
              <w:pStyle w:val="ListBullet"/>
              <w:rPr>
                <w:lang w:val="en-NZ"/>
              </w:rPr>
            </w:pPr>
            <w:r w:rsidRPr="00CE500A">
              <w:t>evidence for assessment may be gathered f</w:t>
            </w:r>
            <w:r w:rsidRPr="00CE500A">
              <w:t>rom assessment of the unit of competency alone or through an integrated assessment activity.</w:t>
            </w:r>
          </w:p>
        </w:tc>
      </w:tr>
      <w:tr w:rsidTr="004D51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00A">
            <w:pPr>
              <w:pStyle w:val="BodyText"/>
              <w:rPr>
                <w:lang w:val="en-NZ"/>
              </w:rPr>
            </w:pPr>
            <w:r w:rsidRPr="00CE500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00A" w:rsidP="00CE500A">
            <w:pPr>
              <w:pStyle w:val="BodyText"/>
            </w:pPr>
            <w:r w:rsidRPr="00CE500A">
              <w:t>Assessment must ensure:</w:t>
            </w:r>
          </w:p>
          <w:p w:rsidR="00000000" w:rsidP="00CE500A">
            <w:pPr>
              <w:pStyle w:val="ListBullet"/>
              <w:rPr>
                <w:lang w:val="en-NZ"/>
              </w:rPr>
            </w:pPr>
            <w:r w:rsidRPr="00CE500A">
              <w:t>resources and product to pack and dispatch.</w:t>
            </w:r>
          </w:p>
        </w:tc>
      </w:tr>
      <w:tr w:rsidTr="004D51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00A">
            <w:pPr>
              <w:pStyle w:val="BodyText"/>
              <w:rPr>
                <w:lang w:val="en-NZ"/>
              </w:rPr>
            </w:pPr>
            <w:r w:rsidRPr="00CE500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00A" w:rsidP="00CE500A">
            <w:pPr>
              <w:pStyle w:val="BodyText"/>
            </w:pPr>
            <w:r w:rsidRPr="00CE500A">
              <w:t xml:space="preserve">A range of assessment </w:t>
            </w:r>
            <w:r w:rsidRPr="00CE500A">
              <w:t>methods should be used to assess practical skills and knowledge. The following examples are appropriate for this unit:</w:t>
            </w:r>
          </w:p>
          <w:p w:rsidR="00000000" w:rsidP="00CE500A">
            <w:pPr>
              <w:pStyle w:val="ListBullet"/>
              <w:rPr>
                <w:lang w:val="en-NZ"/>
              </w:rPr>
            </w:pPr>
            <w:r w:rsidRPr="00CE500A">
              <w:t>direct questioning combined with review of portfolios of evidence and third party workplace reports of on-the-job performance by the can</w:t>
            </w:r>
            <w:r w:rsidRPr="00CE500A">
              <w:t>didate.</w:t>
            </w:r>
          </w:p>
        </w:tc>
      </w:tr>
      <w:tr w:rsidTr="004D51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00A">
            <w:pPr>
              <w:pStyle w:val="BodyText"/>
              <w:rPr>
                <w:lang w:val="en-NZ"/>
              </w:rPr>
            </w:pPr>
            <w:r w:rsidRPr="00CE500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00A" w:rsidP="00CE500A">
            <w:pPr>
              <w:pStyle w:val="BodyText"/>
            </w:pPr>
            <w:r w:rsidRPr="00CE500A">
              <w:t>Holistic assessment with other units relevant to the industry sector, workplace and job role is recommended</w:t>
            </w:r>
          </w:p>
        </w:tc>
      </w:tr>
    </w:tbl>
    <w:p w:rsidR="00000000" w:rsidRPr="00CE500A" w:rsidP="00CE500A">
      <w:pPr>
        <w:pStyle w:val="BodyText"/>
      </w:pPr>
    </w:p>
    <w:p w:rsidR="00000000" w:rsidRPr="00CE500A" w:rsidP="00CE500A">
      <w:pPr>
        <w:pStyle w:val="AllowPageBreak"/>
      </w:pPr>
    </w:p>
    <w:p w:rsidR="00000000" w:rsidRPr="00CE500A" w:rsidP="00CE500A">
      <w:pPr>
        <w:pStyle w:val="Heading1"/>
      </w:pPr>
      <w:bookmarkStart w:id="11" w:name="O_84217"/>
      <w:bookmarkEnd w:id="11"/>
      <w:r w:rsidRPr="00CE500A">
        <w:t>Range Statement</w:t>
      </w:r>
    </w:p>
    <w:tbl>
      <w:tblPr>
        <w:tblW w:w="0" w:type="auto"/>
        <w:tblLayout w:type="fixed"/>
        <w:tblCellMar>
          <w:left w:w="62" w:type="dxa"/>
          <w:right w:w="62" w:type="dxa"/>
        </w:tblCellMar>
        <w:tblLook w:val="0000"/>
      </w:tblPr>
      <w:tblGrid>
        <w:gridCol w:w="3511"/>
        <w:gridCol w:w="5011"/>
      </w:tblGrid>
      <w:tr w:rsidTr="004D516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00A">
            <w:pPr>
              <w:pStyle w:val="BodyText"/>
              <w:rPr>
                <w:lang w:val="en-NZ"/>
              </w:rPr>
            </w:pPr>
            <w:r w:rsidRPr="00CE500A">
              <w:rPr>
                <w:rStyle w:val="SpecialBold"/>
              </w:rPr>
              <w:t>RANGE STATEMENT</w:t>
            </w:r>
          </w:p>
        </w:tc>
      </w:tr>
      <w:tr w:rsidTr="004D516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00A">
            <w:pPr>
              <w:pStyle w:val="BodyText"/>
              <w:rPr>
                <w:lang w:val="en-NZ"/>
              </w:rPr>
            </w:pPr>
            <w:r w:rsidRPr="00CE500A">
              <w:t>The range statement relates to the unit of competency as a whole. It allows for different work environments and situations that may affect performance. Bold italicised wording, if used in the performance criteria, is detailed below. Essential operating con</w:t>
            </w:r>
            <w:r w:rsidRPr="00CE500A">
              <w:t>ditions that may be present with training and assessment (depending on the work situation, needs of the candidate, accessibility of the item, and local industry and regional contexts) may also be included.</w:t>
            </w:r>
          </w:p>
        </w:tc>
      </w:tr>
      <w:tr w:rsidTr="004D516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00A">
            <w:pPr>
              <w:pStyle w:val="BodyText"/>
              <w:rPr>
                <w:lang w:val="en-NZ"/>
              </w:rPr>
            </w:pPr>
            <w:r w:rsidRPr="00CE500A">
              <w:rPr>
                <w:rStyle w:val="BoldandItalics"/>
              </w:rPr>
              <w:t>Enterprise procedures</w:t>
            </w:r>
            <w:r w:rsidRPr="00CE500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00A">
            <w:pPr>
              <w:pStyle w:val="ListBullet"/>
              <w:rPr>
                <w:lang w:val="en-NZ"/>
              </w:rPr>
            </w:pPr>
            <w:r w:rsidRPr="00CE500A">
              <w:t>range of ent</w:t>
            </w:r>
            <w:r w:rsidRPr="00CE500A">
              <w:t>erprise procedures within defined work area.</w:t>
            </w:r>
          </w:p>
        </w:tc>
      </w:tr>
      <w:tr w:rsidTr="004D516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00A">
            <w:pPr>
              <w:pStyle w:val="BodyText"/>
              <w:rPr>
                <w:lang w:val="en-NZ"/>
              </w:rPr>
            </w:pPr>
            <w:r w:rsidRPr="00CE500A">
              <w:rPr>
                <w:rStyle w:val="BoldandItalics"/>
              </w:rPr>
              <w:t>Packing techniques</w:t>
            </w:r>
            <w:r w:rsidRPr="00CE500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00A">
            <w:pPr>
              <w:pStyle w:val="ListBullet"/>
              <w:rPr>
                <w:lang w:val="en-NZ"/>
              </w:rPr>
            </w:pPr>
            <w:r w:rsidRPr="00CE500A">
              <w:t>methods of packing and use of equipment for wrapping and packing of screen printed products.</w:t>
            </w:r>
          </w:p>
        </w:tc>
      </w:tr>
      <w:tr w:rsidTr="004D516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00A">
            <w:pPr>
              <w:pStyle w:val="BodyText"/>
              <w:rPr>
                <w:lang w:val="en-NZ"/>
              </w:rPr>
            </w:pPr>
            <w:r w:rsidRPr="00CE500A">
              <w:rPr>
                <w:rStyle w:val="BoldandItalics"/>
              </w:rPr>
              <w:t>Weighing techniques</w:t>
            </w:r>
            <w:r w:rsidRPr="00CE500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00A">
            <w:pPr>
              <w:pStyle w:val="ListBullet"/>
              <w:rPr>
                <w:lang w:val="en-NZ"/>
              </w:rPr>
            </w:pPr>
            <w:r w:rsidRPr="00CE500A">
              <w:t>accurate use of weighing machines and scales.</w:t>
            </w:r>
          </w:p>
        </w:tc>
      </w:tr>
      <w:tr w:rsidTr="004D516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00A">
            <w:pPr>
              <w:pStyle w:val="BodyText"/>
              <w:rPr>
                <w:lang w:val="en-NZ"/>
              </w:rPr>
            </w:pPr>
            <w:r w:rsidRPr="00CE500A">
              <w:rPr>
                <w:rStyle w:val="BoldandItalics"/>
              </w:rPr>
              <w:t>Dispatch methods</w:t>
            </w:r>
            <w:r w:rsidRPr="00CE500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00A">
            <w:pPr>
              <w:pStyle w:val="ListBullet"/>
              <w:rPr>
                <w:lang w:val="en-NZ"/>
              </w:rPr>
            </w:pPr>
            <w:r w:rsidRPr="00CE500A">
              <w:t>packaging requirements for different methods of transportation of screen printed products (ie courier, interstate).</w:t>
            </w:r>
          </w:p>
        </w:tc>
      </w:tr>
      <w:tr w:rsidTr="004D516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00A">
            <w:pPr>
              <w:pStyle w:val="BodyText"/>
              <w:rPr>
                <w:lang w:val="en-NZ"/>
              </w:rPr>
            </w:pPr>
            <w:r w:rsidRPr="00CE500A">
              <w:rPr>
                <w:rStyle w:val="BoldandItalics"/>
              </w:rPr>
              <w:t>Type of inspection</w:t>
            </w:r>
            <w:r w:rsidRPr="00CE500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00A">
            <w:pPr>
              <w:pStyle w:val="ListBullet"/>
              <w:rPr>
                <w:lang w:val="en-NZ"/>
              </w:rPr>
            </w:pPr>
            <w:r w:rsidRPr="00CE500A">
              <w:t>types of inspection techniques (i.e. 100%, random periodic and continuous i</w:t>
            </w:r>
            <w:r w:rsidRPr="00CE500A">
              <w:t>n-line inspection).</w:t>
            </w:r>
          </w:p>
        </w:tc>
      </w:tr>
      <w:tr w:rsidTr="004D516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00A">
            <w:pPr>
              <w:pStyle w:val="BodyText"/>
              <w:rPr>
                <w:lang w:val="en-NZ"/>
              </w:rPr>
            </w:pPr>
            <w:r w:rsidRPr="00CE500A">
              <w:rPr>
                <w:rStyle w:val="BoldandItalics"/>
              </w:rPr>
              <w:t>Product mobility</w:t>
            </w:r>
            <w:r w:rsidRPr="00CE500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00A">
            <w:pPr>
              <w:pStyle w:val="ListBullet"/>
              <w:rPr>
                <w:lang w:val="en-NZ"/>
              </w:rPr>
            </w:pPr>
            <w:r w:rsidRPr="00CE500A">
              <w:t>pallet trucks and forklifts for storage and loading of goods.</w:t>
            </w:r>
          </w:p>
        </w:tc>
      </w:tr>
      <w:tr w:rsidTr="004D516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00A">
            <w:pPr>
              <w:pStyle w:val="BodyText"/>
              <w:rPr>
                <w:lang w:val="en-NZ"/>
              </w:rPr>
            </w:pPr>
            <w:r w:rsidRPr="00CE500A">
              <w:rPr>
                <w:rStyle w:val="BoldandItalics"/>
              </w:rPr>
              <w:t>Quality standards</w:t>
            </w:r>
            <w:r w:rsidRPr="00CE500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00A" w:rsidP="00CE500A">
            <w:pPr>
              <w:pStyle w:val="ListBullet"/>
            </w:pPr>
            <w:r w:rsidRPr="00CE500A">
              <w:t>client requirements and enterprise and industry standards.</w:t>
            </w:r>
          </w:p>
        </w:tc>
      </w:tr>
    </w:tbl>
    <w:p w:rsidR="004D5165" w:rsidP="00CE500A">
      <w:pPr>
        <w:pStyle w:val="BodyText"/>
      </w:pPr>
    </w:p>
    <w:p w:rsidR="004D5165" w:rsidP="00CE500A">
      <w:pPr>
        <w:pStyle w:val="BodyText"/>
      </w:pPr>
    </w:p>
    <w:p w:rsidR="00000000" w:rsidRPr="00CE500A" w:rsidP="00CE500A">
      <w:pPr>
        <w:pStyle w:val="Heading1"/>
      </w:pPr>
      <w:bookmarkStart w:id="12" w:name="O_84218"/>
      <w:bookmarkEnd w:id="12"/>
      <w:r w:rsidRPr="00CE500A">
        <w:t>Unit Sector(s)</w:t>
      </w:r>
    </w:p>
    <w:tbl>
      <w:tblPr>
        <w:tblW w:w="0" w:type="auto"/>
        <w:tblLayout w:type="fixed"/>
        <w:tblCellMar>
          <w:left w:w="62" w:type="dxa"/>
          <w:right w:w="62" w:type="dxa"/>
        </w:tblCellMar>
        <w:tblLook w:val="0000"/>
      </w:tblPr>
      <w:tblGrid>
        <w:gridCol w:w="2654"/>
        <w:gridCol w:w="5868"/>
      </w:tblGrid>
      <w:tr w:rsidTr="004D516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00A">
            <w:pPr>
              <w:pStyle w:val="BodyText"/>
              <w:rPr>
                <w:lang w:val="en-NZ"/>
              </w:rPr>
            </w:pPr>
            <w:r w:rsidRPr="00CE500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00A" w:rsidP="00CE500A">
            <w:pPr>
              <w:pStyle w:val="BodyText"/>
            </w:pPr>
          </w:p>
        </w:tc>
      </w:tr>
    </w:tbl>
    <w:p w:rsidR="00000000" w:rsidRPr="00CE500A" w:rsidP="00CE500A">
      <w:pPr>
        <w:pStyle w:val="BodyText"/>
      </w:pPr>
    </w:p>
    <w:p w:rsidR="00000000" w:rsidRPr="00CE500A" w:rsidP="00CE500A">
      <w:pPr>
        <w:pStyle w:val="AllowPageBreak"/>
      </w:pPr>
    </w:p>
    <w:p w:rsidR="00000000" w:rsidRPr="00CE500A" w:rsidP="00CE500A">
      <w:pPr>
        <w:pStyle w:val="Heading1"/>
      </w:pPr>
      <w:bookmarkStart w:id="13" w:name="O_157264"/>
      <w:bookmarkEnd w:id="13"/>
      <w:r w:rsidRPr="00CE500A">
        <w:t>Competency field</w:t>
      </w:r>
    </w:p>
    <w:tbl>
      <w:tblPr>
        <w:tblW w:w="0" w:type="auto"/>
        <w:tblLayout w:type="fixed"/>
        <w:tblCellMar>
          <w:left w:w="62" w:type="dxa"/>
          <w:right w:w="62" w:type="dxa"/>
        </w:tblCellMar>
        <w:tblLook w:val="0000"/>
      </w:tblPr>
      <w:tblGrid>
        <w:gridCol w:w="2778"/>
        <w:gridCol w:w="5744"/>
      </w:tblGrid>
      <w:tr w:rsidTr="004D5165">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00A">
            <w:pPr>
              <w:pStyle w:val="BodyText"/>
              <w:rPr>
                <w:lang w:val="en-NZ"/>
              </w:rPr>
            </w:pPr>
            <w:r w:rsidRPr="00CE500A">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00A" w:rsidP="00CE500A">
            <w:pPr>
              <w:pStyle w:val="BodyText"/>
            </w:pPr>
            <w:r w:rsidRPr="00CE500A">
              <w:t>Support</w:t>
            </w:r>
          </w:p>
        </w:tc>
      </w:tr>
    </w:tbl>
    <w:p w:rsidR="00000000" w:rsidRPr="00CE500A" w:rsidP="00CE500A">
      <w:pPr>
        <w:pStyle w:val="BodyText"/>
      </w:pPr>
    </w:p>
    <w:p w:rsidR="00000000" w:rsidRPr="00CE500A" w:rsidP="00CE500A">
      <w:pPr>
        <w:pStyle w:val="AllowPageBreak"/>
      </w:pPr>
    </w:p>
    <w:p w:rsidR="00000000" w:rsidRPr="00CE500A" w:rsidP="00CE500A">
      <w:pPr>
        <w:pStyle w:val="Heading1"/>
      </w:pPr>
      <w:bookmarkStart w:id="14" w:name="O_157263"/>
      <w:bookmarkEnd w:id="14"/>
      <w:r w:rsidRPr="00CE500A">
        <w:t>Co-requisite units</w:t>
      </w:r>
    </w:p>
    <w:tbl>
      <w:tblPr>
        <w:tblW w:w="0" w:type="auto"/>
        <w:tblLayout w:type="fixed"/>
        <w:tblCellMar>
          <w:left w:w="62" w:type="dxa"/>
          <w:right w:w="62" w:type="dxa"/>
        </w:tblCellMar>
        <w:tblLook w:val="0000"/>
      </w:tblPr>
      <w:tblGrid>
        <w:gridCol w:w="2641"/>
        <w:gridCol w:w="1322"/>
        <w:gridCol w:w="4559"/>
      </w:tblGrid>
      <w:tr w:rsidTr="004D516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00A">
            <w:pPr>
              <w:pStyle w:val="BodyText"/>
              <w:rPr>
                <w:lang w:val="en-NZ"/>
              </w:rPr>
            </w:pPr>
            <w:r w:rsidRPr="00CE500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00A">
            <w:pPr>
              <w:pStyle w:val="BodyText"/>
              <w:rPr>
                <w:lang w:val="en-NZ"/>
              </w:rPr>
            </w:pPr>
          </w:p>
        </w:tc>
      </w:tr>
      <w:tr w:rsidTr="004D516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00A">
            <w:pPr>
              <w:pStyle w:val="BodyText"/>
              <w:rPr>
                <w:lang w:val="en-NZ"/>
              </w:rPr>
            </w:pPr>
          </w:p>
        </w:tc>
      </w:tr>
      <w:tr w:rsidTr="004D516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00A" w:rsidP="00CE500A">
            <w:pPr>
              <w:pStyle w:val="BodyText"/>
            </w:pPr>
          </w:p>
        </w:tc>
      </w:tr>
    </w:tbl>
    <w:p w:rsidR="00000000" w:rsidRPr="00CE500A" w:rsidP="00CE500A">
      <w:pPr>
        <w:pStyle w:val="BodyText"/>
      </w:pPr>
    </w:p>
    <w:p w:rsidR="00000000" w:rsidRPr="00CE500A" w:rsidP="00CE500A"/>
    <w:sectPr w:rsidSect="00CE50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0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5165" w:rsidP="004D51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0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165" w:rsidP="00CE50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D5165" w:rsidP="00CE50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D5165" w:rsidP="00CE50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0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5165" w:rsidP="004D516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0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165" w:rsidP="00CE500A">
    <w:pPr>
      <w:pStyle w:val="Header"/>
      <w:framePr w:wrap="around"/>
    </w:pPr>
    <w:r>
      <w:fldChar w:fldCharType="begin"/>
    </w:r>
    <w:r>
      <w:instrText xml:space="preserve"> TITLE   \* MERGEFORMAT </w:instrText>
    </w:r>
    <w:r>
      <w:fldChar w:fldCharType="separate"/>
    </w:r>
    <w:r>
      <w:t>ICPSU321C Pack and dispatch (advanced)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D5165" w:rsidP="00CE50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6894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B70FF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50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E500A"/>
    <w:pPr>
      <w:spacing w:before="360" w:after="60"/>
      <w:outlineLvl w:val="0"/>
    </w:pPr>
    <w:rPr>
      <w:sz w:val="32"/>
    </w:rPr>
  </w:style>
  <w:style w:type="paragraph" w:styleId="Heading2">
    <w:name w:val="heading 2"/>
    <w:basedOn w:val="HeadingBase"/>
    <w:next w:val="BodyText"/>
    <w:link w:val="Heading2Char"/>
    <w:qFormat/>
    <w:rsid w:val="00CE500A"/>
    <w:pPr>
      <w:keepLines/>
      <w:spacing w:before="240" w:after="120"/>
      <w:outlineLvl w:val="1"/>
    </w:pPr>
    <w:rPr>
      <w:sz w:val="28"/>
      <w:szCs w:val="40"/>
    </w:rPr>
  </w:style>
  <w:style w:type="paragraph" w:styleId="Heading3">
    <w:name w:val="heading 3"/>
    <w:basedOn w:val="HeadingBase"/>
    <w:next w:val="BodyText"/>
    <w:link w:val="Heading3Char"/>
    <w:qFormat/>
    <w:rsid w:val="00CE500A"/>
    <w:pPr>
      <w:spacing w:before="180" w:after="120"/>
      <w:outlineLvl w:val="2"/>
    </w:pPr>
    <w:rPr>
      <w:spacing w:val="-10"/>
      <w:kern w:val="32"/>
    </w:rPr>
  </w:style>
  <w:style w:type="paragraph" w:styleId="Heading4">
    <w:name w:val="heading 4"/>
    <w:basedOn w:val="HeadingBase"/>
    <w:next w:val="BodyText"/>
    <w:link w:val="Heading4Char"/>
    <w:qFormat/>
    <w:rsid w:val="00CE500A"/>
    <w:pPr>
      <w:spacing w:before="160" w:after="120"/>
      <w:outlineLvl w:val="3"/>
    </w:pPr>
    <w:rPr>
      <w:sz w:val="22"/>
    </w:rPr>
  </w:style>
  <w:style w:type="paragraph" w:styleId="Heading5">
    <w:name w:val="heading 5"/>
    <w:basedOn w:val="HeadingBase"/>
    <w:next w:val="Normal"/>
    <w:link w:val="Heading5Char"/>
    <w:qFormat/>
    <w:rsid w:val="00CE500A"/>
    <w:pPr>
      <w:spacing w:before="80"/>
      <w:outlineLvl w:val="4"/>
    </w:pPr>
    <w:rPr>
      <w:color w:val="918585"/>
      <w:sz w:val="20"/>
    </w:rPr>
  </w:style>
  <w:style w:type="paragraph" w:styleId="Heading6">
    <w:name w:val="heading 6"/>
    <w:basedOn w:val="HeadingBase"/>
    <w:next w:val="Normal"/>
    <w:link w:val="Heading6Char"/>
    <w:qFormat/>
    <w:rsid w:val="00CE500A"/>
    <w:pPr>
      <w:spacing w:before="60"/>
      <w:outlineLvl w:val="5"/>
    </w:pPr>
    <w:rPr>
      <w:color w:val="918585"/>
      <w:sz w:val="20"/>
    </w:rPr>
  </w:style>
  <w:style w:type="paragraph" w:styleId="Heading7">
    <w:name w:val="heading 7"/>
    <w:basedOn w:val="Normal"/>
    <w:next w:val="Normal"/>
    <w:link w:val="Heading7Char"/>
    <w:qFormat/>
    <w:rsid w:val="00CE500A"/>
    <w:pPr>
      <w:ind w:left="720"/>
      <w:outlineLvl w:val="6"/>
    </w:pPr>
    <w:rPr>
      <w:i/>
    </w:rPr>
  </w:style>
  <w:style w:type="paragraph" w:styleId="Heading8">
    <w:name w:val="heading 8"/>
    <w:basedOn w:val="Normal"/>
    <w:next w:val="Normal"/>
    <w:link w:val="Heading8Char"/>
    <w:qFormat/>
    <w:rsid w:val="00CE500A"/>
    <w:pPr>
      <w:ind w:left="720"/>
      <w:outlineLvl w:val="7"/>
    </w:pPr>
    <w:rPr>
      <w:i/>
    </w:rPr>
  </w:style>
  <w:style w:type="paragraph" w:styleId="Heading9">
    <w:name w:val="heading 9"/>
    <w:basedOn w:val="Normal"/>
    <w:next w:val="Normal"/>
    <w:link w:val="Heading9Char"/>
    <w:qFormat/>
    <w:rsid w:val="00CE500A"/>
    <w:pPr>
      <w:ind w:left="720"/>
      <w:outlineLvl w:val="8"/>
    </w:pPr>
    <w:rPr>
      <w:i/>
    </w:rPr>
  </w:style>
  <w:style w:type="character" w:default="1" w:styleId="DefaultParagraphFont">
    <w:name w:val="Default Paragraph Font"/>
    <w:uiPriority w:val="1"/>
    <w:unhideWhenUsed/>
    <w:rsid w:val="00CE50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500A"/>
  </w:style>
  <w:style w:type="character" w:customStyle="1" w:styleId="Heading1Char">
    <w:name w:val="Heading 1 Char"/>
    <w:link w:val="Heading1"/>
    <w:rsid w:val="00CE500A"/>
    <w:rPr>
      <w:rFonts w:ascii="Times New Roman" w:eastAsia="Times New Roman" w:hAnsi="Times New Roman" w:cs="Times New Roman"/>
      <w:b/>
      <w:sz w:val="32"/>
      <w:szCs w:val="20"/>
      <w:lang w:eastAsia="en-US"/>
    </w:rPr>
  </w:style>
  <w:style w:type="paragraph" w:styleId="BodyText">
    <w:name w:val="Body Text"/>
    <w:basedOn w:val="Normal"/>
    <w:link w:val="BodyTextChar"/>
    <w:rsid w:val="00CE500A"/>
    <w:pPr>
      <w:spacing w:before="120" w:after="120"/>
      <w:contextualSpacing/>
    </w:pPr>
    <w:rPr>
      <w:rFonts w:ascii="Times New Roman" w:hAnsi="Times New Roman"/>
      <w:sz w:val="24"/>
      <w:szCs w:val="22"/>
    </w:rPr>
  </w:style>
  <w:style w:type="character" w:customStyle="1" w:styleId="BodyTextChar">
    <w:name w:val="Body Text Char"/>
    <w:link w:val="BodyText"/>
    <w:rsid w:val="00CE500A"/>
    <w:rPr>
      <w:rFonts w:ascii="Times New Roman" w:eastAsia="Times New Roman" w:hAnsi="Times New Roman" w:cs="Times New Roman"/>
      <w:sz w:val="24"/>
      <w:lang w:val="en-US" w:eastAsia="en-US"/>
    </w:rPr>
  </w:style>
  <w:style w:type="paragraph" w:styleId="Footer">
    <w:name w:val="footer"/>
    <w:basedOn w:val="Normal"/>
    <w:link w:val="FooterChar"/>
    <w:rsid w:val="00CE50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E500A"/>
    <w:rPr>
      <w:rFonts w:ascii="Times New Roman" w:eastAsia="Times New Roman" w:hAnsi="Times New Roman" w:cs="Times New Roman"/>
      <w:sz w:val="16"/>
      <w:lang w:val="en-US" w:eastAsia="en-US"/>
    </w:rPr>
  </w:style>
  <w:style w:type="paragraph" w:styleId="List">
    <w:name w:val="List"/>
    <w:basedOn w:val="BodyText"/>
    <w:next w:val="BodyText"/>
    <w:rsid w:val="00CE500A"/>
    <w:pPr>
      <w:tabs>
        <w:tab w:val="left" w:pos="340"/>
      </w:tabs>
      <w:spacing w:before="60" w:after="60"/>
      <w:ind w:left="340" w:hanging="340"/>
    </w:pPr>
  </w:style>
  <w:style w:type="paragraph" w:styleId="ListBullet">
    <w:name w:val="List Bullet"/>
    <w:basedOn w:val="List"/>
    <w:rsid w:val="00CE500A"/>
    <w:pPr>
      <w:numPr>
        <w:numId w:val="12"/>
      </w:numPr>
      <w:tabs>
        <w:tab w:val="clear" w:pos="340"/>
      </w:tabs>
      <w:spacing w:before="40" w:after="40"/>
    </w:pPr>
  </w:style>
  <w:style w:type="character" w:customStyle="1" w:styleId="SpecialBold">
    <w:name w:val="Special Bold"/>
    <w:rsid w:val="00CE500A"/>
    <w:rPr>
      <w:b/>
      <w:spacing w:val="0"/>
    </w:rPr>
  </w:style>
  <w:style w:type="paragraph" w:styleId="Header">
    <w:name w:val="header"/>
    <w:basedOn w:val="Normal"/>
    <w:link w:val="HeaderChar"/>
    <w:rsid w:val="00CE50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E50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E500A"/>
    <w:pPr>
      <w:spacing w:before="240" w:after="120"/>
      <w:outlineLvl w:val="0"/>
    </w:pPr>
    <w:rPr>
      <w:rFonts w:ascii="Times New Roman" w:hAnsi="Times New Roman"/>
      <w:b/>
      <w:sz w:val="28"/>
    </w:rPr>
  </w:style>
  <w:style w:type="paragraph" w:customStyle="1" w:styleId="AllowPageBreak">
    <w:name w:val="AllowPageBreak"/>
    <w:rsid w:val="00CE50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E500A"/>
    <w:pPr>
      <w:tabs>
        <w:tab w:val="left" w:pos="680"/>
      </w:tabs>
      <w:spacing w:before="60" w:after="60"/>
      <w:ind w:left="680" w:hanging="340"/>
    </w:pPr>
  </w:style>
  <w:style w:type="character" w:customStyle="1" w:styleId="BoldandItalics">
    <w:name w:val="Bold and Italics"/>
    <w:qFormat/>
    <w:rsid w:val="00CE500A"/>
    <w:rPr>
      <w:b/>
      <w:i/>
      <w:u w:val="none"/>
    </w:rPr>
  </w:style>
  <w:style w:type="character" w:customStyle="1" w:styleId="Heading2Char">
    <w:name w:val="Heading 2 Char"/>
    <w:link w:val="Heading2"/>
    <w:rsid w:val="00CE500A"/>
    <w:rPr>
      <w:rFonts w:ascii="Times New Roman" w:eastAsia="Times New Roman" w:hAnsi="Times New Roman" w:cs="Times New Roman"/>
      <w:b/>
      <w:sz w:val="28"/>
      <w:szCs w:val="40"/>
      <w:lang w:eastAsia="en-US"/>
    </w:rPr>
  </w:style>
  <w:style w:type="character" w:customStyle="1" w:styleId="Heading3Char">
    <w:name w:val="Heading 3 Char"/>
    <w:link w:val="Heading3"/>
    <w:rsid w:val="00CE500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E500A"/>
    <w:rPr>
      <w:rFonts w:ascii="Times New Roman" w:eastAsia="Times New Roman" w:hAnsi="Times New Roman" w:cs="Times New Roman"/>
      <w:b/>
      <w:szCs w:val="20"/>
      <w:lang w:eastAsia="en-US"/>
    </w:rPr>
  </w:style>
  <w:style w:type="character" w:customStyle="1" w:styleId="Heading5Char">
    <w:name w:val="Heading 5 Char"/>
    <w:link w:val="Heading5"/>
    <w:rsid w:val="00CE500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E50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50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E50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E500A"/>
    <w:rPr>
      <w:rFonts w:ascii="Courier New" w:eastAsia="Times New Roman" w:hAnsi="Courier New" w:cs="Times New Roman"/>
      <w:i/>
      <w:szCs w:val="20"/>
      <w:lang w:val="en-US" w:eastAsia="en-US"/>
    </w:rPr>
  </w:style>
  <w:style w:type="paragraph" w:customStyle="1" w:styleId="HeadingBase">
    <w:name w:val="Heading Base"/>
    <w:rsid w:val="00CE50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500A"/>
    <w:pPr>
      <w:tabs>
        <w:tab w:val="right" w:leader="dot" w:pos="9072"/>
      </w:tabs>
      <w:ind w:left="567"/>
    </w:pPr>
    <w:rPr>
      <w:szCs w:val="22"/>
    </w:rPr>
  </w:style>
  <w:style w:type="paragraph" w:customStyle="1" w:styleId="TOCBase">
    <w:name w:val="TOC Base"/>
    <w:rsid w:val="00CE50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500A"/>
    <w:pPr>
      <w:tabs>
        <w:tab w:val="right" w:leader="dot" w:pos="9072"/>
      </w:tabs>
      <w:spacing w:before="40" w:after="40"/>
      <w:ind w:left="284"/>
    </w:pPr>
    <w:rPr>
      <w:rFonts w:ascii="Times New Roman" w:hAnsi="Times New Roman"/>
    </w:rPr>
  </w:style>
  <w:style w:type="paragraph" w:styleId="TOC1">
    <w:name w:val="toc 1"/>
    <w:basedOn w:val="TOCBase"/>
    <w:next w:val="Normal"/>
    <w:rsid w:val="00CE50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E500A"/>
    <w:pPr>
      <w:spacing w:before="5040"/>
      <w:jc w:val="center"/>
    </w:pPr>
    <w:rPr>
      <w:sz w:val="48"/>
      <w:szCs w:val="72"/>
      <w:lang w:val="en-US"/>
    </w:rPr>
  </w:style>
  <w:style w:type="character" w:customStyle="1" w:styleId="TitleChar">
    <w:name w:val="Title Char"/>
    <w:link w:val="Title"/>
    <w:rsid w:val="00CE50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500A"/>
    <w:pPr>
      <w:tabs>
        <w:tab w:val="left" w:pos="3600"/>
        <w:tab w:val="left" w:pos="3958"/>
      </w:tabs>
    </w:pPr>
  </w:style>
  <w:style w:type="paragraph" w:customStyle="1" w:styleId="Note">
    <w:name w:val="Note"/>
    <w:basedOn w:val="BodyText"/>
    <w:rsid w:val="00CE50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500A"/>
    <w:pPr>
      <w:framePr w:wrap="auto" w:hAnchor="text" w:y="6049"/>
    </w:pPr>
    <w:rPr>
      <w:color w:val="000000"/>
      <w:sz w:val="40"/>
    </w:rPr>
  </w:style>
  <w:style w:type="paragraph" w:customStyle="1" w:styleId="TOCTitle">
    <w:name w:val="TOCTitle"/>
    <w:basedOn w:val="Heading1"/>
    <w:rsid w:val="00CE500A"/>
    <w:pPr>
      <w:spacing w:after="240"/>
      <w:jc w:val="center"/>
      <w:outlineLvl w:val="9"/>
    </w:pPr>
    <w:rPr>
      <w:caps/>
    </w:rPr>
  </w:style>
  <w:style w:type="paragraph" w:customStyle="1" w:styleId="Version">
    <w:name w:val="Version"/>
    <w:rsid w:val="00CE50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500A"/>
    <w:pPr>
      <w:numPr>
        <w:numId w:val="13"/>
      </w:numPr>
      <w:tabs>
        <w:tab w:val="clear" w:pos="680"/>
      </w:tabs>
    </w:pPr>
  </w:style>
  <w:style w:type="paragraph" w:styleId="Index1">
    <w:name w:val="index 1"/>
    <w:basedOn w:val="Normal"/>
    <w:next w:val="Normal"/>
    <w:semiHidden/>
    <w:rsid w:val="00CE500A"/>
    <w:pPr>
      <w:keepNext w:val="0"/>
      <w:tabs>
        <w:tab w:val="right" w:pos="4176"/>
      </w:tabs>
      <w:ind w:left="198" w:hanging="198"/>
    </w:pPr>
    <w:rPr>
      <w:rFonts w:ascii="Garamond" w:hAnsi="Garamond"/>
    </w:rPr>
  </w:style>
  <w:style w:type="paragraph" w:styleId="IndexHeading">
    <w:name w:val="index heading"/>
    <w:basedOn w:val="Normal"/>
    <w:next w:val="Index1"/>
    <w:semiHidden/>
    <w:rsid w:val="00CE500A"/>
    <w:pPr>
      <w:spacing w:before="120" w:after="120"/>
    </w:pPr>
    <w:rPr>
      <w:rFonts w:ascii="Arial" w:hAnsi="Arial"/>
      <w:b/>
      <w:color w:val="918585"/>
      <w:sz w:val="24"/>
    </w:rPr>
  </w:style>
  <w:style w:type="paragraph" w:customStyle="1" w:styleId="Chapter">
    <w:name w:val="Chapter"/>
    <w:basedOn w:val="Normal"/>
    <w:rsid w:val="00CE500A"/>
    <w:pPr>
      <w:spacing w:before="240"/>
    </w:pPr>
    <w:rPr>
      <w:rFonts w:ascii="Times New Roman" w:hAnsi="Times New Roman"/>
      <w:smallCaps/>
      <w:spacing w:val="80"/>
      <w:sz w:val="28"/>
    </w:rPr>
  </w:style>
  <w:style w:type="paragraph" w:customStyle="1" w:styleId="InChapter">
    <w:name w:val="InChapter"/>
    <w:basedOn w:val="Heading3"/>
    <w:rsid w:val="00CE500A"/>
    <w:pPr>
      <w:spacing w:after="240"/>
      <w:outlineLvl w:val="9"/>
    </w:pPr>
    <w:rPr>
      <w:noProof/>
    </w:rPr>
  </w:style>
  <w:style w:type="paragraph" w:styleId="Index2">
    <w:name w:val="index 2"/>
    <w:basedOn w:val="Normal"/>
    <w:next w:val="Normal"/>
    <w:semiHidden/>
    <w:rsid w:val="00CE500A"/>
    <w:pPr>
      <w:tabs>
        <w:tab w:val="right" w:pos="4176"/>
      </w:tabs>
      <w:ind w:left="568" w:hanging="284"/>
    </w:pPr>
    <w:rPr>
      <w:rFonts w:ascii="Garamond" w:hAnsi="Garamond"/>
    </w:rPr>
  </w:style>
  <w:style w:type="paragraph" w:customStyle="1" w:styleId="Byline">
    <w:name w:val="Byline"/>
    <w:rsid w:val="00CE50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500A"/>
    <w:pPr>
      <w:tabs>
        <w:tab w:val="clear" w:pos="3600"/>
        <w:tab w:val="clear" w:pos="3958"/>
      </w:tabs>
      <w:jc w:val="right"/>
    </w:pPr>
  </w:style>
  <w:style w:type="character" w:styleId="Emphasis">
    <w:name w:val="Emphasis"/>
    <w:qFormat/>
    <w:rsid w:val="00CE500A"/>
    <w:rPr>
      <w:i/>
    </w:rPr>
  </w:style>
  <w:style w:type="paragraph" w:styleId="Caption">
    <w:name w:val="caption"/>
    <w:basedOn w:val="BodyText"/>
    <w:next w:val="Normal"/>
    <w:qFormat/>
    <w:rsid w:val="00CE500A"/>
    <w:pPr>
      <w:framePr w:w="2268" w:hSpace="181" w:vSpace="181" w:wrap="around" w:vAnchor="text" w:hAnchor="page" w:x="1135" w:y="285" w:anchorLock="1"/>
    </w:pPr>
    <w:rPr>
      <w:i/>
    </w:rPr>
  </w:style>
  <w:style w:type="paragraph" w:customStyle="1" w:styleId="MiniTOCTitle">
    <w:name w:val="MiniTOCTitle"/>
    <w:basedOn w:val="Heading4"/>
    <w:rsid w:val="00CE500A"/>
    <w:pPr>
      <w:spacing w:before="240"/>
      <w:outlineLvl w:val="9"/>
    </w:pPr>
    <w:rPr>
      <w:noProof/>
      <w:sz w:val="24"/>
    </w:rPr>
  </w:style>
  <w:style w:type="paragraph" w:customStyle="1" w:styleId="MiniTOCItem">
    <w:name w:val="MiniTOCItem"/>
    <w:basedOn w:val="ListBullet"/>
    <w:rsid w:val="00CE500A"/>
    <w:pPr>
      <w:numPr>
        <w:numId w:val="0"/>
      </w:numPr>
      <w:tabs>
        <w:tab w:val="right" w:leader="dot" w:pos="6521"/>
      </w:tabs>
      <w:spacing w:before="0" w:after="0"/>
    </w:pPr>
  </w:style>
  <w:style w:type="paragraph" w:customStyle="1" w:styleId="TOFTitle">
    <w:name w:val="TOFTitle"/>
    <w:basedOn w:val="TOCTitle"/>
    <w:rsid w:val="00CE500A"/>
  </w:style>
  <w:style w:type="paragraph" w:styleId="TableofFigures">
    <w:name w:val="table of figures"/>
    <w:basedOn w:val="Normal"/>
    <w:next w:val="Normal"/>
    <w:semiHidden/>
    <w:rsid w:val="00CE500A"/>
    <w:pPr>
      <w:tabs>
        <w:tab w:val="right" w:leader="dot" w:pos="9072"/>
      </w:tabs>
      <w:ind w:left="970" w:hanging="403"/>
    </w:pPr>
    <w:rPr>
      <w:rFonts w:ascii="Times New Roman" w:hAnsi="Times New Roman"/>
      <w:b/>
    </w:rPr>
  </w:style>
  <w:style w:type="paragraph" w:styleId="ListNumber">
    <w:name w:val="List Number"/>
    <w:basedOn w:val="List"/>
    <w:rsid w:val="00CE500A"/>
    <w:pPr>
      <w:numPr>
        <w:numId w:val="10"/>
      </w:numPr>
    </w:pPr>
  </w:style>
  <w:style w:type="character" w:customStyle="1" w:styleId="WingdingSymbols">
    <w:name w:val="Wingding Symbols"/>
    <w:rsid w:val="00CE500A"/>
    <w:rPr>
      <w:rFonts w:ascii="Wingdings" w:hAnsi="Wingdings"/>
    </w:rPr>
  </w:style>
  <w:style w:type="paragraph" w:customStyle="1" w:styleId="TableHeading">
    <w:name w:val="Table Heading"/>
    <w:basedOn w:val="HeadingBase"/>
    <w:rsid w:val="00CE500A"/>
    <w:pPr>
      <w:keepLines/>
      <w:pBdr>
        <w:bottom w:val="single" w:sz="6" w:space="1" w:color="918585"/>
      </w:pBdr>
      <w:spacing w:before="240"/>
    </w:pPr>
  </w:style>
  <w:style w:type="character" w:customStyle="1" w:styleId="HotSpot">
    <w:name w:val="HotSpot"/>
    <w:rsid w:val="00CE500A"/>
    <w:rPr>
      <w:color w:val="0033CC"/>
      <w:u w:val="none"/>
    </w:rPr>
  </w:style>
  <w:style w:type="paragraph" w:customStyle="1" w:styleId="BodyTextRight">
    <w:name w:val="Body Text Right"/>
    <w:basedOn w:val="BodyText"/>
    <w:rsid w:val="00CE500A"/>
    <w:pPr>
      <w:spacing w:before="0" w:after="0"/>
      <w:jc w:val="right"/>
    </w:pPr>
  </w:style>
  <w:style w:type="paragraph" w:styleId="Index3">
    <w:name w:val="index 3"/>
    <w:basedOn w:val="ListNumber2"/>
    <w:next w:val="Normal"/>
    <w:semiHidden/>
    <w:rsid w:val="00CE500A"/>
    <w:pPr>
      <w:numPr>
        <w:numId w:val="0"/>
      </w:numPr>
      <w:tabs>
        <w:tab w:val="right" w:leader="dot" w:pos="4176"/>
      </w:tabs>
    </w:pPr>
  </w:style>
  <w:style w:type="paragraph" w:styleId="ListNumber2">
    <w:name w:val="List Number 2"/>
    <w:basedOn w:val="List2"/>
    <w:rsid w:val="00CE500A"/>
    <w:pPr>
      <w:numPr>
        <w:numId w:val="9"/>
      </w:numPr>
      <w:tabs>
        <w:tab w:val="clear" w:pos="1060"/>
      </w:tabs>
    </w:pPr>
  </w:style>
  <w:style w:type="paragraph" w:customStyle="1" w:styleId="MarginNote">
    <w:name w:val="Margin Note"/>
    <w:basedOn w:val="BodyText"/>
    <w:rsid w:val="00CE50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50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E50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E500A"/>
    <w:rPr>
      <w:sz w:val="32"/>
    </w:rPr>
  </w:style>
  <w:style w:type="paragraph" w:customStyle="1" w:styleId="HeadingProcedure">
    <w:name w:val="Heading Procedure"/>
    <w:basedOn w:val="HeadingBase"/>
    <w:next w:val="Normal"/>
    <w:rsid w:val="00CE500A"/>
    <w:pPr>
      <w:tabs>
        <w:tab w:val="left" w:pos="0"/>
      </w:tabs>
      <w:spacing w:before="120" w:after="60"/>
    </w:pPr>
    <w:rPr>
      <w:i/>
      <w:color w:val="918585"/>
      <w:sz w:val="22"/>
    </w:rPr>
  </w:style>
  <w:style w:type="paragraph" w:customStyle="1" w:styleId="TableBodyText">
    <w:name w:val="Table Body Text"/>
    <w:basedOn w:val="BodyText"/>
    <w:rsid w:val="00CE500A"/>
    <w:pPr>
      <w:spacing w:before="60" w:after="60"/>
    </w:pPr>
  </w:style>
  <w:style w:type="paragraph" w:styleId="ListContinue">
    <w:name w:val="List Continue"/>
    <w:basedOn w:val="List"/>
    <w:rsid w:val="00CE500A"/>
    <w:pPr>
      <w:ind w:firstLine="0"/>
    </w:pPr>
  </w:style>
  <w:style w:type="paragraph" w:customStyle="1" w:styleId="ListNote">
    <w:name w:val="List Note"/>
    <w:basedOn w:val="List"/>
    <w:rsid w:val="00CE500A"/>
    <w:pPr>
      <w:pBdr>
        <w:top w:val="single" w:sz="6" w:space="2" w:color="918585"/>
        <w:bottom w:val="single" w:sz="6" w:space="2" w:color="918585"/>
      </w:pBdr>
      <w:tabs>
        <w:tab w:val="left" w:pos="1021"/>
      </w:tabs>
      <w:ind w:firstLine="0"/>
    </w:pPr>
  </w:style>
  <w:style w:type="paragraph" w:customStyle="1" w:styleId="Warning">
    <w:name w:val="Warning"/>
    <w:basedOn w:val="BodyText"/>
    <w:rsid w:val="00CE500A"/>
    <w:pPr>
      <w:shd w:val="clear" w:color="auto" w:fill="D9D9D9"/>
      <w:tabs>
        <w:tab w:val="left" w:pos="992"/>
      </w:tabs>
      <w:ind w:left="119" w:right="119"/>
    </w:pPr>
    <w:rPr>
      <w:sz w:val="20"/>
    </w:rPr>
  </w:style>
  <w:style w:type="paragraph" w:customStyle="1" w:styleId="MarginIcons">
    <w:name w:val="Margin Icons"/>
    <w:basedOn w:val="BodyText"/>
    <w:rsid w:val="00CE500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E500A"/>
    <w:rPr>
      <w:rFonts w:ascii="Courier New" w:hAnsi="Courier New"/>
    </w:rPr>
  </w:style>
  <w:style w:type="paragraph" w:customStyle="1" w:styleId="NoteBullet">
    <w:name w:val="Note Bullet"/>
    <w:basedOn w:val="Note"/>
    <w:rsid w:val="00CE500A"/>
    <w:pPr>
      <w:tabs>
        <w:tab w:val="clear" w:pos="680"/>
      </w:tabs>
      <w:spacing w:before="60" w:after="60"/>
    </w:pPr>
  </w:style>
  <w:style w:type="paragraph" w:customStyle="1" w:styleId="SubHeading2">
    <w:name w:val="SubHeading2"/>
    <w:basedOn w:val="HeadingBase"/>
    <w:rsid w:val="00CE500A"/>
    <w:pPr>
      <w:spacing w:before="240" w:after="60"/>
    </w:pPr>
    <w:rPr>
      <w:sz w:val="20"/>
    </w:rPr>
  </w:style>
  <w:style w:type="paragraph" w:customStyle="1" w:styleId="SubHeading1">
    <w:name w:val="SubHeading1"/>
    <w:basedOn w:val="HeadingBase"/>
    <w:rsid w:val="00CE500A"/>
    <w:pPr>
      <w:spacing w:before="240" w:after="60"/>
    </w:pPr>
    <w:rPr>
      <w:color w:val="918585"/>
      <w:sz w:val="22"/>
    </w:rPr>
  </w:style>
  <w:style w:type="paragraph" w:customStyle="1" w:styleId="SideHeading">
    <w:name w:val="Side Heading"/>
    <w:basedOn w:val="HeadingBase"/>
    <w:rsid w:val="00CE50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500A"/>
    <w:pPr>
      <w:tabs>
        <w:tab w:val="num" w:pos="360"/>
      </w:tabs>
    </w:pPr>
  </w:style>
  <w:style w:type="paragraph" w:styleId="PlainText">
    <w:name w:val="Plain Text"/>
    <w:basedOn w:val="Normal"/>
    <w:link w:val="PlainTextChar"/>
    <w:rsid w:val="00CE500A"/>
    <w:rPr>
      <w:sz w:val="20"/>
    </w:rPr>
  </w:style>
  <w:style w:type="character" w:customStyle="1" w:styleId="PlainTextChar">
    <w:name w:val="Plain Text Char"/>
    <w:basedOn w:val="DefaultParagraphFont"/>
    <w:link w:val="PlainText"/>
    <w:rsid w:val="00CE500A"/>
    <w:rPr>
      <w:rFonts w:ascii="Courier New" w:eastAsia="Times New Roman" w:hAnsi="Courier New" w:cs="Times New Roman"/>
      <w:sz w:val="20"/>
      <w:szCs w:val="20"/>
      <w:lang w:val="en-US" w:eastAsia="en-US"/>
    </w:rPr>
  </w:style>
  <w:style w:type="character" w:customStyle="1" w:styleId="MenuOption">
    <w:name w:val="Menu Option"/>
    <w:rsid w:val="00CE500A"/>
    <w:rPr>
      <w:b/>
      <w:smallCaps/>
    </w:rPr>
  </w:style>
  <w:style w:type="paragraph" w:customStyle="1" w:styleId="TableListNumber">
    <w:name w:val="Table List Number"/>
    <w:basedOn w:val="ListNumber"/>
    <w:rsid w:val="00CE500A"/>
    <w:pPr>
      <w:numPr>
        <w:numId w:val="0"/>
      </w:numPr>
    </w:pPr>
  </w:style>
  <w:style w:type="paragraph" w:styleId="TOC4">
    <w:name w:val="toc 4"/>
    <w:basedOn w:val="TOCBase"/>
    <w:next w:val="Normal"/>
    <w:semiHidden/>
    <w:rsid w:val="00CE500A"/>
    <w:pPr>
      <w:tabs>
        <w:tab w:val="right" w:leader="dot" w:pos="9071"/>
      </w:tabs>
      <w:ind w:left="1701"/>
    </w:pPr>
  </w:style>
  <w:style w:type="paragraph" w:customStyle="1" w:styleId="ListAlpha">
    <w:name w:val="List Alpha"/>
    <w:basedOn w:val="List"/>
    <w:rsid w:val="00CE500A"/>
    <w:pPr>
      <w:numPr>
        <w:numId w:val="8"/>
      </w:numPr>
    </w:pPr>
  </w:style>
  <w:style w:type="paragraph" w:customStyle="1" w:styleId="ListAlpha2">
    <w:name w:val="List Alpha 2"/>
    <w:basedOn w:val="List2"/>
    <w:rsid w:val="00CE500A"/>
    <w:pPr>
      <w:numPr>
        <w:numId w:val="7"/>
      </w:numPr>
    </w:pPr>
  </w:style>
  <w:style w:type="paragraph" w:styleId="List3">
    <w:name w:val="List 3"/>
    <w:basedOn w:val="BodyText"/>
    <w:rsid w:val="00CE500A"/>
    <w:pPr>
      <w:tabs>
        <w:tab w:val="left" w:pos="1021"/>
      </w:tabs>
      <w:spacing w:before="60" w:after="60"/>
      <w:ind w:left="1020" w:hanging="340"/>
    </w:pPr>
  </w:style>
  <w:style w:type="paragraph" w:styleId="List4">
    <w:name w:val="List 4"/>
    <w:basedOn w:val="BodyText"/>
    <w:rsid w:val="00CE500A"/>
    <w:pPr>
      <w:tabs>
        <w:tab w:val="left" w:pos="1361"/>
      </w:tabs>
      <w:spacing w:before="60" w:after="60"/>
      <w:ind w:left="1361" w:hanging="340"/>
    </w:pPr>
  </w:style>
  <w:style w:type="paragraph" w:styleId="List5">
    <w:name w:val="List 5"/>
    <w:basedOn w:val="BodyText"/>
    <w:rsid w:val="00CE500A"/>
    <w:pPr>
      <w:tabs>
        <w:tab w:val="left" w:pos="1701"/>
      </w:tabs>
      <w:spacing w:before="60" w:after="60"/>
      <w:ind w:left="1701" w:hanging="340"/>
    </w:pPr>
  </w:style>
  <w:style w:type="paragraph" w:styleId="ListBullet3">
    <w:name w:val="List Bullet 3"/>
    <w:basedOn w:val="List3"/>
    <w:rsid w:val="00CE500A"/>
    <w:pPr>
      <w:numPr>
        <w:numId w:val="14"/>
      </w:numPr>
      <w:tabs>
        <w:tab w:val="clear" w:pos="1021"/>
      </w:tabs>
      <w:ind w:left="1037" w:hanging="357"/>
    </w:pPr>
  </w:style>
  <w:style w:type="paragraph" w:styleId="ListBullet4">
    <w:name w:val="List Bullet 4"/>
    <w:basedOn w:val="List4"/>
    <w:rsid w:val="00CE500A"/>
    <w:pPr>
      <w:numPr>
        <w:numId w:val="2"/>
      </w:numPr>
    </w:pPr>
  </w:style>
  <w:style w:type="paragraph" w:styleId="ListBullet5">
    <w:name w:val="List Bullet 5"/>
    <w:basedOn w:val="List5"/>
    <w:rsid w:val="00CE500A"/>
    <w:pPr>
      <w:numPr>
        <w:numId w:val="3"/>
      </w:numPr>
    </w:pPr>
  </w:style>
  <w:style w:type="paragraph" w:styleId="ListContinue2">
    <w:name w:val="List Continue 2"/>
    <w:basedOn w:val="List2"/>
    <w:rsid w:val="00CE500A"/>
    <w:pPr>
      <w:ind w:firstLine="0"/>
    </w:pPr>
  </w:style>
  <w:style w:type="paragraph" w:styleId="ListContinue3">
    <w:name w:val="List Continue 3"/>
    <w:basedOn w:val="List3"/>
    <w:rsid w:val="00CE500A"/>
    <w:pPr>
      <w:ind w:left="1021" w:firstLine="0"/>
    </w:pPr>
  </w:style>
  <w:style w:type="paragraph" w:styleId="ListContinue4">
    <w:name w:val="List Continue 4"/>
    <w:basedOn w:val="List4"/>
    <w:rsid w:val="00CE500A"/>
    <w:pPr>
      <w:ind w:firstLine="0"/>
    </w:pPr>
  </w:style>
  <w:style w:type="paragraph" w:styleId="ListContinue5">
    <w:name w:val="List Continue 5"/>
    <w:basedOn w:val="List5"/>
    <w:rsid w:val="00CE500A"/>
    <w:pPr>
      <w:ind w:firstLine="0"/>
    </w:pPr>
  </w:style>
  <w:style w:type="paragraph" w:styleId="ListNumber3">
    <w:name w:val="List Number 3"/>
    <w:basedOn w:val="List3"/>
    <w:rsid w:val="00CE500A"/>
    <w:pPr>
      <w:numPr>
        <w:numId w:val="4"/>
      </w:numPr>
    </w:pPr>
  </w:style>
  <w:style w:type="paragraph" w:styleId="ListNumber4">
    <w:name w:val="List Number 4"/>
    <w:basedOn w:val="List4"/>
    <w:rsid w:val="00CE500A"/>
    <w:pPr>
      <w:numPr>
        <w:numId w:val="5"/>
      </w:numPr>
    </w:pPr>
  </w:style>
  <w:style w:type="paragraph" w:styleId="ListNumber5">
    <w:name w:val="List Number 5"/>
    <w:basedOn w:val="List5"/>
    <w:rsid w:val="00CE500A"/>
    <w:pPr>
      <w:numPr>
        <w:numId w:val="6"/>
      </w:numPr>
    </w:pPr>
  </w:style>
  <w:style w:type="paragraph" w:styleId="BlockText">
    <w:name w:val="Block Text"/>
    <w:basedOn w:val="Normal"/>
    <w:rsid w:val="00CE500A"/>
    <w:pPr>
      <w:spacing w:after="120"/>
      <w:ind w:left="1440" w:right="1440"/>
    </w:pPr>
  </w:style>
  <w:style w:type="character" w:customStyle="1" w:styleId="Subscript">
    <w:name w:val="Subscript"/>
    <w:rsid w:val="00CE500A"/>
    <w:rPr>
      <w:sz w:val="16"/>
      <w:vertAlign w:val="subscript"/>
    </w:rPr>
  </w:style>
  <w:style w:type="character" w:customStyle="1" w:styleId="Superscript">
    <w:name w:val="Superscript"/>
    <w:rsid w:val="00CE500A"/>
    <w:rPr>
      <w:sz w:val="16"/>
      <w:vertAlign w:val="superscript"/>
    </w:rPr>
  </w:style>
  <w:style w:type="character" w:customStyle="1" w:styleId="Symbols">
    <w:name w:val="Symbols"/>
    <w:rsid w:val="00CE500A"/>
    <w:rPr>
      <w:rFonts w:ascii="Symbol" w:hAnsi="Symbol"/>
    </w:rPr>
  </w:style>
  <w:style w:type="character" w:customStyle="1" w:styleId="MenuOptions">
    <w:name w:val="Menu Options"/>
    <w:rsid w:val="00CE500A"/>
    <w:rPr>
      <w:rFonts w:ascii="Arial Narrow" w:hAnsi="Arial Narrow"/>
      <w:smallCaps/>
    </w:rPr>
  </w:style>
  <w:style w:type="character" w:customStyle="1" w:styleId="Buttons">
    <w:name w:val="Buttons"/>
    <w:rsid w:val="00CE500A"/>
    <w:rPr>
      <w:b/>
    </w:rPr>
  </w:style>
  <w:style w:type="character" w:customStyle="1" w:styleId="Underlined">
    <w:name w:val="Underlined"/>
    <w:rsid w:val="00CE500A"/>
    <w:rPr>
      <w:u w:val="single"/>
    </w:rPr>
  </w:style>
  <w:style w:type="paragraph" w:customStyle="1" w:styleId="TableBodyTextRight">
    <w:name w:val="Table Body Text Right"/>
    <w:basedOn w:val="TableBodyText"/>
    <w:rsid w:val="00CE500A"/>
    <w:pPr>
      <w:widowControl w:val="0"/>
      <w:autoSpaceDE w:val="0"/>
      <w:autoSpaceDN w:val="0"/>
      <w:adjustRightInd w:val="0"/>
      <w:jc w:val="right"/>
    </w:pPr>
    <w:rPr>
      <w:rFonts w:cs="Arial"/>
      <w:szCs w:val="18"/>
    </w:rPr>
  </w:style>
  <w:style w:type="paragraph" w:customStyle="1" w:styleId="CopyrightText">
    <w:name w:val="Copyright Text"/>
    <w:basedOn w:val="BodyText"/>
    <w:rsid w:val="00CE500A"/>
    <w:rPr>
      <w:sz w:val="18"/>
    </w:rPr>
  </w:style>
  <w:style w:type="paragraph" w:customStyle="1" w:styleId="BodySmallRight">
    <w:name w:val="Body Small Right"/>
    <w:basedOn w:val="BodyTextRight"/>
    <w:rsid w:val="00CE500A"/>
    <w:rPr>
      <w:sz w:val="18"/>
      <w:szCs w:val="18"/>
    </w:rPr>
  </w:style>
  <w:style w:type="paragraph" w:customStyle="1" w:styleId="MarginEdition">
    <w:name w:val="Margin Edition"/>
    <w:basedOn w:val="MarginNote"/>
    <w:rsid w:val="00CE500A"/>
    <w:pPr>
      <w:spacing w:before="0" w:after="0"/>
    </w:pPr>
    <w:rPr>
      <w:rFonts w:ascii="Times New Roman" w:hAnsi="Times New Roman"/>
      <w:color w:val="999999"/>
    </w:rPr>
  </w:style>
  <w:style w:type="paragraph" w:customStyle="1" w:styleId="Spacer">
    <w:name w:val="Spacer"/>
    <w:basedOn w:val="Normal"/>
    <w:rsid w:val="00CE500A"/>
    <w:rPr>
      <w:sz w:val="2"/>
      <w:szCs w:val="2"/>
    </w:rPr>
  </w:style>
  <w:style w:type="character" w:customStyle="1" w:styleId="Small">
    <w:name w:val="Small"/>
    <w:rsid w:val="00CE500A"/>
    <w:rPr>
      <w:sz w:val="16"/>
    </w:rPr>
  </w:style>
  <w:style w:type="paragraph" w:customStyle="1" w:styleId="WideTable">
    <w:name w:val="Wide Table"/>
    <w:basedOn w:val="Normal"/>
    <w:rsid w:val="00CE500A"/>
    <w:pPr>
      <w:ind w:left="-1418"/>
    </w:pPr>
    <w:rPr>
      <w:sz w:val="2"/>
      <w:szCs w:val="2"/>
    </w:rPr>
  </w:style>
  <w:style w:type="character" w:styleId="PageNumber">
    <w:name w:val="page number"/>
    <w:rsid w:val="00CE500A"/>
  </w:style>
  <w:style w:type="paragraph" w:styleId="Quote">
    <w:name w:val="Quote"/>
    <w:basedOn w:val="Heading1"/>
    <w:link w:val="QuoteChar"/>
    <w:qFormat/>
    <w:rsid w:val="00CE500A"/>
    <w:rPr>
      <w:b w:val="0"/>
      <w:sz w:val="72"/>
      <w:szCs w:val="72"/>
      <w:lang w:val="en-NZ"/>
    </w:rPr>
  </w:style>
  <w:style w:type="character" w:customStyle="1" w:styleId="QuoteChar">
    <w:name w:val="Quote Char"/>
    <w:link w:val="Quote"/>
    <w:rsid w:val="00CE50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500A"/>
    <w:pPr>
      <w:pageBreakBefore/>
    </w:pPr>
  </w:style>
  <w:style w:type="paragraph" w:customStyle="1" w:styleId="Border">
    <w:name w:val="Border"/>
    <w:basedOn w:val="Normal"/>
    <w:qFormat/>
    <w:rsid w:val="00CE500A"/>
    <w:pPr>
      <w:pBdr>
        <w:top w:val="single" w:sz="18" w:space="1" w:color="auto"/>
      </w:pBdr>
    </w:pPr>
    <w:rPr>
      <w:rFonts w:ascii="Times New Roman" w:hAnsi="Times New Roman"/>
      <w:color w:val="FFFFFF"/>
      <w:sz w:val="2"/>
    </w:rPr>
  </w:style>
  <w:style w:type="character" w:styleId="IntenseEmphasis">
    <w:name w:val="Intense Emphasis"/>
    <w:uiPriority w:val="21"/>
    <w:qFormat/>
    <w:rsid w:val="00CE500A"/>
    <w:rPr>
      <w:b/>
      <w:bCs/>
      <w:i/>
      <w:iCs/>
      <w:color w:val="auto"/>
    </w:rPr>
  </w:style>
  <w:style w:type="paragraph" w:styleId="IntenseQuote">
    <w:name w:val="Intense Quote"/>
    <w:basedOn w:val="Normal"/>
    <w:next w:val="Normal"/>
    <w:link w:val="IntenseQuoteChar"/>
    <w:uiPriority w:val="30"/>
    <w:qFormat/>
    <w:rsid w:val="00CE500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E500A"/>
    <w:rPr>
      <w:rFonts w:ascii="Courier New" w:eastAsia="Times New Roman" w:hAnsi="Courier New" w:cs="Times New Roman"/>
      <w:b/>
      <w:bCs/>
      <w:i/>
      <w:iCs/>
      <w:szCs w:val="20"/>
      <w:lang w:val="en-US" w:eastAsia="en-US"/>
    </w:rPr>
  </w:style>
  <w:style w:type="character" w:styleId="SubtleReference">
    <w:name w:val="Subtle Reference"/>
    <w:uiPriority w:val="31"/>
    <w:qFormat/>
    <w:rsid w:val="00CE500A"/>
    <w:rPr>
      <w:smallCaps/>
      <w:color w:val="auto"/>
      <w:u w:val="single"/>
    </w:rPr>
  </w:style>
  <w:style w:type="character" w:styleId="IntenseReference">
    <w:name w:val="Intense Reference"/>
    <w:uiPriority w:val="32"/>
    <w:qFormat/>
    <w:rsid w:val="00CE500A"/>
    <w:rPr>
      <w:b/>
      <w:bCs/>
      <w:smallCaps/>
      <w:color w:val="auto"/>
      <w:spacing w:val="5"/>
      <w:u w:val="single"/>
    </w:rPr>
  </w:style>
  <w:style w:type="paragraph" w:customStyle="1" w:styleId="2ColumnHeading">
    <w:name w:val="2Column Heading"/>
    <w:basedOn w:val="BodyText"/>
    <w:qFormat/>
    <w:rsid w:val="00CE500A"/>
    <w:pPr>
      <w:spacing w:after="60"/>
      <w:ind w:left="-2268"/>
    </w:pPr>
    <w:rPr>
      <w:b/>
    </w:rPr>
  </w:style>
  <w:style w:type="paragraph" w:customStyle="1" w:styleId="Heading1TOC">
    <w:name w:val="Heading1 TOC"/>
    <w:basedOn w:val="Normal"/>
    <w:qFormat/>
    <w:rsid w:val="00CE500A"/>
    <w:pPr>
      <w:spacing w:before="240" w:after="120"/>
    </w:pPr>
    <w:rPr>
      <w:rFonts w:ascii="Times New Roman" w:hAnsi="Times New Roman"/>
      <w:b/>
      <w:sz w:val="32"/>
    </w:rPr>
  </w:style>
  <w:style w:type="paragraph" w:customStyle="1" w:styleId="Heading2TOC">
    <w:name w:val="Heading2 TOC"/>
    <w:basedOn w:val="Normal"/>
    <w:qFormat/>
    <w:rsid w:val="00CE500A"/>
    <w:pPr>
      <w:spacing w:before="240" w:after="60"/>
    </w:pPr>
    <w:rPr>
      <w:rFonts w:ascii="Times New Roman" w:hAnsi="Times New Roman"/>
      <w:b/>
      <w:sz w:val="28"/>
    </w:rPr>
  </w:style>
  <w:style w:type="character" w:customStyle="1" w:styleId="Underline">
    <w:name w:val="Underline"/>
    <w:qFormat/>
    <w:rsid w:val="00CE500A"/>
    <w:rPr>
      <w:u w:val="single"/>
    </w:rPr>
  </w:style>
  <w:style w:type="paragraph" w:styleId="BalloonText">
    <w:name w:val="Balloon Text"/>
    <w:basedOn w:val="Normal"/>
    <w:link w:val="BalloonTextChar"/>
    <w:rsid w:val="00CE500A"/>
    <w:rPr>
      <w:rFonts w:ascii="Tahoma" w:hAnsi="Tahoma" w:cs="Tahoma"/>
      <w:sz w:val="16"/>
      <w:szCs w:val="16"/>
    </w:rPr>
  </w:style>
  <w:style w:type="character" w:customStyle="1" w:styleId="BalloonTextChar">
    <w:name w:val="Balloon Text Char"/>
    <w:link w:val="BalloonText"/>
    <w:rsid w:val="00CE50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E500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E500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1224</Words>
  <Characters>7569</Characters>
  <Application>Microsoft Office Word</Application>
  <DocSecurity>0</DocSecurity>
  <Lines>256</Lines>
  <Paragraphs>132</Paragraphs>
  <ScaleCrop>false</ScaleCrop>
  <Company>Author-it Software Corporation Ltd.</Company>
  <LinksUpToDate>false</LinksUpToDate>
  <CharactersWithSpaces>8717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ICPSU321C Pack and dispatch (advanced)</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2012-05-27T01:22:00Z</dcterms:created>
  <dcterms:modified xsi:type="dcterms:W3CDTF">2012-05-27T01:22:00Z</dcterms:modified>
</cp:coreProperties>
</file>