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1CA" w:rsidP="008E11CA">
      <w:pPr>
        <w:pStyle w:val="Title"/>
      </w:pPr>
      <w:r>
        <w:fldChar w:fldCharType="begin"/>
      </w:r>
      <w:r>
        <w:instrText xml:space="preserve"> TITLE   \* MERGEFORMAT </w:instrText>
      </w:r>
      <w:r>
        <w:fldChar w:fldCharType="separate"/>
      </w:r>
      <w:r>
        <w:t>ICPSU260C Maintain a safe work environment</w:t>
      </w:r>
      <w:r>
        <w:fldChar w:fldCharType="end"/>
      </w:r>
    </w:p>
    <w:p w:rsidR="008E11CA" w:rsidP="008E11CA">
      <w:pPr>
        <w:pStyle w:val="Version"/>
        <w:sectPr w:rsidSect="00B34A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4A48" w:rsidP="00B34A48">
      <w:pPr>
        <w:pStyle w:val="SuperHeading"/>
      </w:pPr>
      <w:r w:rsidRPr="00B34A48">
        <w:t>ICPSU260C Maintain a safe work environment</w:t>
      </w:r>
    </w:p>
    <w:p w:rsidR="00000000" w:rsidRPr="00B34A48" w:rsidP="00B34A48">
      <w:pPr>
        <w:pStyle w:val="SuperHeading"/>
      </w:pPr>
    </w:p>
    <w:p w:rsidR="00000000" w:rsidRPr="00B34A48" w:rsidP="00B34A48">
      <w:pPr>
        <w:pStyle w:val="Heading1"/>
      </w:pPr>
      <w:bookmarkStart w:id="1" w:name="O_84111"/>
      <w:bookmarkEnd w:id="1"/>
      <w:r w:rsidRPr="00B34A48">
        <w:t>Modification History</w:t>
      </w:r>
    </w:p>
    <w:p w:rsidR="00000000" w:rsidRPr="00B34A48" w:rsidP="00B34A48">
      <w:pPr>
        <w:pStyle w:val="BodyText"/>
      </w:pPr>
      <w:r w:rsidRPr="00B34A48">
        <w:t>Not applicable.</w:t>
      </w:r>
    </w:p>
    <w:p w:rsidR="00000000" w:rsidRPr="00B34A48" w:rsidP="00B34A48">
      <w:pPr>
        <w:pStyle w:val="AllowPageBreak"/>
      </w:pPr>
    </w:p>
    <w:p w:rsidR="00000000" w:rsidRPr="00B34A48" w:rsidP="00B34A48">
      <w:pPr>
        <w:pStyle w:val="Heading1"/>
      </w:pPr>
      <w:bookmarkStart w:id="2" w:name="O_84112"/>
      <w:bookmarkEnd w:id="2"/>
      <w:r w:rsidRPr="00B34A48">
        <w:t>Unit Descriptor</w:t>
      </w:r>
    </w:p>
    <w:tbl>
      <w:tblPr>
        <w:tblW w:w="0" w:type="auto"/>
        <w:tblLayout w:type="fixed"/>
        <w:tblCellMar>
          <w:left w:w="62" w:type="dxa"/>
          <w:right w:w="62" w:type="dxa"/>
        </w:tblCellMar>
        <w:tblLook w:val="0000"/>
      </w:tblPr>
      <w:tblGrid>
        <w:gridCol w:w="2666"/>
        <w:gridCol w:w="5856"/>
      </w:tblGrid>
      <w:tr w:rsidTr="008E11CA">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t>This unit describes the performance outcomes, skills and knowledge required to ensure OHS procedures are follo</w:t>
            </w:r>
            <w:r w:rsidRPr="00B34A48">
              <w:t>wed in environments where computers are predominately used but which may require limited access to chemicals and solvents.</w:t>
            </w:r>
          </w:p>
          <w:p w:rsidR="00000000" w:rsidRPr="00B34A48" w:rsidP="00B34A48">
            <w:pPr>
              <w:pStyle w:val="BodyText"/>
            </w:pPr>
            <w:r w:rsidRPr="00B34A48">
              <w:t>The unit is based on Generic Competency A in the National Guidelines for Integrating Occupational Health and Safety Competencies into</w:t>
            </w:r>
            <w:r w:rsidRPr="00B34A48">
              <w:t xml:space="preserve"> National Industry Competency Standards [NOHSC:7025 (1998) 2nd edition].</w:t>
            </w: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3" w:name="O_84113"/>
      <w:bookmarkEnd w:id="3"/>
      <w:r w:rsidRPr="00B34A48">
        <w:t>Application of the Unit</w:t>
      </w:r>
    </w:p>
    <w:tbl>
      <w:tblPr>
        <w:tblW w:w="0" w:type="auto"/>
        <w:tblLayout w:type="fixed"/>
        <w:tblCellMar>
          <w:left w:w="62" w:type="dxa"/>
          <w:right w:w="62" w:type="dxa"/>
        </w:tblCellMar>
        <w:tblLook w:val="0000"/>
      </w:tblPr>
      <w:tblGrid>
        <w:gridCol w:w="2753"/>
        <w:gridCol w:w="5769"/>
      </w:tblGrid>
      <w:tr w:rsidTr="008E11C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t>This unit covers general OHS requirements in business organisations and is relevant for employees using computers and working under direct supervision with no responsibilities for other people.</w:t>
            </w: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4" w:name="O_84114"/>
      <w:bookmarkEnd w:id="4"/>
      <w:r w:rsidRPr="00B34A48">
        <w:t>Licensing/Regulatory Information</w:t>
      </w:r>
    </w:p>
    <w:p w:rsidR="00000000" w:rsidRPr="00B34A48" w:rsidP="00B34A48">
      <w:pPr>
        <w:pStyle w:val="BodyText"/>
      </w:pPr>
      <w:r w:rsidRPr="00B34A48">
        <w:t>Not applicab</w:t>
      </w:r>
      <w:r w:rsidRPr="00B34A48">
        <w:t>le.</w:t>
      </w:r>
    </w:p>
    <w:p w:rsidR="00000000" w:rsidRPr="00B34A48" w:rsidP="00B34A48">
      <w:pPr>
        <w:pStyle w:val="AllowPageBreak"/>
      </w:pPr>
    </w:p>
    <w:p w:rsidR="00000000" w:rsidRPr="00B34A48" w:rsidP="00B34A48">
      <w:pPr>
        <w:pStyle w:val="Heading1"/>
      </w:pPr>
      <w:bookmarkStart w:id="5" w:name="O_84115"/>
      <w:bookmarkEnd w:id="5"/>
      <w:r w:rsidRPr="00B34A48">
        <w:t>Pre-Requisites</w:t>
      </w:r>
    </w:p>
    <w:tbl>
      <w:tblPr>
        <w:tblW w:w="0" w:type="auto"/>
        <w:tblLayout w:type="fixed"/>
        <w:tblCellMar>
          <w:left w:w="62" w:type="dxa"/>
          <w:right w:w="62" w:type="dxa"/>
        </w:tblCellMar>
        <w:tblLook w:val="0000"/>
      </w:tblPr>
      <w:tblGrid>
        <w:gridCol w:w="2775"/>
        <w:gridCol w:w="1295"/>
        <w:gridCol w:w="4452"/>
      </w:tblGrid>
      <w:tr w:rsidTr="008E11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p>
        </w:tc>
      </w:tr>
      <w:tr w:rsidTr="008E11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p>
        </w:tc>
      </w:tr>
      <w:tr w:rsidTr="008E11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6" w:name="O_84116"/>
      <w:bookmarkEnd w:id="6"/>
      <w:r w:rsidRPr="00B34A48">
        <w:t>Employability Skills Information</w:t>
      </w:r>
    </w:p>
    <w:tbl>
      <w:tblPr>
        <w:tblW w:w="0" w:type="auto"/>
        <w:tblLayout w:type="fixed"/>
        <w:tblCellMar>
          <w:left w:w="62" w:type="dxa"/>
          <w:right w:w="62" w:type="dxa"/>
        </w:tblCellMar>
        <w:tblLook w:val="0000"/>
      </w:tblPr>
      <w:tblGrid>
        <w:gridCol w:w="2802"/>
        <w:gridCol w:w="5720"/>
      </w:tblGrid>
      <w:tr w:rsidTr="008E11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t>This unit contains employability skills.</w:t>
            </w: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7" w:name="O_84117"/>
      <w:bookmarkEnd w:id="7"/>
      <w:r w:rsidRPr="00B34A48">
        <w:t>Elements and Performance Criteria Pre-Content</w:t>
      </w:r>
    </w:p>
    <w:tbl>
      <w:tblPr>
        <w:tblW w:w="0" w:type="auto"/>
        <w:tblLayout w:type="fixed"/>
        <w:tblCellMar>
          <w:left w:w="62" w:type="dxa"/>
          <w:right w:w="62" w:type="dxa"/>
        </w:tblCellMar>
        <w:tblLook w:val="0000"/>
      </w:tblPr>
      <w:tblGrid>
        <w:gridCol w:w="2796"/>
        <w:gridCol w:w="5726"/>
      </w:tblGrid>
      <w:tr w:rsidTr="008E11CA">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t>Elements describe the essential outcomes of a unit of competency.</w:t>
            </w:r>
          </w:p>
        </w:tc>
        <w:tc>
          <w:tcPr>
            <w:tcW w:w="5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t>Performance criteria describe the performance needed to demonstrate achievement of the element. Where bold italicised text is used, further information is detailed in the required skills and</w:t>
            </w:r>
            <w:r w:rsidRPr="00B34A48">
              <w:t xml:space="preserve"> knowledge section and the range statement. Assessment of performance is to be consistent with the evidence guide.</w:t>
            </w: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8" w:name="O_84118"/>
      <w:bookmarkEnd w:id="8"/>
      <w:r w:rsidRPr="00B34A48">
        <w:t>Elements and Performance Criteria</w:t>
      </w:r>
    </w:p>
    <w:tbl>
      <w:tblPr>
        <w:tblW w:w="0" w:type="auto"/>
        <w:tblLayout w:type="fixed"/>
        <w:tblCellMar>
          <w:left w:w="62" w:type="dxa"/>
          <w:right w:w="62" w:type="dxa"/>
        </w:tblCellMar>
        <w:tblLook w:val="0000"/>
      </w:tblPr>
      <w:tblGrid>
        <w:gridCol w:w="2796"/>
        <w:gridCol w:w="5726"/>
      </w:tblGrid>
      <w:tr w:rsidTr="008E11CA">
        <w:tblPrEx>
          <w:tblW w:w="0" w:type="auto"/>
          <w:tblLayout w:type="fixed"/>
          <w:tblCellMar>
            <w:left w:w="62" w:type="dxa"/>
            <w:right w:w="62" w:type="dxa"/>
          </w:tblCellMar>
          <w:tblLook w:val="0000"/>
        </w:tblPrEx>
        <w:trPr>
          <w:tblHeader/>
        </w:trPr>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rPr>
                <w:rStyle w:val="SpecialBold"/>
              </w:rPr>
              <w:t>ELEMENT</w:t>
            </w:r>
          </w:p>
        </w:tc>
        <w:tc>
          <w:tcPr>
            <w:tcW w:w="5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PERFORMANCE CRITERIA</w:t>
            </w:r>
          </w:p>
        </w:tc>
      </w:tr>
      <w:tr w:rsidTr="008E11CA">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
              <w:rPr>
                <w:lang w:val="en-NZ"/>
              </w:rPr>
            </w:pPr>
            <w:r w:rsidRPr="00B34A48">
              <w:t>1.</w:t>
            </w:r>
            <w:r w:rsidRPr="00B34A48">
              <w:tab/>
              <w:t>Follow workplace safety procedures</w:t>
            </w:r>
          </w:p>
        </w:tc>
        <w:tc>
          <w:tcPr>
            <w:tcW w:w="5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List2"/>
            </w:pPr>
            <w:r w:rsidRPr="00B34A48">
              <w:t>1.1.</w:t>
            </w:r>
            <w:r w:rsidRPr="00B34A48">
              <w:tab/>
            </w:r>
            <w:r w:rsidRPr="00B34A48">
              <w:rPr>
                <w:rStyle w:val="BoldandItalics"/>
              </w:rPr>
              <w:t>Hazards</w:t>
            </w:r>
            <w:r w:rsidRPr="00B34A48">
              <w:t xml:space="preserve"> in the work area are recognised while under direct supervision and reported to </w:t>
            </w:r>
            <w:r w:rsidRPr="00B34A48">
              <w:rPr>
                <w:rStyle w:val="BoldandItalics"/>
              </w:rPr>
              <w:t>appropriate people</w:t>
            </w:r>
            <w:r w:rsidRPr="00B34A48">
              <w:t xml:space="preserve"> according to </w:t>
            </w:r>
            <w:r w:rsidRPr="00B34A48">
              <w:rPr>
                <w:rStyle w:val="BoldandItalics"/>
              </w:rPr>
              <w:t>enterprise procedures</w:t>
            </w:r>
          </w:p>
          <w:p w:rsidR="00000000" w:rsidRPr="00B34A48" w:rsidP="00B34A48">
            <w:pPr>
              <w:pStyle w:val="List2"/>
            </w:pPr>
            <w:r w:rsidRPr="00B34A48">
              <w:t>1.2.</w:t>
            </w:r>
            <w:r w:rsidRPr="00B34A48">
              <w:tab/>
              <w:t>Enterprise procedures and work instructions for assessing and controlling risks for own area of responsibility are fo</w:t>
            </w:r>
            <w:r w:rsidRPr="00B34A48">
              <w:t>llowed accurately while under direct supervision</w:t>
            </w:r>
          </w:p>
          <w:p w:rsidR="00000000" w:rsidP="00B34A48">
            <w:pPr>
              <w:pStyle w:val="List2"/>
              <w:rPr>
                <w:lang w:val="en-NZ"/>
              </w:rPr>
            </w:pPr>
            <w:r w:rsidRPr="00B34A48">
              <w:t>1.3.</w:t>
            </w:r>
            <w:r w:rsidRPr="00B34A48">
              <w:tab/>
              <w:t xml:space="preserve">Enterprise procedures for dealing with incidents (accidents), fire and other </w:t>
            </w:r>
            <w:r w:rsidRPr="00B34A48">
              <w:rPr>
                <w:rStyle w:val="BoldandItalics"/>
              </w:rPr>
              <w:t>emergencies</w:t>
            </w:r>
            <w:r w:rsidRPr="00B34A48">
              <w:t xml:space="preserve"> are followed whenever necessary under direct supervision within the scope of responsibilities and competencies</w:t>
            </w:r>
          </w:p>
        </w:tc>
      </w:tr>
      <w:tr w:rsidTr="008E11CA">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
              <w:rPr>
                <w:lang w:val="en-NZ"/>
              </w:rPr>
            </w:pPr>
            <w:r w:rsidRPr="00B34A48">
              <w:t>2</w:t>
            </w:r>
            <w:r w:rsidRPr="00B34A48">
              <w:t>.</w:t>
            </w:r>
            <w:r w:rsidRPr="00B34A48">
              <w:tab/>
              <w:t>Contribute to OHS in the workplace</w:t>
            </w:r>
          </w:p>
        </w:tc>
        <w:tc>
          <w:tcPr>
            <w:tcW w:w="5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List2"/>
            </w:pPr>
            <w:r w:rsidRPr="00B34A48">
              <w:t>2.1.</w:t>
            </w:r>
            <w:r w:rsidRPr="00B34A48">
              <w:tab/>
              <w:t xml:space="preserve">OHS issues are raised with appropriate people according to enterprise procedures and relevant OHS </w:t>
            </w:r>
            <w:r w:rsidRPr="00B34A48">
              <w:rPr>
                <w:rStyle w:val="BoldandItalics"/>
              </w:rPr>
              <w:t>legislation</w:t>
            </w:r>
          </w:p>
          <w:p w:rsidR="00000000" w:rsidRPr="00B34A48" w:rsidP="00B34A48">
            <w:pPr>
              <w:pStyle w:val="List2"/>
            </w:pPr>
            <w:r w:rsidRPr="00B34A48">
              <w:t>2.2.</w:t>
            </w:r>
            <w:r w:rsidRPr="00B34A48">
              <w:tab/>
            </w:r>
            <w:r w:rsidRPr="00B34A48">
              <w:rPr>
                <w:rStyle w:val="BoldandItalics"/>
              </w:rPr>
              <w:t>Contributions</w:t>
            </w:r>
            <w:r w:rsidRPr="00B34A48">
              <w:t xml:space="preserve"> to </w:t>
            </w:r>
            <w:r w:rsidRPr="00B34A48">
              <w:rPr>
                <w:rStyle w:val="BoldandItalics"/>
              </w:rPr>
              <w:t>participative arrangements</w:t>
            </w:r>
            <w:r w:rsidRPr="00B34A48">
              <w:t xml:space="preserve"> for OHS management in the workplace are made within org</w:t>
            </w:r>
            <w:r w:rsidRPr="00B34A48">
              <w:t>anisational procedures and the scope of responsibilities and competencies</w:t>
            </w:r>
          </w:p>
          <w:p w:rsidR="00000000" w:rsidRPr="00B34A48" w:rsidP="00B34A48">
            <w:pPr>
              <w:pStyle w:val="List2"/>
            </w:pPr>
            <w:r w:rsidRPr="00B34A48">
              <w:t>2.3.</w:t>
            </w:r>
            <w:r w:rsidRPr="00B34A48">
              <w:tab/>
              <w:t>An information matching trail is documented</w:t>
            </w:r>
          </w:p>
          <w:p w:rsidR="00000000" w:rsidP="00B34A48">
            <w:pPr>
              <w:pStyle w:val="List2"/>
              <w:rPr>
                <w:lang w:val="en-NZ"/>
              </w:rPr>
            </w:pPr>
            <w:r w:rsidRPr="00B34A48">
              <w:t>2.4.</w:t>
            </w:r>
            <w:r w:rsidRPr="00B34A48">
              <w:tab/>
              <w:t>Any discrepancies are reported to supervisor</w:t>
            </w:r>
          </w:p>
        </w:tc>
      </w:tr>
      <w:tr w:rsidTr="008E11CA">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
              <w:rPr>
                <w:lang w:val="en-NZ"/>
              </w:rPr>
            </w:pPr>
            <w:r w:rsidRPr="00B34A48">
              <w:t>3.</w:t>
            </w:r>
            <w:r w:rsidRPr="00B34A48">
              <w:tab/>
              <w:t>Ensure workspace health and safety</w:t>
            </w:r>
          </w:p>
        </w:tc>
        <w:tc>
          <w:tcPr>
            <w:tcW w:w="5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List2"/>
            </w:pPr>
            <w:r w:rsidRPr="00B34A48">
              <w:t>3.1.</w:t>
            </w:r>
            <w:r w:rsidRPr="00B34A48">
              <w:tab/>
              <w:t xml:space="preserve">Workspace, furniture and equipment are </w:t>
            </w:r>
            <w:r w:rsidRPr="00B34A48">
              <w:t xml:space="preserve">adjusted to suit the </w:t>
            </w:r>
            <w:r w:rsidRPr="00B34A48">
              <w:rPr>
                <w:rStyle w:val="BoldandItalics"/>
              </w:rPr>
              <w:t>ergonomic requirements</w:t>
            </w:r>
            <w:r w:rsidRPr="00B34A48">
              <w:t xml:space="preserve"> of the individual</w:t>
            </w:r>
          </w:p>
          <w:p w:rsidR="00000000" w:rsidRPr="00B34A48" w:rsidP="00B34A48">
            <w:pPr>
              <w:pStyle w:val="List2"/>
            </w:pPr>
            <w:r w:rsidRPr="00B34A48">
              <w:t>3.2.</w:t>
            </w:r>
            <w:r w:rsidRPr="00B34A48">
              <w:tab/>
              <w:t>Lighting is adjusted and glare is reduced to ensure healthy lighting levels</w:t>
            </w:r>
          </w:p>
          <w:p w:rsidR="00000000" w:rsidP="00B34A48">
            <w:pPr>
              <w:pStyle w:val="List2"/>
              <w:rPr>
                <w:lang w:val="en-NZ"/>
              </w:rPr>
            </w:pPr>
            <w:r w:rsidRPr="00B34A48">
              <w:t>3.3.</w:t>
            </w:r>
            <w:r w:rsidRPr="00B34A48">
              <w:tab/>
            </w:r>
            <w:r w:rsidRPr="00B34A48">
              <w:rPr>
                <w:rStyle w:val="BoldandItalics"/>
              </w:rPr>
              <w:t>Work organisation</w:t>
            </w:r>
            <w:r w:rsidRPr="00B34A48">
              <w:t xml:space="preserve"> meets organisational and OHS requirements for computer operation</w:t>
            </w:r>
          </w:p>
        </w:tc>
      </w:tr>
      <w:tr w:rsidTr="008E11CA">
        <w:tblPrEx>
          <w:tblW w:w="0" w:type="auto"/>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
              <w:rPr>
                <w:lang w:val="en-NZ"/>
              </w:rPr>
            </w:pPr>
            <w:r w:rsidRPr="00B34A48">
              <w:t>4.</w:t>
            </w:r>
            <w:r w:rsidRPr="00B34A48">
              <w:tab/>
            </w:r>
            <w:r w:rsidRPr="00B34A48">
              <w:t>Ensure safety from environmental discharges/emissions</w:t>
            </w:r>
          </w:p>
        </w:tc>
        <w:tc>
          <w:tcPr>
            <w:tcW w:w="5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List2"/>
            </w:pPr>
            <w:r w:rsidRPr="00B34A48">
              <w:t>4.1.</w:t>
            </w:r>
            <w:r w:rsidRPr="00B34A48">
              <w:tab/>
              <w:t>Chemicals and solvents are correctly stored and appropriate ventilation is available when using chemicals and solvents</w:t>
            </w:r>
          </w:p>
          <w:p w:rsidR="00000000" w:rsidRPr="00B34A48" w:rsidP="00B34A48">
            <w:pPr>
              <w:pStyle w:val="List2"/>
            </w:pPr>
            <w:r w:rsidRPr="00B34A48">
              <w:t>4.2.</w:t>
            </w:r>
            <w:r w:rsidRPr="00B34A48">
              <w:tab/>
              <w:t xml:space="preserve">Abnormal or unacceptable </w:t>
            </w:r>
            <w:r w:rsidRPr="00B34A48">
              <w:rPr>
                <w:rStyle w:val="BoldandItalics"/>
              </w:rPr>
              <w:t>emission</w:t>
            </w:r>
            <w:r w:rsidRPr="00B34A48">
              <w:t xml:space="preserve"> levels are recognised and reported acco</w:t>
            </w:r>
            <w:r w:rsidRPr="00B34A48">
              <w:t>rding to enterprise procedures</w:t>
            </w:r>
          </w:p>
          <w:p w:rsidR="00000000" w:rsidRPr="00B34A48" w:rsidP="00B34A48">
            <w:pPr>
              <w:pStyle w:val="List2"/>
            </w:pPr>
            <w:r w:rsidRPr="00B34A48">
              <w:t>4.3.</w:t>
            </w:r>
            <w:r w:rsidRPr="00B34A48">
              <w:tab/>
              <w:t>Emission levels are monitored and measured according to standard operating procedures where appropriate</w:t>
            </w:r>
          </w:p>
          <w:p w:rsidR="00000000" w:rsidRPr="00B34A48" w:rsidP="00B34A48">
            <w:pPr>
              <w:pStyle w:val="List2"/>
            </w:pPr>
            <w:r w:rsidRPr="00B34A48">
              <w:t>4.4.</w:t>
            </w:r>
            <w:r w:rsidRPr="00B34A48">
              <w:tab/>
              <w:t>Correct safety procedures are followed and personal protective equipment used correctly</w:t>
            </w:r>
          </w:p>
          <w:p w:rsidR="00000000" w:rsidRPr="00B34A48" w:rsidP="00B34A48">
            <w:pPr>
              <w:pStyle w:val="List2"/>
            </w:pPr>
            <w:r w:rsidRPr="00B34A48">
              <w:t>4.5.</w:t>
            </w:r>
            <w:r w:rsidRPr="00B34A48">
              <w:tab/>
              <w:t>Containment proced</w:t>
            </w:r>
            <w:r w:rsidRPr="00B34A48">
              <w:t>ures are applied according to standard operating procedures where required</w:t>
            </w:r>
          </w:p>
          <w:p w:rsidR="00000000" w:rsidRPr="00B34A48" w:rsidP="00B34A48">
            <w:pPr>
              <w:pStyle w:val="List2"/>
            </w:pPr>
            <w:r w:rsidRPr="00B34A48">
              <w:t>4.6.</w:t>
            </w:r>
            <w:r w:rsidRPr="00B34A48">
              <w:tab/>
              <w:t>Waste removal from work area complies with enterprise procedures and environmental regulations</w:t>
            </w: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9" w:name="O_84119"/>
      <w:bookmarkEnd w:id="9"/>
      <w:r w:rsidRPr="00B34A48">
        <w:t>Required Skills and Knowledge</w:t>
      </w:r>
    </w:p>
    <w:tbl>
      <w:tblPr>
        <w:tblW w:w="0" w:type="auto"/>
        <w:tblLayout w:type="fixed"/>
        <w:tblCellMar>
          <w:left w:w="62" w:type="dxa"/>
          <w:right w:w="62" w:type="dxa"/>
        </w:tblCellMar>
        <w:tblLook w:val="0000"/>
      </w:tblPr>
      <w:tblGrid>
        <w:gridCol w:w="8522"/>
      </w:tblGrid>
      <w:tr w:rsidTr="008E11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REQUIRED SKILLS AND KNOWLEDGE</w:t>
            </w:r>
          </w:p>
        </w:tc>
      </w:tr>
      <w:tr w:rsidTr="008E11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t>This section describes the skills and knowledge required for this unit.</w:t>
            </w:r>
          </w:p>
        </w:tc>
      </w:tr>
      <w:tr w:rsidTr="008E1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Required skills</w:t>
            </w:r>
          </w:p>
        </w:tc>
      </w:tr>
      <w:tr w:rsidTr="008E1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ListBullet"/>
            </w:pPr>
            <w:r w:rsidRPr="00B34A48">
              <w:t>OHS in relation to operating machinery such as safely switching off machinery before cleaning is started</w:t>
            </w:r>
          </w:p>
          <w:p w:rsidR="00000000" w:rsidRPr="00B34A48" w:rsidP="00B34A48">
            <w:pPr>
              <w:pStyle w:val="ListBullet"/>
            </w:pPr>
            <w:r w:rsidRPr="00B34A48">
              <w:t>communication of ideas and information by communicating and reporting OHS issues</w:t>
            </w:r>
          </w:p>
          <w:p w:rsidR="00000000" w:rsidRPr="00B34A48" w:rsidP="00B34A48">
            <w:pPr>
              <w:pStyle w:val="ListBullet"/>
            </w:pPr>
            <w:r w:rsidRPr="00B34A48">
              <w:t>collecting, analysing and organising information by identifying safety requirements</w:t>
            </w:r>
          </w:p>
          <w:p w:rsidR="00000000" w:rsidRPr="00B34A48" w:rsidP="00B34A48">
            <w:pPr>
              <w:pStyle w:val="ListBullet"/>
            </w:pPr>
            <w:r w:rsidRPr="00B34A48">
              <w:t>planning and organising activities by organising own activities according to OHS procedures</w:t>
            </w:r>
            <w:r w:rsidRPr="00B34A48">
              <w:t xml:space="preserve"> while under direct supervision</w:t>
            </w:r>
          </w:p>
          <w:p w:rsidR="00000000" w:rsidRPr="00B34A48" w:rsidP="00B34A48">
            <w:pPr>
              <w:pStyle w:val="ListBullet"/>
            </w:pPr>
            <w:r w:rsidRPr="00B34A48">
              <w:t>teamwork when contributing to safe workplace practices</w:t>
            </w:r>
          </w:p>
          <w:p w:rsidR="00000000" w:rsidRPr="00B34A48" w:rsidP="00B34A48">
            <w:pPr>
              <w:pStyle w:val="ListBullet"/>
            </w:pPr>
            <w:r w:rsidRPr="00B34A48">
              <w:t>mathematical ideas and techniques by recording workplace safety information</w:t>
            </w:r>
          </w:p>
          <w:p w:rsidR="00000000" w:rsidRPr="00B34A48" w:rsidP="00B34A48">
            <w:pPr>
              <w:pStyle w:val="ListBullet"/>
            </w:pPr>
            <w:r w:rsidRPr="00B34A48">
              <w:t>problem-solving skills by recognising and solving routine problems related to hazards while u</w:t>
            </w:r>
            <w:r w:rsidRPr="00B34A48">
              <w:t>nder direct supervision</w:t>
            </w:r>
          </w:p>
          <w:p w:rsidR="00000000" w:rsidP="00B34A48">
            <w:pPr>
              <w:pStyle w:val="ListBullet"/>
              <w:rPr>
                <w:lang w:val="en-NZ"/>
              </w:rPr>
            </w:pPr>
            <w:r w:rsidRPr="00B34A48">
              <w:t>use of technology by accessing relevant workplace safety information</w:t>
            </w:r>
          </w:p>
        </w:tc>
      </w:tr>
      <w:tr w:rsidTr="008E1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Required knowledge</w:t>
            </w:r>
          </w:p>
        </w:tc>
      </w:tr>
      <w:tr w:rsidTr="008E1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ListBullet"/>
            </w:pPr>
            <w:r w:rsidRPr="00B34A48">
              <w:t>relevant legislation from all levels of government which affect business operations, especially in regard to OHS and environmental issues, eq</w:t>
            </w:r>
            <w:r w:rsidRPr="00B34A48">
              <w:t>ual opportunity, industrial relations, anti-discrimination and diversity</w:t>
            </w:r>
          </w:p>
          <w:p w:rsidR="00000000" w:rsidRPr="00B34A48" w:rsidP="00B34A48">
            <w:pPr>
              <w:pStyle w:val="ListBullet"/>
            </w:pPr>
            <w:r w:rsidRPr="00B34A48">
              <w:t>ways in which OHS is managed in the workplace including procedures for fire, emergency, accident and near miss and control of risks</w:t>
            </w:r>
          </w:p>
          <w:p w:rsidR="00000000" w:rsidRPr="00B34A48" w:rsidP="00B34A48">
            <w:pPr>
              <w:pStyle w:val="ListBullet"/>
            </w:pPr>
            <w:r w:rsidRPr="00B34A48">
              <w:t>relevant knowledge of workplace hazards</w:t>
            </w:r>
          </w:p>
          <w:p w:rsidR="00000000" w:rsidRPr="00B34A48" w:rsidP="00B34A48">
            <w:pPr>
              <w:pStyle w:val="ListBullet"/>
            </w:pPr>
            <w:r w:rsidRPr="00B34A48">
              <w:t>relevant kn</w:t>
            </w:r>
            <w:r w:rsidRPr="00B34A48">
              <w:t>owledge of designated personnel responsible for reporting OHS concerns</w:t>
            </w:r>
          </w:p>
          <w:p w:rsidR="00000000" w:rsidRPr="00B34A48" w:rsidP="00B34A48">
            <w:pPr>
              <w:pStyle w:val="ListBullet"/>
            </w:pPr>
            <w:r w:rsidRPr="00B34A48">
              <w:t>understanding of the meaning of OHS signs and symbols relevant to area of work</w:t>
            </w:r>
          </w:p>
          <w:p w:rsidR="00000000" w:rsidRPr="00B34A48" w:rsidP="00B34A48">
            <w:pPr>
              <w:pStyle w:val="ListBullet"/>
            </w:pPr>
            <w:r w:rsidRPr="00B34A48">
              <w:t>literacy skills to identify work requirements, hazard identification and reporting procedures; follow written instructions and to interpret OHS signs and symbols</w:t>
            </w:r>
          </w:p>
          <w:p w:rsidR="00000000" w:rsidRPr="00B34A48" w:rsidP="00B34A48">
            <w:pPr>
              <w:pStyle w:val="ListBullet"/>
            </w:pPr>
            <w:r w:rsidRPr="00B34A48">
              <w:t>communication skills to identify lines of communication, request advice, effectively question,</w:t>
            </w:r>
            <w:r w:rsidRPr="00B34A48">
              <w:t xml:space="preserve"> follow safety instructions, receive feedback and report hazards in the workplace</w:t>
            </w:r>
          </w:p>
          <w:p w:rsidR="00000000" w:rsidRPr="00B34A48" w:rsidP="00B34A48">
            <w:pPr>
              <w:pStyle w:val="ListBullet"/>
            </w:pPr>
            <w:r w:rsidRPr="00B34A48">
              <w:t>problem-solving skills to solve routine problems related to hazards in the workplace, while under direct supervision</w:t>
            </w:r>
          </w:p>
          <w:p w:rsidR="00000000" w:rsidRPr="00B34A48" w:rsidP="00B34A48">
            <w:pPr>
              <w:pStyle w:val="ListBullet"/>
            </w:pPr>
            <w:r w:rsidRPr="00B34A48">
              <w:t>technology skills to use equipment safely while under dir</w:t>
            </w:r>
            <w:r w:rsidRPr="00B34A48">
              <w:t>ection</w:t>
            </w:r>
          </w:p>
          <w:p w:rsidR="00000000" w:rsidRPr="00B34A48" w:rsidP="00B34A48">
            <w:pPr>
              <w:pStyle w:val="ListBullet"/>
            </w:pPr>
            <w:r w:rsidRPr="00B34A48">
              <w:t>ability to relate to people from a range of social, cultural and ethnic backgrounds and physical and mental abilities</w:t>
            </w: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10" w:name="O_84120"/>
      <w:bookmarkEnd w:id="10"/>
      <w:r w:rsidRPr="00B34A48">
        <w:t>Evidence Guide</w:t>
      </w:r>
    </w:p>
    <w:tbl>
      <w:tblPr>
        <w:tblW w:w="9570" w:type="dxa"/>
        <w:tblLayout w:type="fixed"/>
        <w:tblCellMar>
          <w:left w:w="62" w:type="dxa"/>
          <w:right w:w="62" w:type="dxa"/>
        </w:tblCellMar>
        <w:tblLook w:val="0000"/>
      </w:tblPr>
      <w:tblGrid>
        <w:gridCol w:w="3908"/>
        <w:gridCol w:w="5662"/>
      </w:tblGrid>
      <w:tr w:rsidTr="008E11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EVIDENCE GUIDE</w:t>
            </w:r>
          </w:p>
        </w:tc>
      </w:tr>
      <w:tr w:rsidTr="008E11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t>The Evidence Guide provides advice on assessment and must be read in conjunction with the performance criteria, required skills and knowledge, range statement and the Assessment Guidelines for the Training Package.</w:t>
            </w:r>
          </w:p>
        </w:tc>
      </w:tr>
      <w:tr w:rsidTr="008E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p>
        </w:tc>
      </w:tr>
      <w:tr w:rsidTr="008E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Critical aspec</w:t>
            </w:r>
            <w:r w:rsidRPr="00B34A4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t>Evidence of the ability to:</w:t>
            </w:r>
          </w:p>
          <w:p w:rsidR="00000000" w:rsidRPr="00B34A48" w:rsidP="00B34A48">
            <w:pPr>
              <w:pStyle w:val="ListBullet"/>
            </w:pPr>
            <w:r w:rsidRPr="00B34A48">
              <w:t xml:space="preserve">following workplace safety directions/procedures, recognising and reporting hazards, </w:t>
            </w:r>
            <w:r w:rsidRPr="00B34A48">
              <w:t>raising OHS issues and contributing to participative arrangements for OHS management in the workplace</w:t>
            </w:r>
          </w:p>
          <w:p w:rsidR="00000000" w:rsidRPr="00B34A48" w:rsidP="00B34A48">
            <w:pPr>
              <w:pStyle w:val="ListBullet"/>
            </w:pPr>
            <w:r w:rsidRPr="00B34A48">
              <w:t>for valid and reliable assessment of this unit, evidence should be gathered over a period of time through a range of methods for assessment to indicate consistent performance</w:t>
            </w:r>
          </w:p>
          <w:p w:rsidR="00000000" w:rsidP="00B34A48">
            <w:pPr>
              <w:pStyle w:val="ListBullet"/>
              <w:rPr>
                <w:lang w:val="en-NZ"/>
              </w:rPr>
            </w:pPr>
            <w:r w:rsidRPr="00B34A48">
              <w:t>evidence for assessment may be gathered from assessment of the unit of competency</w:t>
            </w:r>
            <w:r w:rsidRPr="00B34A48">
              <w:t xml:space="preserve"> alone or through an integrated assessment activity.</w:t>
            </w:r>
          </w:p>
        </w:tc>
      </w:tr>
      <w:tr w:rsidTr="008E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t>Assessment must ensure:</w:t>
            </w:r>
          </w:p>
          <w:p w:rsidR="00000000" w:rsidRPr="00B34A48" w:rsidP="00B34A48">
            <w:pPr>
              <w:pStyle w:val="ListBullet"/>
            </w:pPr>
            <w:r w:rsidRPr="00B34A48">
              <w:t>assessment may take place on the job, off the job or a combination of these. Off the job assessment must be undertaken in a clos</w:t>
            </w:r>
            <w:r w:rsidRPr="00B34A48">
              <w:t>ely simulated workplace environment</w:t>
            </w:r>
          </w:p>
          <w:p w:rsidR="00000000" w:rsidP="00B34A48">
            <w:pPr>
              <w:pStyle w:val="ListBullet"/>
              <w:rPr>
                <w:lang w:val="en-NZ"/>
              </w:rPr>
            </w:pPr>
            <w:r w:rsidRPr="00B34A48">
              <w:t>appropriate documentation and resources normally used in the workplace.</w:t>
            </w:r>
          </w:p>
        </w:tc>
      </w:tr>
      <w:tr w:rsidTr="008E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t xml:space="preserve">A range of assessment methods should be used to assess practical skills and knowledge. The following examples are appropriate </w:t>
            </w:r>
            <w:r w:rsidRPr="00B34A48">
              <w:t>for this unit:</w:t>
            </w:r>
          </w:p>
          <w:p w:rsidR="00000000" w:rsidP="00B34A48">
            <w:pPr>
              <w:pStyle w:val="ListBullet"/>
              <w:rPr>
                <w:lang w:val="en-NZ"/>
              </w:rPr>
            </w:pPr>
            <w:r w:rsidRPr="00B34A48">
              <w:t>direct questioning combined with review of portfolios of evidence and third party workplace reports of on-the-job performance by the candidate.</w:t>
            </w:r>
          </w:p>
        </w:tc>
      </w:tr>
      <w:tr w:rsidTr="008E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t>Holistic assessment with other units relevant to the indust</w:t>
            </w:r>
            <w:r w:rsidRPr="00B34A48">
              <w:t>ry sector, workplace and job role is recommended.</w:t>
            </w: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11" w:name="O_84121"/>
      <w:bookmarkEnd w:id="11"/>
      <w:r w:rsidRPr="00B34A48">
        <w:t>Range Statement</w:t>
      </w:r>
    </w:p>
    <w:tbl>
      <w:tblPr>
        <w:tblW w:w="0" w:type="auto"/>
        <w:tblLayout w:type="fixed"/>
        <w:tblCellMar>
          <w:left w:w="62" w:type="dxa"/>
          <w:right w:w="62" w:type="dxa"/>
        </w:tblCellMar>
        <w:tblLook w:val="0000"/>
      </w:tblPr>
      <w:tblGrid>
        <w:gridCol w:w="3525"/>
        <w:gridCol w:w="4997"/>
      </w:tblGrid>
      <w:tr w:rsidTr="008E11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RANGE STATEMENT</w:t>
            </w:r>
          </w:p>
        </w:tc>
      </w:tr>
      <w:tr w:rsidTr="008E11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t xml:space="preserve">The range statement relates to the unit of competency as a whole. It allows for different work environments and situations that may affect </w:t>
            </w:r>
            <w:r w:rsidRPr="00B34A48">
              <w:t>performance. Bold italicised wording, if used in the performance criteria, is detailed below. Essential operating conditions that may be present with training and assessment (depending on the work situation, needs of the candidate, accessibility of the ite</w:t>
            </w:r>
            <w:r w:rsidRPr="00B34A48">
              <w:t>m, and local industry and regional contexts) may also be included.</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Hazards identification</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Bullet"/>
              <w:rPr>
                <w:lang w:val="en-NZ"/>
              </w:rPr>
            </w:pPr>
            <w:r w:rsidRPr="00B34A48">
              <w:t>checking equipment or the workstation and work area before work commences and during work, workplace inspections, on-job housekeeping checks.</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Appropriate people</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Bullet"/>
              <w:rPr>
                <w:lang w:val="en-NZ"/>
              </w:rPr>
            </w:pPr>
            <w:r w:rsidRPr="00B34A48">
              <w:t>supervisors, managers, team leaders, designated OHS officers, health and safety representatives.</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Relevant enterprise procedures</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Bullet"/>
              <w:rPr>
                <w:lang w:val="en-NZ"/>
              </w:rPr>
            </w:pPr>
            <w:r w:rsidRPr="00B34A48">
              <w:t>hazard reporting procedures, job procedures and safe work instructions and alloc</w:t>
            </w:r>
            <w:r w:rsidRPr="00B34A48">
              <w:t>ation of responsibilities, emergency procedures, accident and near miss reporting and recording procedures, consultation on OHS issues, correct selection, use, storage and maintenance procedures for use of personal protective equipment (PPE), control of ri</w:t>
            </w:r>
            <w:r w:rsidRPr="00B34A48">
              <w:t>sks under direct supervision.</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Emergencies</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Bullet"/>
              <w:rPr>
                <w:lang w:val="en-NZ"/>
              </w:rPr>
            </w:pPr>
            <w:r w:rsidRPr="00B34A48">
              <w:t>chemical spills, chemical mixes, fire, accidents, occupational violence.</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Legislation</w:t>
            </w:r>
            <w:r w:rsidRPr="00B34A48">
              <w:t xml:space="preserve">, </w:t>
            </w:r>
            <w:r w:rsidRPr="00B34A48">
              <w:rPr>
                <w:rStyle w:val="BoldandItalics"/>
              </w:rPr>
              <w:t>codes and national standards</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ListBullet"/>
            </w:pPr>
            <w:r w:rsidRPr="00B34A48">
              <w:t>award and enterprise agreements and relevant industrial instruments</w:t>
            </w:r>
          </w:p>
          <w:p w:rsidR="00000000" w:rsidRPr="00B34A48" w:rsidP="00B34A48">
            <w:pPr>
              <w:pStyle w:val="ListBullet"/>
            </w:pPr>
            <w:r w:rsidRPr="00B34A48">
              <w:t>relevant legislation from all levels of government which affect business operation, especially in regard to OHS and environmental issues, equal opportunity, industrial relations, anti-discrimination and diversity</w:t>
            </w:r>
          </w:p>
          <w:p w:rsidR="00000000" w:rsidP="00B34A48">
            <w:pPr>
              <w:pStyle w:val="ListBullet"/>
              <w:rPr>
                <w:lang w:val="en-NZ"/>
              </w:rPr>
            </w:pPr>
            <w:r w:rsidRPr="00B34A48">
              <w:t>relevant industry codes of practice.</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Contr</w:t>
            </w:r>
            <w:r w:rsidRPr="00B34A48">
              <w:rPr>
                <w:rStyle w:val="BoldandItalics"/>
              </w:rPr>
              <w:t>ibutions</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Bullet"/>
              <w:rPr>
                <w:lang w:val="en-NZ"/>
              </w:rPr>
            </w:pPr>
            <w:r w:rsidRPr="00B34A48">
              <w:t>behaviour that contributes to a safe working environment, identifying and reporting risks or hazards, using business equipment according to guidelines, listening to the ideas and opinions of others in the team, sharing opinions, view</w:t>
            </w:r>
            <w:r w:rsidRPr="00B34A48">
              <w:t>s, knowledge and skills.</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Participative arrangements</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Bullet"/>
              <w:rPr>
                <w:lang w:val="en-NZ"/>
              </w:rPr>
            </w:pPr>
            <w:r w:rsidRPr="00B34A48">
              <w:t>formal and informal health and safety meetings, meetings called by health and safety representatives, suggestions, requests, reports and concerns put forward to management.</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Ergonomic requi</w:t>
            </w:r>
            <w:r w:rsidRPr="00B34A48">
              <w:rPr>
                <w:rStyle w:val="BoldandItalics"/>
              </w:rPr>
              <w:t>rements</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Bullet"/>
              <w:rPr>
                <w:lang w:val="en-NZ"/>
              </w:rPr>
            </w:pPr>
            <w:r w:rsidRPr="00B34A48">
              <w:t>workstation height and layout, chair height, seat and back adjustment, footrest, screen position, keyboard and mouse position, document holder, posture, avoiding radiation from computer screens, noise minimisation.</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Work organisation</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ListBullet"/>
              <w:rPr>
                <w:lang w:val="en-NZ"/>
              </w:rPr>
            </w:pPr>
            <w:r w:rsidRPr="00B34A48">
              <w:t>mix of repetitive and other activities, rest periods, exercise breaks, VDU eye testing.</w:t>
            </w:r>
          </w:p>
        </w:tc>
      </w:tr>
      <w:tr w:rsidTr="008E11C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BoldandItalics"/>
              </w:rPr>
              <w:t>Emissions</w:t>
            </w:r>
            <w:r w:rsidRPr="00B34A48">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ListBullet"/>
            </w:pPr>
            <w:r w:rsidRPr="00B34A48">
              <w:t>a range of environmental conditions including: noise, light, gas, smoke, odour, vapour, liquids/solids. Particles, fumes.</w:t>
            </w:r>
          </w:p>
        </w:tc>
      </w:tr>
    </w:tbl>
    <w:p w:rsidR="008E11CA" w:rsidP="00B34A48">
      <w:pPr>
        <w:pStyle w:val="BodyText"/>
      </w:pPr>
    </w:p>
    <w:p w:rsidR="008E11CA" w:rsidP="00B34A48">
      <w:pPr>
        <w:pStyle w:val="BodyText"/>
      </w:pPr>
    </w:p>
    <w:p w:rsidR="00000000" w:rsidRPr="00B34A48" w:rsidP="00B34A48">
      <w:pPr>
        <w:pStyle w:val="Heading1"/>
      </w:pPr>
      <w:bookmarkStart w:id="12" w:name="O_84122"/>
      <w:bookmarkEnd w:id="12"/>
      <w:r w:rsidRPr="00B34A48">
        <w:t>Unit Sector(s)</w:t>
      </w:r>
    </w:p>
    <w:tbl>
      <w:tblPr>
        <w:tblW w:w="0" w:type="auto"/>
        <w:tblLayout w:type="fixed"/>
        <w:tblCellMar>
          <w:left w:w="62" w:type="dxa"/>
          <w:right w:w="62" w:type="dxa"/>
        </w:tblCellMar>
        <w:tblLook w:val="0000"/>
      </w:tblPr>
      <w:tblGrid>
        <w:gridCol w:w="2654"/>
        <w:gridCol w:w="5868"/>
      </w:tblGrid>
      <w:tr w:rsidTr="008E11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13" w:name="O_157248"/>
      <w:bookmarkEnd w:id="13"/>
      <w:r w:rsidRPr="00B34A48">
        <w:t>Competency field</w:t>
      </w:r>
    </w:p>
    <w:tbl>
      <w:tblPr>
        <w:tblW w:w="0" w:type="auto"/>
        <w:tblLayout w:type="fixed"/>
        <w:tblCellMar>
          <w:left w:w="62" w:type="dxa"/>
          <w:right w:w="62" w:type="dxa"/>
        </w:tblCellMar>
        <w:tblLook w:val="0000"/>
      </w:tblPr>
      <w:tblGrid>
        <w:gridCol w:w="2778"/>
        <w:gridCol w:w="5744"/>
      </w:tblGrid>
      <w:tr w:rsidTr="008E11C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r w:rsidRPr="00B34A48">
              <w:t>Support</w:t>
            </w:r>
          </w:p>
        </w:tc>
      </w:tr>
    </w:tbl>
    <w:p w:rsidR="00000000" w:rsidRPr="00B34A48" w:rsidP="00B34A48">
      <w:pPr>
        <w:pStyle w:val="BodyText"/>
      </w:pPr>
    </w:p>
    <w:p w:rsidR="00000000" w:rsidRPr="00B34A48" w:rsidP="00B34A48">
      <w:pPr>
        <w:pStyle w:val="AllowPageBreak"/>
      </w:pPr>
    </w:p>
    <w:p w:rsidR="00000000" w:rsidRPr="00B34A48" w:rsidP="00B34A48">
      <w:pPr>
        <w:pStyle w:val="Heading1"/>
      </w:pPr>
      <w:bookmarkStart w:id="14" w:name="O_157247"/>
      <w:bookmarkEnd w:id="14"/>
      <w:r w:rsidRPr="00B34A48">
        <w:t>Co-requisite units</w:t>
      </w:r>
    </w:p>
    <w:tbl>
      <w:tblPr>
        <w:tblW w:w="0" w:type="auto"/>
        <w:tblLayout w:type="fixed"/>
        <w:tblCellMar>
          <w:left w:w="62" w:type="dxa"/>
          <w:right w:w="62" w:type="dxa"/>
        </w:tblCellMar>
        <w:tblLook w:val="0000"/>
      </w:tblPr>
      <w:tblGrid>
        <w:gridCol w:w="2641"/>
        <w:gridCol w:w="1322"/>
        <w:gridCol w:w="4559"/>
      </w:tblGrid>
      <w:tr w:rsidTr="008E11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r w:rsidRPr="00B34A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p>
        </w:tc>
      </w:tr>
      <w:tr w:rsidTr="008E11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4A48">
            <w:pPr>
              <w:pStyle w:val="BodyText"/>
              <w:rPr>
                <w:lang w:val="en-NZ"/>
              </w:rPr>
            </w:pPr>
          </w:p>
        </w:tc>
      </w:tr>
      <w:tr w:rsidTr="008E11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4A48" w:rsidP="00B34A48">
            <w:pPr>
              <w:pStyle w:val="BodyText"/>
            </w:pPr>
          </w:p>
        </w:tc>
      </w:tr>
    </w:tbl>
    <w:p w:rsidR="00000000" w:rsidRPr="00B34A48" w:rsidP="00B34A48">
      <w:pPr>
        <w:pStyle w:val="BodyText"/>
      </w:pPr>
    </w:p>
    <w:p w:rsidR="00000000" w:rsidRPr="00B34A48" w:rsidP="00B34A48"/>
    <w:sectPr w:rsidSect="00B34A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1CA" w:rsidP="008E1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CA" w:rsidP="00B34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11CA" w:rsidP="00B34A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11CA" w:rsidP="00B34A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1CA" w:rsidP="008E11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CA" w:rsidP="00B34A48">
    <w:pPr>
      <w:pStyle w:val="Header"/>
      <w:framePr w:wrap="around"/>
    </w:pPr>
    <w:r>
      <w:fldChar w:fldCharType="begin"/>
    </w:r>
    <w:r>
      <w:instrText xml:space="preserve"> TITLE   \* MERGEFORMAT </w:instrText>
    </w:r>
    <w:r>
      <w:fldChar w:fldCharType="separate"/>
    </w:r>
    <w:r>
      <w:t>ICPSU260C Maintain a safe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11CA" w:rsidP="00B34A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CC52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847A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A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4A48"/>
    <w:pPr>
      <w:spacing w:before="360" w:after="60"/>
      <w:outlineLvl w:val="0"/>
    </w:pPr>
    <w:rPr>
      <w:sz w:val="32"/>
    </w:rPr>
  </w:style>
  <w:style w:type="paragraph" w:styleId="Heading2">
    <w:name w:val="heading 2"/>
    <w:basedOn w:val="HeadingBase"/>
    <w:next w:val="BodyText"/>
    <w:link w:val="Heading2Char"/>
    <w:qFormat/>
    <w:rsid w:val="00B34A48"/>
    <w:pPr>
      <w:keepLines/>
      <w:spacing w:before="240" w:after="120"/>
      <w:outlineLvl w:val="1"/>
    </w:pPr>
    <w:rPr>
      <w:sz w:val="28"/>
      <w:szCs w:val="40"/>
    </w:rPr>
  </w:style>
  <w:style w:type="paragraph" w:styleId="Heading3">
    <w:name w:val="heading 3"/>
    <w:basedOn w:val="HeadingBase"/>
    <w:next w:val="BodyText"/>
    <w:link w:val="Heading3Char"/>
    <w:qFormat/>
    <w:rsid w:val="00B34A48"/>
    <w:pPr>
      <w:spacing w:before="180" w:after="120"/>
      <w:outlineLvl w:val="2"/>
    </w:pPr>
    <w:rPr>
      <w:spacing w:val="-10"/>
      <w:kern w:val="32"/>
    </w:rPr>
  </w:style>
  <w:style w:type="paragraph" w:styleId="Heading4">
    <w:name w:val="heading 4"/>
    <w:basedOn w:val="HeadingBase"/>
    <w:next w:val="BodyText"/>
    <w:link w:val="Heading4Char"/>
    <w:qFormat/>
    <w:rsid w:val="00B34A48"/>
    <w:pPr>
      <w:spacing w:before="160" w:after="120"/>
      <w:outlineLvl w:val="3"/>
    </w:pPr>
    <w:rPr>
      <w:sz w:val="22"/>
    </w:rPr>
  </w:style>
  <w:style w:type="paragraph" w:styleId="Heading5">
    <w:name w:val="heading 5"/>
    <w:basedOn w:val="HeadingBase"/>
    <w:next w:val="Normal"/>
    <w:link w:val="Heading5Char"/>
    <w:qFormat/>
    <w:rsid w:val="00B34A48"/>
    <w:pPr>
      <w:spacing w:before="80"/>
      <w:outlineLvl w:val="4"/>
    </w:pPr>
    <w:rPr>
      <w:color w:val="918585"/>
      <w:sz w:val="20"/>
    </w:rPr>
  </w:style>
  <w:style w:type="paragraph" w:styleId="Heading6">
    <w:name w:val="heading 6"/>
    <w:basedOn w:val="HeadingBase"/>
    <w:next w:val="Normal"/>
    <w:link w:val="Heading6Char"/>
    <w:qFormat/>
    <w:rsid w:val="00B34A48"/>
    <w:pPr>
      <w:spacing w:before="60"/>
      <w:outlineLvl w:val="5"/>
    </w:pPr>
    <w:rPr>
      <w:color w:val="918585"/>
      <w:sz w:val="20"/>
    </w:rPr>
  </w:style>
  <w:style w:type="paragraph" w:styleId="Heading7">
    <w:name w:val="heading 7"/>
    <w:basedOn w:val="Normal"/>
    <w:next w:val="Normal"/>
    <w:link w:val="Heading7Char"/>
    <w:qFormat/>
    <w:rsid w:val="00B34A48"/>
    <w:pPr>
      <w:ind w:left="720"/>
      <w:outlineLvl w:val="6"/>
    </w:pPr>
    <w:rPr>
      <w:i/>
    </w:rPr>
  </w:style>
  <w:style w:type="paragraph" w:styleId="Heading8">
    <w:name w:val="heading 8"/>
    <w:basedOn w:val="Normal"/>
    <w:next w:val="Normal"/>
    <w:link w:val="Heading8Char"/>
    <w:qFormat/>
    <w:rsid w:val="00B34A48"/>
    <w:pPr>
      <w:ind w:left="720"/>
      <w:outlineLvl w:val="7"/>
    </w:pPr>
    <w:rPr>
      <w:i/>
    </w:rPr>
  </w:style>
  <w:style w:type="paragraph" w:styleId="Heading9">
    <w:name w:val="heading 9"/>
    <w:basedOn w:val="Normal"/>
    <w:next w:val="Normal"/>
    <w:link w:val="Heading9Char"/>
    <w:qFormat/>
    <w:rsid w:val="00B34A48"/>
    <w:pPr>
      <w:ind w:left="720"/>
      <w:outlineLvl w:val="8"/>
    </w:pPr>
    <w:rPr>
      <w:i/>
    </w:rPr>
  </w:style>
  <w:style w:type="character" w:default="1" w:styleId="DefaultParagraphFont">
    <w:name w:val="Default Paragraph Font"/>
    <w:uiPriority w:val="1"/>
    <w:unhideWhenUsed/>
    <w:rsid w:val="00B34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A48"/>
  </w:style>
  <w:style w:type="character" w:customStyle="1" w:styleId="Heading1Char">
    <w:name w:val="Heading 1 Char"/>
    <w:basedOn w:val="DefaultParagraphFont"/>
    <w:link w:val="Heading1"/>
    <w:rsid w:val="00B34A48"/>
    <w:rPr>
      <w:rFonts w:ascii="Times New Roman" w:eastAsia="Times New Roman" w:hAnsi="Times New Roman" w:cs="Times New Roman"/>
      <w:b/>
      <w:sz w:val="32"/>
      <w:szCs w:val="20"/>
      <w:lang w:eastAsia="en-US"/>
    </w:rPr>
  </w:style>
  <w:style w:type="paragraph" w:styleId="BodyText">
    <w:name w:val="Body Text"/>
    <w:basedOn w:val="Normal"/>
    <w:link w:val="BodyTextChar"/>
    <w:rsid w:val="00B34A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4A48"/>
    <w:rPr>
      <w:rFonts w:ascii="Times New Roman" w:eastAsia="Times New Roman" w:hAnsi="Times New Roman" w:cs="Times New Roman"/>
      <w:sz w:val="24"/>
      <w:lang w:val="en-US" w:eastAsia="en-US"/>
    </w:rPr>
  </w:style>
  <w:style w:type="paragraph" w:styleId="Footer">
    <w:name w:val="footer"/>
    <w:basedOn w:val="Normal"/>
    <w:link w:val="FooterChar"/>
    <w:rsid w:val="00B34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A48"/>
    <w:rPr>
      <w:rFonts w:ascii="Times New Roman" w:eastAsia="Times New Roman" w:hAnsi="Times New Roman" w:cs="Times New Roman"/>
      <w:sz w:val="16"/>
      <w:lang w:val="en-US" w:eastAsia="en-US"/>
    </w:rPr>
  </w:style>
  <w:style w:type="paragraph" w:styleId="List">
    <w:name w:val="List"/>
    <w:basedOn w:val="BodyText"/>
    <w:next w:val="BodyText"/>
    <w:rsid w:val="00B34A48"/>
    <w:pPr>
      <w:tabs>
        <w:tab w:val="left" w:pos="340"/>
      </w:tabs>
      <w:spacing w:before="60" w:after="60"/>
      <w:ind w:left="340" w:hanging="340"/>
    </w:pPr>
  </w:style>
  <w:style w:type="paragraph" w:styleId="ListBullet">
    <w:name w:val="List Bullet"/>
    <w:basedOn w:val="List"/>
    <w:rsid w:val="00B34A48"/>
    <w:pPr>
      <w:numPr>
        <w:numId w:val="12"/>
      </w:numPr>
      <w:tabs>
        <w:tab w:val="clear" w:pos="340"/>
      </w:tabs>
      <w:spacing w:before="40" w:after="40"/>
    </w:pPr>
  </w:style>
  <w:style w:type="character" w:customStyle="1" w:styleId="SpecialBold">
    <w:name w:val="Special Bold"/>
    <w:basedOn w:val="DefaultParagraphFont"/>
    <w:rsid w:val="00B34A48"/>
    <w:rPr>
      <w:b/>
      <w:spacing w:val="0"/>
    </w:rPr>
  </w:style>
  <w:style w:type="paragraph" w:styleId="Header">
    <w:name w:val="header"/>
    <w:basedOn w:val="Normal"/>
    <w:link w:val="HeaderChar"/>
    <w:rsid w:val="00B34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A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4A48"/>
    <w:pPr>
      <w:spacing w:before="240" w:after="120"/>
      <w:outlineLvl w:val="0"/>
    </w:pPr>
    <w:rPr>
      <w:rFonts w:ascii="Times New Roman" w:hAnsi="Times New Roman"/>
      <w:b/>
      <w:sz w:val="28"/>
    </w:rPr>
  </w:style>
  <w:style w:type="paragraph" w:customStyle="1" w:styleId="AllowPageBreak">
    <w:name w:val="AllowPageBreak"/>
    <w:rsid w:val="00B34A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4A48"/>
    <w:pPr>
      <w:tabs>
        <w:tab w:val="left" w:pos="680"/>
      </w:tabs>
      <w:spacing w:before="60" w:after="60"/>
      <w:ind w:left="680" w:hanging="340"/>
    </w:pPr>
  </w:style>
  <w:style w:type="character" w:customStyle="1" w:styleId="BoldandItalics">
    <w:name w:val="Bold and Italics"/>
    <w:qFormat/>
    <w:rsid w:val="00B34A48"/>
    <w:rPr>
      <w:b/>
      <w:i/>
      <w:u w:val="none"/>
    </w:rPr>
  </w:style>
  <w:style w:type="character" w:customStyle="1" w:styleId="Heading2Char">
    <w:name w:val="Heading 2 Char"/>
    <w:basedOn w:val="DefaultParagraphFont"/>
    <w:link w:val="Heading2"/>
    <w:rsid w:val="00B34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A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4A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4A48"/>
    <w:rPr>
      <w:rFonts w:ascii="Courier New" w:eastAsia="Times New Roman" w:hAnsi="Courier New" w:cs="Times New Roman"/>
      <w:i/>
      <w:szCs w:val="20"/>
      <w:lang w:val="en-US" w:eastAsia="en-US"/>
    </w:rPr>
  </w:style>
  <w:style w:type="paragraph" w:customStyle="1" w:styleId="HeadingBase">
    <w:name w:val="Heading Base"/>
    <w:rsid w:val="00B34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A48"/>
    <w:pPr>
      <w:tabs>
        <w:tab w:val="right" w:leader="dot" w:pos="9072"/>
      </w:tabs>
      <w:ind w:left="567"/>
    </w:pPr>
    <w:rPr>
      <w:szCs w:val="22"/>
    </w:rPr>
  </w:style>
  <w:style w:type="paragraph" w:customStyle="1" w:styleId="TOCBase">
    <w:name w:val="TOC Base"/>
    <w:rsid w:val="00B34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A48"/>
    <w:pPr>
      <w:tabs>
        <w:tab w:val="right" w:leader="dot" w:pos="9072"/>
      </w:tabs>
      <w:spacing w:before="40" w:after="40"/>
      <w:ind w:left="284"/>
    </w:pPr>
    <w:rPr>
      <w:rFonts w:ascii="Times New Roman" w:hAnsi="Times New Roman"/>
    </w:rPr>
  </w:style>
  <w:style w:type="paragraph" w:styleId="TOC1">
    <w:name w:val="toc 1"/>
    <w:basedOn w:val="TOCBase"/>
    <w:next w:val="Normal"/>
    <w:rsid w:val="00B34A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4A48"/>
    <w:pPr>
      <w:spacing w:before="5040"/>
      <w:jc w:val="center"/>
    </w:pPr>
    <w:rPr>
      <w:sz w:val="48"/>
      <w:szCs w:val="72"/>
      <w:lang w:val="en-US"/>
    </w:rPr>
  </w:style>
  <w:style w:type="character" w:customStyle="1" w:styleId="TitleChar">
    <w:name w:val="Title Char"/>
    <w:basedOn w:val="DefaultParagraphFont"/>
    <w:link w:val="Title"/>
    <w:rsid w:val="00B34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A48"/>
    <w:pPr>
      <w:tabs>
        <w:tab w:val="left" w:pos="3600"/>
        <w:tab w:val="left" w:pos="3958"/>
      </w:tabs>
    </w:pPr>
  </w:style>
  <w:style w:type="paragraph" w:customStyle="1" w:styleId="Note">
    <w:name w:val="Note"/>
    <w:basedOn w:val="BodyText"/>
    <w:rsid w:val="00B34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A48"/>
    <w:pPr>
      <w:framePr w:wrap="auto" w:hAnchor="text" w:y="6049"/>
    </w:pPr>
    <w:rPr>
      <w:color w:val="000000"/>
      <w:sz w:val="40"/>
    </w:rPr>
  </w:style>
  <w:style w:type="paragraph" w:customStyle="1" w:styleId="TOCTitle">
    <w:name w:val="TOCTitle"/>
    <w:basedOn w:val="Heading1"/>
    <w:rsid w:val="00B34A48"/>
    <w:pPr>
      <w:spacing w:after="240"/>
      <w:jc w:val="center"/>
      <w:outlineLvl w:val="9"/>
    </w:pPr>
    <w:rPr>
      <w:caps/>
    </w:rPr>
  </w:style>
  <w:style w:type="paragraph" w:customStyle="1" w:styleId="Version">
    <w:name w:val="Version"/>
    <w:rsid w:val="00B34A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4A48"/>
    <w:pPr>
      <w:numPr>
        <w:numId w:val="13"/>
      </w:numPr>
      <w:tabs>
        <w:tab w:val="clear" w:pos="680"/>
      </w:tabs>
    </w:pPr>
  </w:style>
  <w:style w:type="paragraph" w:styleId="Index1">
    <w:name w:val="index 1"/>
    <w:basedOn w:val="Normal"/>
    <w:next w:val="Normal"/>
    <w:semiHidden/>
    <w:rsid w:val="00B34A48"/>
    <w:pPr>
      <w:keepNext w:val="0"/>
      <w:tabs>
        <w:tab w:val="right" w:pos="4176"/>
      </w:tabs>
      <w:ind w:left="198" w:hanging="198"/>
    </w:pPr>
    <w:rPr>
      <w:rFonts w:ascii="Garamond" w:hAnsi="Garamond"/>
    </w:rPr>
  </w:style>
  <w:style w:type="paragraph" w:styleId="IndexHeading">
    <w:name w:val="index heading"/>
    <w:basedOn w:val="Normal"/>
    <w:next w:val="Index1"/>
    <w:semiHidden/>
    <w:rsid w:val="00B34A48"/>
    <w:pPr>
      <w:spacing w:before="120" w:after="120"/>
    </w:pPr>
    <w:rPr>
      <w:rFonts w:ascii="Arial" w:hAnsi="Arial"/>
      <w:b/>
      <w:color w:val="918585"/>
      <w:sz w:val="24"/>
    </w:rPr>
  </w:style>
  <w:style w:type="paragraph" w:customStyle="1" w:styleId="Chapter">
    <w:name w:val="Chapter"/>
    <w:basedOn w:val="Normal"/>
    <w:rsid w:val="00B34A48"/>
    <w:pPr>
      <w:spacing w:before="240"/>
    </w:pPr>
    <w:rPr>
      <w:rFonts w:ascii="Times New Roman" w:hAnsi="Times New Roman"/>
      <w:smallCaps/>
      <w:spacing w:val="80"/>
      <w:sz w:val="28"/>
    </w:rPr>
  </w:style>
  <w:style w:type="paragraph" w:customStyle="1" w:styleId="InChapter">
    <w:name w:val="InChapter"/>
    <w:basedOn w:val="Heading3"/>
    <w:rsid w:val="00B34A48"/>
    <w:pPr>
      <w:spacing w:after="240"/>
      <w:outlineLvl w:val="9"/>
    </w:pPr>
    <w:rPr>
      <w:noProof/>
    </w:rPr>
  </w:style>
  <w:style w:type="paragraph" w:styleId="Index2">
    <w:name w:val="index 2"/>
    <w:basedOn w:val="Normal"/>
    <w:next w:val="Normal"/>
    <w:semiHidden/>
    <w:rsid w:val="00B34A48"/>
    <w:pPr>
      <w:tabs>
        <w:tab w:val="right" w:pos="4176"/>
      </w:tabs>
      <w:ind w:left="568" w:hanging="284"/>
    </w:pPr>
    <w:rPr>
      <w:rFonts w:ascii="Garamond" w:hAnsi="Garamond"/>
    </w:rPr>
  </w:style>
  <w:style w:type="paragraph" w:customStyle="1" w:styleId="Byline">
    <w:name w:val="Byline"/>
    <w:rsid w:val="00B34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A48"/>
    <w:pPr>
      <w:tabs>
        <w:tab w:val="clear" w:pos="3600"/>
        <w:tab w:val="clear" w:pos="3958"/>
      </w:tabs>
      <w:jc w:val="right"/>
    </w:pPr>
  </w:style>
  <w:style w:type="character" w:styleId="Emphasis">
    <w:name w:val="Emphasis"/>
    <w:basedOn w:val="DefaultParagraphFont"/>
    <w:qFormat/>
    <w:rsid w:val="00B34A48"/>
    <w:rPr>
      <w:i/>
    </w:rPr>
  </w:style>
  <w:style w:type="paragraph" w:styleId="Caption">
    <w:name w:val="caption"/>
    <w:basedOn w:val="BodyText"/>
    <w:next w:val="Normal"/>
    <w:qFormat/>
    <w:rsid w:val="00B34A48"/>
    <w:pPr>
      <w:framePr w:w="2268" w:hSpace="181" w:vSpace="181" w:wrap="around" w:vAnchor="text" w:hAnchor="page" w:x="1135" w:y="285" w:anchorLock="1"/>
    </w:pPr>
    <w:rPr>
      <w:i/>
    </w:rPr>
  </w:style>
  <w:style w:type="paragraph" w:customStyle="1" w:styleId="MiniTOCTitle">
    <w:name w:val="MiniTOCTitle"/>
    <w:basedOn w:val="Heading4"/>
    <w:rsid w:val="00B34A48"/>
    <w:pPr>
      <w:spacing w:before="240"/>
      <w:outlineLvl w:val="9"/>
    </w:pPr>
    <w:rPr>
      <w:noProof/>
      <w:sz w:val="24"/>
    </w:rPr>
  </w:style>
  <w:style w:type="paragraph" w:customStyle="1" w:styleId="MiniTOCItem">
    <w:name w:val="MiniTOCItem"/>
    <w:basedOn w:val="ListBullet"/>
    <w:rsid w:val="00B34A48"/>
    <w:pPr>
      <w:numPr>
        <w:numId w:val="0"/>
      </w:numPr>
      <w:tabs>
        <w:tab w:val="right" w:leader="dot" w:pos="6521"/>
      </w:tabs>
      <w:spacing w:before="0" w:after="0"/>
    </w:pPr>
  </w:style>
  <w:style w:type="paragraph" w:customStyle="1" w:styleId="TOFTitle">
    <w:name w:val="TOFTitle"/>
    <w:basedOn w:val="TOCTitle"/>
    <w:rsid w:val="00B34A48"/>
  </w:style>
  <w:style w:type="paragraph" w:styleId="TableofFigures">
    <w:name w:val="table of figures"/>
    <w:basedOn w:val="Normal"/>
    <w:next w:val="Normal"/>
    <w:semiHidden/>
    <w:rsid w:val="00B34A48"/>
    <w:pPr>
      <w:tabs>
        <w:tab w:val="right" w:leader="dot" w:pos="9072"/>
      </w:tabs>
      <w:ind w:left="970" w:hanging="403"/>
    </w:pPr>
    <w:rPr>
      <w:rFonts w:ascii="Times New Roman" w:hAnsi="Times New Roman"/>
      <w:b/>
    </w:rPr>
  </w:style>
  <w:style w:type="paragraph" w:styleId="ListNumber">
    <w:name w:val="List Number"/>
    <w:basedOn w:val="List"/>
    <w:rsid w:val="00B34A48"/>
    <w:pPr>
      <w:numPr>
        <w:numId w:val="10"/>
      </w:numPr>
    </w:pPr>
  </w:style>
  <w:style w:type="character" w:customStyle="1" w:styleId="WingdingSymbols">
    <w:name w:val="Wingding Symbols"/>
    <w:rsid w:val="00B34A48"/>
    <w:rPr>
      <w:rFonts w:ascii="Wingdings" w:hAnsi="Wingdings"/>
    </w:rPr>
  </w:style>
  <w:style w:type="paragraph" w:customStyle="1" w:styleId="TableHeading">
    <w:name w:val="Table Heading"/>
    <w:basedOn w:val="HeadingBase"/>
    <w:rsid w:val="00B34A48"/>
    <w:pPr>
      <w:keepLines/>
      <w:pBdr>
        <w:bottom w:val="single" w:sz="6" w:space="1" w:color="918585"/>
      </w:pBdr>
      <w:spacing w:before="240"/>
    </w:pPr>
  </w:style>
  <w:style w:type="character" w:customStyle="1" w:styleId="HotSpot">
    <w:name w:val="HotSpot"/>
    <w:rsid w:val="00B34A48"/>
    <w:rPr>
      <w:color w:val="0033CC"/>
      <w:u w:val="none"/>
    </w:rPr>
  </w:style>
  <w:style w:type="paragraph" w:customStyle="1" w:styleId="BodyTextRight">
    <w:name w:val="Body Text Right"/>
    <w:basedOn w:val="BodyText"/>
    <w:rsid w:val="00B34A48"/>
    <w:pPr>
      <w:spacing w:before="0" w:after="0"/>
      <w:jc w:val="right"/>
    </w:pPr>
  </w:style>
  <w:style w:type="paragraph" w:styleId="Index3">
    <w:name w:val="index 3"/>
    <w:basedOn w:val="ListNumber2"/>
    <w:next w:val="Normal"/>
    <w:semiHidden/>
    <w:rsid w:val="00B34A48"/>
    <w:pPr>
      <w:numPr>
        <w:numId w:val="0"/>
      </w:numPr>
      <w:tabs>
        <w:tab w:val="right" w:leader="dot" w:pos="4176"/>
      </w:tabs>
    </w:pPr>
  </w:style>
  <w:style w:type="paragraph" w:styleId="ListNumber2">
    <w:name w:val="List Number 2"/>
    <w:basedOn w:val="List2"/>
    <w:rsid w:val="00B34A48"/>
    <w:pPr>
      <w:numPr>
        <w:numId w:val="9"/>
      </w:numPr>
      <w:tabs>
        <w:tab w:val="clear" w:pos="1060"/>
      </w:tabs>
    </w:pPr>
  </w:style>
  <w:style w:type="paragraph" w:customStyle="1" w:styleId="MarginNote">
    <w:name w:val="Margin Note"/>
    <w:basedOn w:val="BodyText"/>
    <w:rsid w:val="00B34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A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4A48"/>
    <w:rPr>
      <w:sz w:val="32"/>
    </w:rPr>
  </w:style>
  <w:style w:type="paragraph" w:customStyle="1" w:styleId="HeadingProcedure">
    <w:name w:val="Heading Procedure"/>
    <w:basedOn w:val="HeadingBase"/>
    <w:next w:val="Normal"/>
    <w:rsid w:val="00B34A48"/>
    <w:pPr>
      <w:tabs>
        <w:tab w:val="left" w:pos="0"/>
      </w:tabs>
      <w:spacing w:before="120" w:after="60"/>
    </w:pPr>
    <w:rPr>
      <w:i/>
      <w:color w:val="918585"/>
      <w:sz w:val="22"/>
    </w:rPr>
  </w:style>
  <w:style w:type="paragraph" w:customStyle="1" w:styleId="TableBodyText">
    <w:name w:val="Table Body Text"/>
    <w:basedOn w:val="BodyText"/>
    <w:rsid w:val="00B34A48"/>
    <w:pPr>
      <w:spacing w:before="60" w:after="60"/>
    </w:pPr>
  </w:style>
  <w:style w:type="paragraph" w:styleId="ListContinue">
    <w:name w:val="List Continue"/>
    <w:basedOn w:val="List"/>
    <w:rsid w:val="00B34A48"/>
    <w:pPr>
      <w:ind w:firstLine="0"/>
    </w:pPr>
  </w:style>
  <w:style w:type="paragraph" w:customStyle="1" w:styleId="ListNote">
    <w:name w:val="List Note"/>
    <w:basedOn w:val="List"/>
    <w:rsid w:val="00B34A48"/>
    <w:pPr>
      <w:pBdr>
        <w:top w:val="single" w:sz="6" w:space="2" w:color="918585"/>
        <w:bottom w:val="single" w:sz="6" w:space="2" w:color="918585"/>
      </w:pBdr>
      <w:tabs>
        <w:tab w:val="left" w:pos="1021"/>
      </w:tabs>
      <w:ind w:firstLine="0"/>
    </w:pPr>
  </w:style>
  <w:style w:type="paragraph" w:customStyle="1" w:styleId="Warning">
    <w:name w:val="Warning"/>
    <w:basedOn w:val="BodyText"/>
    <w:rsid w:val="00B34A48"/>
    <w:pPr>
      <w:shd w:val="clear" w:color="auto" w:fill="D9D9D9"/>
      <w:tabs>
        <w:tab w:val="left" w:pos="992"/>
      </w:tabs>
      <w:ind w:left="119" w:right="119"/>
    </w:pPr>
    <w:rPr>
      <w:sz w:val="20"/>
    </w:rPr>
  </w:style>
  <w:style w:type="paragraph" w:customStyle="1" w:styleId="MarginIcons">
    <w:name w:val="Margin Icons"/>
    <w:basedOn w:val="BodyText"/>
    <w:rsid w:val="00B34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A48"/>
    <w:rPr>
      <w:rFonts w:ascii="Courier New" w:hAnsi="Courier New"/>
    </w:rPr>
  </w:style>
  <w:style w:type="paragraph" w:customStyle="1" w:styleId="NoteBullet">
    <w:name w:val="Note Bullet"/>
    <w:basedOn w:val="Note"/>
    <w:rsid w:val="00B34A48"/>
    <w:pPr>
      <w:tabs>
        <w:tab w:val="clear" w:pos="680"/>
      </w:tabs>
      <w:spacing w:before="60" w:after="60"/>
    </w:pPr>
  </w:style>
  <w:style w:type="paragraph" w:customStyle="1" w:styleId="SubHeading2">
    <w:name w:val="SubHeading2"/>
    <w:basedOn w:val="HeadingBase"/>
    <w:rsid w:val="00B34A48"/>
    <w:pPr>
      <w:spacing w:before="240" w:after="60"/>
    </w:pPr>
    <w:rPr>
      <w:sz w:val="20"/>
    </w:rPr>
  </w:style>
  <w:style w:type="paragraph" w:customStyle="1" w:styleId="SubHeading1">
    <w:name w:val="SubHeading1"/>
    <w:basedOn w:val="HeadingBase"/>
    <w:rsid w:val="00B34A48"/>
    <w:pPr>
      <w:spacing w:before="240" w:after="60"/>
    </w:pPr>
    <w:rPr>
      <w:color w:val="918585"/>
      <w:sz w:val="22"/>
    </w:rPr>
  </w:style>
  <w:style w:type="paragraph" w:customStyle="1" w:styleId="SideHeading">
    <w:name w:val="Side Heading"/>
    <w:basedOn w:val="HeadingBase"/>
    <w:rsid w:val="00B34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A48"/>
    <w:pPr>
      <w:tabs>
        <w:tab w:val="num" w:pos="360"/>
      </w:tabs>
    </w:pPr>
  </w:style>
  <w:style w:type="paragraph" w:styleId="PlainText">
    <w:name w:val="Plain Text"/>
    <w:basedOn w:val="Normal"/>
    <w:link w:val="PlainTextChar"/>
    <w:rsid w:val="00B34A48"/>
    <w:rPr>
      <w:sz w:val="20"/>
    </w:rPr>
  </w:style>
  <w:style w:type="character" w:customStyle="1" w:styleId="PlainTextChar">
    <w:name w:val="Plain Text Char"/>
    <w:basedOn w:val="DefaultParagraphFont"/>
    <w:link w:val="PlainText"/>
    <w:rsid w:val="00B34A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4A48"/>
    <w:rPr>
      <w:b/>
      <w:smallCaps/>
    </w:rPr>
  </w:style>
  <w:style w:type="paragraph" w:customStyle="1" w:styleId="TableListNumber">
    <w:name w:val="Table List Number"/>
    <w:basedOn w:val="ListNumber"/>
    <w:rsid w:val="00B34A48"/>
    <w:pPr>
      <w:numPr>
        <w:numId w:val="0"/>
      </w:numPr>
    </w:pPr>
  </w:style>
  <w:style w:type="paragraph" w:styleId="TOC4">
    <w:name w:val="toc 4"/>
    <w:basedOn w:val="TOCBase"/>
    <w:next w:val="Normal"/>
    <w:semiHidden/>
    <w:rsid w:val="00B34A48"/>
    <w:pPr>
      <w:tabs>
        <w:tab w:val="right" w:leader="dot" w:pos="9071"/>
      </w:tabs>
      <w:ind w:left="1701"/>
    </w:pPr>
  </w:style>
  <w:style w:type="paragraph" w:customStyle="1" w:styleId="ListAlpha">
    <w:name w:val="List Alpha"/>
    <w:basedOn w:val="List"/>
    <w:rsid w:val="00B34A48"/>
    <w:pPr>
      <w:numPr>
        <w:numId w:val="8"/>
      </w:numPr>
    </w:pPr>
  </w:style>
  <w:style w:type="paragraph" w:customStyle="1" w:styleId="ListAlpha2">
    <w:name w:val="List Alpha 2"/>
    <w:basedOn w:val="List2"/>
    <w:rsid w:val="00B34A48"/>
    <w:pPr>
      <w:numPr>
        <w:numId w:val="7"/>
      </w:numPr>
    </w:pPr>
  </w:style>
  <w:style w:type="paragraph" w:styleId="List3">
    <w:name w:val="List 3"/>
    <w:basedOn w:val="BodyText"/>
    <w:rsid w:val="00B34A48"/>
    <w:pPr>
      <w:tabs>
        <w:tab w:val="left" w:pos="1021"/>
      </w:tabs>
      <w:spacing w:before="60" w:after="60"/>
      <w:ind w:left="1020" w:hanging="340"/>
    </w:pPr>
  </w:style>
  <w:style w:type="paragraph" w:styleId="List4">
    <w:name w:val="List 4"/>
    <w:basedOn w:val="BodyText"/>
    <w:rsid w:val="00B34A48"/>
    <w:pPr>
      <w:tabs>
        <w:tab w:val="left" w:pos="1361"/>
      </w:tabs>
      <w:spacing w:before="60" w:after="60"/>
      <w:ind w:left="1361" w:hanging="340"/>
    </w:pPr>
  </w:style>
  <w:style w:type="paragraph" w:styleId="List5">
    <w:name w:val="List 5"/>
    <w:basedOn w:val="BodyText"/>
    <w:rsid w:val="00B34A48"/>
    <w:pPr>
      <w:tabs>
        <w:tab w:val="left" w:pos="1701"/>
      </w:tabs>
      <w:spacing w:before="60" w:after="60"/>
      <w:ind w:left="1701" w:hanging="340"/>
    </w:pPr>
  </w:style>
  <w:style w:type="paragraph" w:styleId="ListBullet3">
    <w:name w:val="List Bullet 3"/>
    <w:basedOn w:val="List3"/>
    <w:rsid w:val="00B34A48"/>
    <w:pPr>
      <w:numPr>
        <w:numId w:val="14"/>
      </w:numPr>
      <w:tabs>
        <w:tab w:val="clear" w:pos="1021"/>
      </w:tabs>
      <w:ind w:left="1037" w:hanging="357"/>
    </w:pPr>
  </w:style>
  <w:style w:type="paragraph" w:styleId="ListBullet4">
    <w:name w:val="List Bullet 4"/>
    <w:basedOn w:val="List4"/>
    <w:rsid w:val="00B34A48"/>
    <w:pPr>
      <w:numPr>
        <w:numId w:val="2"/>
      </w:numPr>
    </w:pPr>
  </w:style>
  <w:style w:type="paragraph" w:styleId="ListBullet5">
    <w:name w:val="List Bullet 5"/>
    <w:basedOn w:val="List5"/>
    <w:rsid w:val="00B34A48"/>
    <w:pPr>
      <w:numPr>
        <w:numId w:val="3"/>
      </w:numPr>
    </w:pPr>
  </w:style>
  <w:style w:type="paragraph" w:styleId="ListContinue2">
    <w:name w:val="List Continue 2"/>
    <w:basedOn w:val="List2"/>
    <w:rsid w:val="00B34A48"/>
    <w:pPr>
      <w:ind w:firstLine="0"/>
    </w:pPr>
  </w:style>
  <w:style w:type="paragraph" w:styleId="ListContinue3">
    <w:name w:val="List Continue 3"/>
    <w:basedOn w:val="List3"/>
    <w:rsid w:val="00B34A48"/>
    <w:pPr>
      <w:ind w:left="1021" w:firstLine="0"/>
    </w:pPr>
  </w:style>
  <w:style w:type="paragraph" w:styleId="ListContinue4">
    <w:name w:val="List Continue 4"/>
    <w:basedOn w:val="List4"/>
    <w:rsid w:val="00B34A48"/>
    <w:pPr>
      <w:ind w:firstLine="0"/>
    </w:pPr>
  </w:style>
  <w:style w:type="paragraph" w:styleId="ListContinue5">
    <w:name w:val="List Continue 5"/>
    <w:basedOn w:val="List5"/>
    <w:rsid w:val="00B34A48"/>
    <w:pPr>
      <w:ind w:firstLine="0"/>
    </w:pPr>
  </w:style>
  <w:style w:type="paragraph" w:styleId="ListNumber3">
    <w:name w:val="List Number 3"/>
    <w:basedOn w:val="List3"/>
    <w:rsid w:val="00B34A48"/>
    <w:pPr>
      <w:numPr>
        <w:numId w:val="4"/>
      </w:numPr>
    </w:pPr>
  </w:style>
  <w:style w:type="paragraph" w:styleId="ListNumber4">
    <w:name w:val="List Number 4"/>
    <w:basedOn w:val="List4"/>
    <w:rsid w:val="00B34A48"/>
    <w:pPr>
      <w:numPr>
        <w:numId w:val="5"/>
      </w:numPr>
    </w:pPr>
  </w:style>
  <w:style w:type="paragraph" w:styleId="ListNumber5">
    <w:name w:val="List Number 5"/>
    <w:basedOn w:val="List5"/>
    <w:rsid w:val="00B34A48"/>
    <w:pPr>
      <w:numPr>
        <w:numId w:val="6"/>
      </w:numPr>
    </w:pPr>
  </w:style>
  <w:style w:type="paragraph" w:styleId="BlockText">
    <w:name w:val="Block Text"/>
    <w:basedOn w:val="Normal"/>
    <w:rsid w:val="00B34A48"/>
    <w:pPr>
      <w:spacing w:after="120"/>
      <w:ind w:left="1440" w:right="1440"/>
    </w:pPr>
  </w:style>
  <w:style w:type="character" w:customStyle="1" w:styleId="Subscript">
    <w:name w:val="Subscript"/>
    <w:basedOn w:val="DefaultParagraphFont"/>
    <w:rsid w:val="00B34A48"/>
    <w:rPr>
      <w:sz w:val="16"/>
      <w:vertAlign w:val="subscript"/>
    </w:rPr>
  </w:style>
  <w:style w:type="character" w:customStyle="1" w:styleId="Superscript">
    <w:name w:val="Superscript"/>
    <w:basedOn w:val="DefaultParagraphFont"/>
    <w:rsid w:val="00B34A48"/>
    <w:rPr>
      <w:sz w:val="16"/>
      <w:vertAlign w:val="superscript"/>
    </w:rPr>
  </w:style>
  <w:style w:type="character" w:customStyle="1" w:styleId="Symbols">
    <w:name w:val="Symbols"/>
    <w:basedOn w:val="DefaultParagraphFont"/>
    <w:rsid w:val="00B34A48"/>
    <w:rPr>
      <w:rFonts w:ascii="Symbol" w:hAnsi="Symbol"/>
    </w:rPr>
  </w:style>
  <w:style w:type="character" w:customStyle="1" w:styleId="MenuOptions">
    <w:name w:val="Menu Options"/>
    <w:basedOn w:val="DefaultParagraphFont"/>
    <w:rsid w:val="00B34A48"/>
    <w:rPr>
      <w:rFonts w:ascii="Arial Narrow" w:hAnsi="Arial Narrow"/>
      <w:smallCaps/>
    </w:rPr>
  </w:style>
  <w:style w:type="character" w:customStyle="1" w:styleId="Buttons">
    <w:name w:val="Buttons"/>
    <w:basedOn w:val="DefaultParagraphFont"/>
    <w:rsid w:val="00B34A48"/>
    <w:rPr>
      <w:b/>
    </w:rPr>
  </w:style>
  <w:style w:type="character" w:customStyle="1" w:styleId="Underlined">
    <w:name w:val="Underlined"/>
    <w:basedOn w:val="DefaultParagraphFont"/>
    <w:rsid w:val="00B34A48"/>
    <w:rPr>
      <w:u w:val="single"/>
    </w:rPr>
  </w:style>
  <w:style w:type="paragraph" w:customStyle="1" w:styleId="TableBodyTextRight">
    <w:name w:val="Table Body Text Right"/>
    <w:basedOn w:val="TableBodyText"/>
    <w:rsid w:val="00B34A48"/>
    <w:pPr>
      <w:widowControl w:val="0"/>
      <w:autoSpaceDE w:val="0"/>
      <w:autoSpaceDN w:val="0"/>
      <w:adjustRightInd w:val="0"/>
      <w:jc w:val="right"/>
    </w:pPr>
    <w:rPr>
      <w:rFonts w:cs="Arial"/>
      <w:szCs w:val="18"/>
    </w:rPr>
  </w:style>
  <w:style w:type="paragraph" w:customStyle="1" w:styleId="CopyrightText">
    <w:name w:val="Copyright Text"/>
    <w:basedOn w:val="BodyText"/>
    <w:rsid w:val="00B34A48"/>
    <w:rPr>
      <w:sz w:val="18"/>
    </w:rPr>
  </w:style>
  <w:style w:type="paragraph" w:customStyle="1" w:styleId="BodySmallRight">
    <w:name w:val="Body Small Right"/>
    <w:basedOn w:val="BodyTextRight"/>
    <w:rsid w:val="00B34A48"/>
    <w:rPr>
      <w:sz w:val="18"/>
      <w:szCs w:val="18"/>
    </w:rPr>
  </w:style>
  <w:style w:type="paragraph" w:customStyle="1" w:styleId="MarginEdition">
    <w:name w:val="Margin Edition"/>
    <w:basedOn w:val="MarginNote"/>
    <w:rsid w:val="00B34A48"/>
    <w:pPr>
      <w:spacing w:before="0" w:after="0"/>
    </w:pPr>
    <w:rPr>
      <w:rFonts w:ascii="Times New Roman" w:hAnsi="Times New Roman"/>
      <w:color w:val="999999"/>
    </w:rPr>
  </w:style>
  <w:style w:type="paragraph" w:customStyle="1" w:styleId="Spacer">
    <w:name w:val="Spacer"/>
    <w:basedOn w:val="Normal"/>
    <w:rsid w:val="00B34A48"/>
    <w:rPr>
      <w:sz w:val="2"/>
      <w:szCs w:val="2"/>
    </w:rPr>
  </w:style>
  <w:style w:type="character" w:customStyle="1" w:styleId="Small">
    <w:name w:val="Small"/>
    <w:basedOn w:val="DefaultParagraphFont"/>
    <w:rsid w:val="00B34A48"/>
    <w:rPr>
      <w:sz w:val="16"/>
    </w:rPr>
  </w:style>
  <w:style w:type="paragraph" w:customStyle="1" w:styleId="WideTable">
    <w:name w:val="Wide Table"/>
    <w:basedOn w:val="Normal"/>
    <w:rsid w:val="00B34A48"/>
    <w:pPr>
      <w:ind w:left="-1418"/>
    </w:pPr>
    <w:rPr>
      <w:sz w:val="2"/>
      <w:szCs w:val="2"/>
    </w:rPr>
  </w:style>
  <w:style w:type="character" w:styleId="PageNumber">
    <w:name w:val="page number"/>
    <w:basedOn w:val="DefaultParagraphFont"/>
    <w:rsid w:val="00B34A48"/>
  </w:style>
  <w:style w:type="paragraph" w:styleId="Quote">
    <w:name w:val="Quote"/>
    <w:basedOn w:val="Heading1"/>
    <w:link w:val="QuoteChar"/>
    <w:qFormat/>
    <w:rsid w:val="00B34A48"/>
    <w:rPr>
      <w:b w:val="0"/>
      <w:sz w:val="72"/>
      <w:szCs w:val="72"/>
      <w:lang w:val="en-NZ"/>
    </w:rPr>
  </w:style>
  <w:style w:type="character" w:customStyle="1" w:styleId="QuoteChar">
    <w:name w:val="Quote Char"/>
    <w:basedOn w:val="DefaultParagraphFont"/>
    <w:link w:val="Quote"/>
    <w:rsid w:val="00B34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A48"/>
    <w:pPr>
      <w:pageBreakBefore/>
    </w:pPr>
  </w:style>
  <w:style w:type="paragraph" w:customStyle="1" w:styleId="Border">
    <w:name w:val="Border"/>
    <w:basedOn w:val="Normal"/>
    <w:qFormat/>
    <w:rsid w:val="00B34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A48"/>
    <w:rPr>
      <w:b/>
      <w:bCs/>
      <w:i/>
      <w:iCs/>
      <w:color w:val="auto"/>
    </w:rPr>
  </w:style>
  <w:style w:type="paragraph" w:styleId="IntenseQuote">
    <w:name w:val="Intense Quote"/>
    <w:basedOn w:val="Normal"/>
    <w:next w:val="Normal"/>
    <w:link w:val="IntenseQuoteChar"/>
    <w:uiPriority w:val="30"/>
    <w:qFormat/>
    <w:rsid w:val="00B34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A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4A48"/>
    <w:rPr>
      <w:smallCaps/>
      <w:color w:val="auto"/>
      <w:u w:val="single"/>
    </w:rPr>
  </w:style>
  <w:style w:type="character" w:styleId="IntenseReference">
    <w:name w:val="Intense Reference"/>
    <w:basedOn w:val="DefaultParagraphFont"/>
    <w:uiPriority w:val="32"/>
    <w:qFormat/>
    <w:rsid w:val="00B34A48"/>
    <w:rPr>
      <w:b/>
      <w:bCs/>
      <w:smallCaps/>
      <w:color w:val="auto"/>
      <w:spacing w:val="5"/>
      <w:u w:val="single"/>
    </w:rPr>
  </w:style>
  <w:style w:type="paragraph" w:customStyle="1" w:styleId="2ColumnHeading">
    <w:name w:val="2Column Heading"/>
    <w:basedOn w:val="BodyText"/>
    <w:qFormat/>
    <w:rsid w:val="00B34A48"/>
    <w:pPr>
      <w:spacing w:after="60"/>
      <w:ind w:left="-2268"/>
    </w:pPr>
    <w:rPr>
      <w:b/>
    </w:rPr>
  </w:style>
  <w:style w:type="paragraph" w:customStyle="1" w:styleId="Heading1TOC">
    <w:name w:val="Heading1 TOC"/>
    <w:basedOn w:val="Normal"/>
    <w:qFormat/>
    <w:rsid w:val="00B34A48"/>
    <w:pPr>
      <w:spacing w:before="240" w:after="120"/>
    </w:pPr>
    <w:rPr>
      <w:rFonts w:ascii="Times New Roman" w:hAnsi="Times New Roman"/>
      <w:b/>
      <w:sz w:val="32"/>
    </w:rPr>
  </w:style>
  <w:style w:type="paragraph" w:customStyle="1" w:styleId="Heading2TOC">
    <w:name w:val="Heading2 TOC"/>
    <w:basedOn w:val="Normal"/>
    <w:qFormat/>
    <w:rsid w:val="00B34A48"/>
    <w:pPr>
      <w:spacing w:before="240" w:after="60"/>
    </w:pPr>
    <w:rPr>
      <w:rFonts w:ascii="Times New Roman" w:hAnsi="Times New Roman"/>
      <w:b/>
      <w:sz w:val="28"/>
    </w:rPr>
  </w:style>
  <w:style w:type="character" w:customStyle="1" w:styleId="Underline">
    <w:name w:val="Underline"/>
    <w:basedOn w:val="DefaultParagraphFont"/>
    <w:qFormat/>
    <w:rsid w:val="00B34A48"/>
    <w:rPr>
      <w:u w:val="single"/>
    </w:rPr>
  </w:style>
  <w:style w:type="paragraph" w:styleId="BalloonText">
    <w:name w:val="Balloon Text"/>
    <w:basedOn w:val="Normal"/>
    <w:link w:val="BalloonTextChar"/>
    <w:rsid w:val="00B34A48"/>
    <w:rPr>
      <w:rFonts w:ascii="Tahoma" w:hAnsi="Tahoma" w:cs="Tahoma"/>
      <w:sz w:val="16"/>
      <w:szCs w:val="16"/>
    </w:rPr>
  </w:style>
  <w:style w:type="character" w:customStyle="1" w:styleId="BalloonTextChar">
    <w:name w:val="Balloon Text Char"/>
    <w:basedOn w:val="DefaultParagraphFont"/>
    <w:link w:val="BalloonText"/>
    <w:rsid w:val="00B34A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4A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4A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8696</Characters>
  <Application>Microsoft Office Word</Application>
  <DocSecurity>0</DocSecurity>
  <Lines>294</Lines>
  <Paragraphs>118</Paragraphs>
  <ScaleCrop>false</ScaleCrop>
  <Company>Author-it Software Corporation Ltd.</Company>
  <LinksUpToDate>false</LinksUpToDate>
  <CharactersWithSpaces>9967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ICPSU260C Maintain a safe work environment</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2012-05-27T01:21:00Z</dcterms:created>
  <dcterms:modified xsi:type="dcterms:W3CDTF">2012-05-27T01:21:00Z</dcterms:modified>
</cp:coreProperties>
</file>