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5E0A" w:rsidP="00255E0A">
      <w:pPr>
        <w:pStyle w:val="Title"/>
      </w:pPr>
      <w:r>
        <w:fldChar w:fldCharType="begin"/>
      </w:r>
      <w:r>
        <w:instrText xml:space="preserve"> TITLE   \* MERGEFORMAT </w:instrText>
      </w:r>
      <w:r>
        <w:fldChar w:fldCharType="separate"/>
      </w:r>
      <w:r>
        <w:t>ICPSU235C Lift loads mechanically</w:t>
      </w:r>
      <w:r>
        <w:fldChar w:fldCharType="end"/>
      </w:r>
    </w:p>
    <w:p w:rsidR="00255E0A" w:rsidP="00255E0A">
      <w:pPr>
        <w:pStyle w:val="Version"/>
        <w:sectPr w:rsidSect="002673F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673F1" w:rsidP="002673F1">
      <w:pPr>
        <w:pStyle w:val="SuperHeading"/>
      </w:pPr>
      <w:r w:rsidRPr="002673F1">
        <w:t>ICPSU235C Lift loads mechanically</w:t>
      </w:r>
    </w:p>
    <w:p w:rsidR="00000000" w:rsidRPr="002673F1" w:rsidP="002673F1">
      <w:pPr>
        <w:pStyle w:val="SuperHeading"/>
      </w:pPr>
    </w:p>
    <w:p w:rsidR="00000000" w:rsidRPr="002673F1" w:rsidP="002673F1">
      <w:pPr>
        <w:pStyle w:val="Heading1"/>
      </w:pPr>
      <w:bookmarkStart w:id="1" w:name="O_84063"/>
      <w:bookmarkEnd w:id="1"/>
      <w:r w:rsidRPr="002673F1">
        <w:t>Modification History</w:t>
      </w:r>
    </w:p>
    <w:p w:rsidR="00000000" w:rsidRPr="002673F1" w:rsidP="002673F1">
      <w:pPr>
        <w:pStyle w:val="BodyText"/>
      </w:pPr>
      <w:r w:rsidRPr="002673F1">
        <w:t>Not applicable.</w:t>
      </w:r>
    </w:p>
    <w:p w:rsidR="00000000" w:rsidRPr="002673F1" w:rsidP="002673F1">
      <w:pPr>
        <w:pStyle w:val="AllowPageBreak"/>
      </w:pPr>
    </w:p>
    <w:p w:rsidR="00000000" w:rsidRPr="002673F1" w:rsidP="002673F1">
      <w:pPr>
        <w:pStyle w:val="Heading1"/>
      </w:pPr>
      <w:bookmarkStart w:id="2" w:name="O_84064"/>
      <w:bookmarkEnd w:id="2"/>
      <w:r w:rsidRPr="002673F1">
        <w:t>Unit Descriptor</w:t>
      </w:r>
    </w:p>
    <w:tbl>
      <w:tblPr>
        <w:tblW w:w="0" w:type="auto"/>
        <w:tblLayout w:type="fixed"/>
        <w:tblCellMar>
          <w:left w:w="62" w:type="dxa"/>
          <w:right w:w="62" w:type="dxa"/>
        </w:tblCellMar>
        <w:tblLook w:val="0000"/>
      </w:tblPr>
      <w:tblGrid>
        <w:gridCol w:w="2670"/>
        <w:gridCol w:w="5852"/>
      </w:tblGrid>
      <w:tr w:rsidTr="00255E0A">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3F1">
            <w:pPr>
              <w:pStyle w:val="BodyText"/>
              <w:rPr>
                <w:lang w:val="en-NZ"/>
              </w:rPr>
            </w:pPr>
            <w:r w:rsidRPr="002673F1">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3F1" w:rsidP="002673F1">
            <w:pPr>
              <w:pStyle w:val="BodyText"/>
            </w:pPr>
            <w:r w:rsidRPr="002673F1">
              <w:t>This unit describes the performance outcomes, skills and knowledge required to use lifting equipment such as slings, rope</w:t>
            </w:r>
            <w:r w:rsidRPr="002673F1">
              <w:t>s, shackles, eye bolts and spreader beams.</w:t>
            </w:r>
          </w:p>
        </w:tc>
      </w:tr>
    </w:tbl>
    <w:p w:rsidR="00000000" w:rsidRPr="002673F1" w:rsidP="002673F1">
      <w:pPr>
        <w:pStyle w:val="BodyText"/>
      </w:pPr>
    </w:p>
    <w:p w:rsidR="00000000" w:rsidRPr="002673F1" w:rsidP="002673F1">
      <w:pPr>
        <w:pStyle w:val="AllowPageBreak"/>
      </w:pPr>
    </w:p>
    <w:p w:rsidR="00000000" w:rsidRPr="002673F1" w:rsidP="002673F1">
      <w:pPr>
        <w:pStyle w:val="Heading1"/>
      </w:pPr>
      <w:bookmarkStart w:id="3" w:name="O_84065"/>
      <w:bookmarkEnd w:id="3"/>
      <w:r w:rsidRPr="002673F1">
        <w:t>Application of the Unit</w:t>
      </w:r>
    </w:p>
    <w:tbl>
      <w:tblPr>
        <w:tblW w:w="0" w:type="auto"/>
        <w:tblLayout w:type="fixed"/>
        <w:tblCellMar>
          <w:left w:w="62" w:type="dxa"/>
          <w:right w:w="62" w:type="dxa"/>
        </w:tblCellMar>
        <w:tblLook w:val="0000"/>
      </w:tblPr>
      <w:tblGrid>
        <w:gridCol w:w="2756"/>
        <w:gridCol w:w="5766"/>
      </w:tblGrid>
      <w:tr w:rsidTr="00255E0A">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3F1">
            <w:pPr>
              <w:pStyle w:val="BodyText"/>
              <w:rPr>
                <w:lang w:val="en-NZ"/>
              </w:rPr>
            </w:pPr>
            <w:r w:rsidRPr="002673F1">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3F1" w:rsidP="002673F1">
            <w:pPr>
              <w:pStyle w:val="BodyText"/>
            </w:pPr>
            <w:r w:rsidRPr="002673F1">
              <w:t>This unit requires the individual to use basic equipment to lift loads safely.</w:t>
            </w:r>
          </w:p>
        </w:tc>
      </w:tr>
    </w:tbl>
    <w:p w:rsidR="00000000" w:rsidRPr="002673F1" w:rsidP="002673F1">
      <w:pPr>
        <w:pStyle w:val="BodyText"/>
      </w:pPr>
    </w:p>
    <w:p w:rsidR="00000000" w:rsidRPr="002673F1" w:rsidP="002673F1">
      <w:pPr>
        <w:pStyle w:val="AllowPageBreak"/>
      </w:pPr>
    </w:p>
    <w:p w:rsidR="00000000" w:rsidRPr="002673F1" w:rsidP="002673F1">
      <w:pPr>
        <w:pStyle w:val="Heading1"/>
      </w:pPr>
      <w:bookmarkStart w:id="4" w:name="O_84066"/>
      <w:bookmarkEnd w:id="4"/>
      <w:r w:rsidRPr="002673F1">
        <w:t>Licensing/Regulatory Information</w:t>
      </w:r>
    </w:p>
    <w:p w:rsidR="00000000" w:rsidRPr="002673F1" w:rsidP="002673F1">
      <w:pPr>
        <w:pStyle w:val="BodyText"/>
      </w:pPr>
      <w:r w:rsidRPr="002673F1">
        <w:t>Not applicable.</w:t>
      </w:r>
    </w:p>
    <w:p w:rsidR="00000000" w:rsidRPr="002673F1" w:rsidP="002673F1">
      <w:pPr>
        <w:pStyle w:val="AllowPageBreak"/>
      </w:pPr>
    </w:p>
    <w:p w:rsidR="00000000" w:rsidRPr="002673F1" w:rsidP="002673F1">
      <w:pPr>
        <w:pStyle w:val="Heading1"/>
      </w:pPr>
      <w:bookmarkStart w:id="5" w:name="O_84067"/>
      <w:bookmarkEnd w:id="5"/>
      <w:r w:rsidRPr="002673F1">
        <w:t>Pre-Requisites</w:t>
      </w:r>
    </w:p>
    <w:tbl>
      <w:tblPr>
        <w:tblW w:w="0" w:type="auto"/>
        <w:tblLayout w:type="fixed"/>
        <w:tblCellMar>
          <w:left w:w="62" w:type="dxa"/>
          <w:right w:w="62" w:type="dxa"/>
        </w:tblCellMar>
        <w:tblLook w:val="0000"/>
      </w:tblPr>
      <w:tblGrid>
        <w:gridCol w:w="2775"/>
        <w:gridCol w:w="1295"/>
        <w:gridCol w:w="4452"/>
      </w:tblGrid>
      <w:tr w:rsidTr="00255E0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3F1">
            <w:pPr>
              <w:pStyle w:val="BodyText"/>
              <w:rPr>
                <w:lang w:val="en-NZ"/>
              </w:rPr>
            </w:pPr>
            <w:r w:rsidRPr="002673F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3F1">
            <w:pPr>
              <w:pStyle w:val="BodyText"/>
              <w:rPr>
                <w:lang w:val="en-NZ"/>
              </w:rPr>
            </w:pPr>
          </w:p>
        </w:tc>
      </w:tr>
      <w:tr w:rsidTr="00255E0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3F1">
            <w:pPr>
              <w:pStyle w:val="BodyText"/>
              <w:rPr>
                <w:lang w:val="en-NZ"/>
              </w:rPr>
            </w:pPr>
          </w:p>
        </w:tc>
      </w:tr>
      <w:tr w:rsidTr="00255E0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3F1" w:rsidP="002673F1">
            <w:pPr>
              <w:pStyle w:val="BodyText"/>
            </w:pPr>
          </w:p>
        </w:tc>
      </w:tr>
    </w:tbl>
    <w:p w:rsidR="00000000" w:rsidRPr="002673F1" w:rsidP="002673F1">
      <w:pPr>
        <w:pStyle w:val="BodyText"/>
      </w:pPr>
    </w:p>
    <w:p w:rsidR="00000000" w:rsidRPr="002673F1" w:rsidP="002673F1">
      <w:pPr>
        <w:pStyle w:val="AllowPageBreak"/>
      </w:pPr>
    </w:p>
    <w:p w:rsidR="00000000" w:rsidRPr="002673F1" w:rsidP="002673F1">
      <w:pPr>
        <w:pStyle w:val="Heading1"/>
      </w:pPr>
      <w:bookmarkStart w:id="6" w:name="O_84068"/>
      <w:bookmarkEnd w:id="6"/>
      <w:r w:rsidRPr="002673F1">
        <w:t>Employability Skills Information</w:t>
      </w:r>
    </w:p>
    <w:tbl>
      <w:tblPr>
        <w:tblW w:w="0" w:type="auto"/>
        <w:tblLayout w:type="fixed"/>
        <w:tblCellMar>
          <w:left w:w="62" w:type="dxa"/>
          <w:right w:w="62" w:type="dxa"/>
        </w:tblCellMar>
        <w:tblLook w:val="0000"/>
      </w:tblPr>
      <w:tblGrid>
        <w:gridCol w:w="2802"/>
        <w:gridCol w:w="5720"/>
      </w:tblGrid>
      <w:tr w:rsidTr="00255E0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3F1">
            <w:pPr>
              <w:pStyle w:val="BodyText"/>
              <w:rPr>
                <w:lang w:val="en-NZ"/>
              </w:rPr>
            </w:pPr>
            <w:r w:rsidRPr="002673F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3F1" w:rsidP="002673F1">
            <w:pPr>
              <w:pStyle w:val="BodyText"/>
            </w:pPr>
            <w:r w:rsidRPr="002673F1">
              <w:t>This unit contains employability skills.</w:t>
            </w:r>
          </w:p>
        </w:tc>
      </w:tr>
    </w:tbl>
    <w:p w:rsidR="00000000" w:rsidRPr="002673F1" w:rsidP="002673F1">
      <w:pPr>
        <w:pStyle w:val="BodyText"/>
      </w:pPr>
    </w:p>
    <w:p w:rsidR="00000000" w:rsidRPr="002673F1" w:rsidP="002673F1">
      <w:pPr>
        <w:pStyle w:val="AllowPageBreak"/>
      </w:pPr>
    </w:p>
    <w:p w:rsidR="00000000" w:rsidRPr="002673F1" w:rsidP="002673F1">
      <w:pPr>
        <w:pStyle w:val="Heading1"/>
      </w:pPr>
      <w:bookmarkStart w:id="7" w:name="O_84069"/>
      <w:bookmarkEnd w:id="7"/>
      <w:r w:rsidRPr="002673F1">
        <w:t>Elements and Performance Criteria Pre-Content</w:t>
      </w:r>
    </w:p>
    <w:tbl>
      <w:tblPr>
        <w:tblW w:w="0" w:type="auto"/>
        <w:tblLayout w:type="fixed"/>
        <w:tblCellMar>
          <w:left w:w="62" w:type="dxa"/>
          <w:right w:w="62" w:type="dxa"/>
        </w:tblCellMar>
        <w:tblLook w:val="0000"/>
      </w:tblPr>
      <w:tblGrid>
        <w:gridCol w:w="2537"/>
        <w:gridCol w:w="5985"/>
      </w:tblGrid>
      <w:tr w:rsidTr="00255E0A">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3F1">
            <w:pPr>
              <w:pStyle w:val="BodyText"/>
              <w:rPr>
                <w:lang w:val="en-NZ"/>
              </w:rPr>
            </w:pPr>
            <w:r w:rsidRPr="002673F1">
              <w:t>Elements describe the essential outcomes of a unit of competency.</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3F1" w:rsidP="002673F1">
            <w:pPr>
              <w:pStyle w:val="BodyText"/>
            </w:pPr>
            <w:r w:rsidRPr="002673F1">
              <w:t>Performance criteria describe the performance needed to demonstrate achievement of the element. Where bold italicised text is used, further information is detailed in the required skills and</w:t>
            </w:r>
            <w:r w:rsidRPr="002673F1">
              <w:t xml:space="preserve"> knowledge section and the range statement. Assessment of performance is to be consistent with the evidence guide.</w:t>
            </w:r>
          </w:p>
        </w:tc>
      </w:tr>
    </w:tbl>
    <w:p w:rsidR="00000000" w:rsidRPr="002673F1" w:rsidP="002673F1">
      <w:pPr>
        <w:pStyle w:val="BodyText"/>
      </w:pPr>
    </w:p>
    <w:p w:rsidR="00000000" w:rsidRPr="002673F1" w:rsidP="002673F1">
      <w:pPr>
        <w:pStyle w:val="AllowPageBreak"/>
      </w:pPr>
    </w:p>
    <w:p w:rsidR="00000000" w:rsidRPr="002673F1" w:rsidP="002673F1">
      <w:pPr>
        <w:pStyle w:val="Heading1"/>
      </w:pPr>
      <w:bookmarkStart w:id="8" w:name="O_84070"/>
      <w:bookmarkEnd w:id="8"/>
      <w:r w:rsidRPr="002673F1">
        <w:t>Elements and Performance Criteria</w:t>
      </w:r>
    </w:p>
    <w:tbl>
      <w:tblPr>
        <w:tblW w:w="0" w:type="auto"/>
        <w:tblLayout w:type="fixed"/>
        <w:tblCellMar>
          <w:left w:w="62" w:type="dxa"/>
          <w:right w:w="62" w:type="dxa"/>
        </w:tblCellMar>
        <w:tblLook w:val="0000"/>
      </w:tblPr>
      <w:tblGrid>
        <w:gridCol w:w="2537"/>
        <w:gridCol w:w="5985"/>
      </w:tblGrid>
      <w:tr w:rsidTr="00255E0A">
        <w:tblPrEx>
          <w:tblW w:w="0" w:type="auto"/>
          <w:tblLayout w:type="fixed"/>
          <w:tblCellMar>
            <w:left w:w="62" w:type="dxa"/>
            <w:right w:w="62" w:type="dxa"/>
          </w:tblCellMar>
          <w:tblLook w:val="0000"/>
        </w:tblPrEx>
        <w:trPr>
          <w:tblHeader/>
        </w:trPr>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3F1" w:rsidP="002673F1">
            <w:pPr>
              <w:pStyle w:val="BodyText"/>
            </w:pPr>
            <w:r w:rsidRPr="002673F1">
              <w:rPr>
                <w:rStyle w:val="SpecialBold"/>
              </w:rPr>
              <w:t>ELEMENT</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3F1">
            <w:pPr>
              <w:pStyle w:val="BodyText"/>
              <w:rPr>
                <w:lang w:val="en-NZ"/>
              </w:rPr>
            </w:pPr>
            <w:r w:rsidRPr="002673F1">
              <w:rPr>
                <w:rStyle w:val="SpecialBold"/>
              </w:rPr>
              <w:t>PERFORMANCE CRITERIA</w:t>
            </w:r>
          </w:p>
        </w:tc>
      </w:tr>
      <w:tr w:rsidTr="00255E0A">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3F1">
            <w:pPr>
              <w:pStyle w:val="List"/>
              <w:rPr>
                <w:lang w:val="en-NZ"/>
              </w:rPr>
            </w:pPr>
            <w:r w:rsidRPr="002673F1">
              <w:t>1.</w:t>
            </w:r>
            <w:r w:rsidRPr="002673F1">
              <w:tab/>
              <w:t>Attach lifting gear to loads</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3F1" w:rsidP="002673F1">
            <w:pPr>
              <w:pStyle w:val="List2"/>
            </w:pPr>
            <w:r w:rsidRPr="002673F1">
              <w:t>1.1.</w:t>
            </w:r>
            <w:r w:rsidRPr="002673F1">
              <w:tab/>
            </w:r>
            <w:r w:rsidRPr="002673F1">
              <w:t xml:space="preserve">All work is undertaken safely and to prescribed procedures </w:t>
            </w:r>
          </w:p>
          <w:p w:rsidR="00000000" w:rsidRPr="002673F1" w:rsidP="002673F1">
            <w:pPr>
              <w:pStyle w:val="List2"/>
            </w:pPr>
            <w:r w:rsidRPr="002673F1">
              <w:t>1.2.</w:t>
            </w:r>
            <w:r w:rsidRPr="002673F1">
              <w:tab/>
              <w:t>Load is inspected and best lifting method determined for weight and shape</w:t>
            </w:r>
          </w:p>
          <w:p w:rsidR="00000000" w:rsidRPr="002673F1" w:rsidP="002673F1">
            <w:pPr>
              <w:pStyle w:val="List2"/>
            </w:pPr>
            <w:r w:rsidRPr="002673F1">
              <w:t>1.3.</w:t>
            </w:r>
            <w:r w:rsidRPr="002673F1">
              <w:tab/>
              <w:t xml:space="preserve">Appropriate load shifting </w:t>
            </w:r>
            <w:r w:rsidRPr="002673F1">
              <w:rPr>
                <w:rStyle w:val="BoldandItalics"/>
              </w:rPr>
              <w:t>equipment</w:t>
            </w:r>
            <w:r w:rsidRPr="002673F1">
              <w:t xml:space="preserve"> is selected</w:t>
            </w:r>
          </w:p>
          <w:p w:rsidR="00000000" w:rsidRPr="002673F1" w:rsidP="002673F1">
            <w:pPr>
              <w:pStyle w:val="List2"/>
            </w:pPr>
            <w:r w:rsidRPr="002673F1">
              <w:t>1.4.</w:t>
            </w:r>
            <w:r w:rsidRPr="002673F1">
              <w:tab/>
              <w:t>Lifting gear is inspected and damaged or worn items are lab</w:t>
            </w:r>
            <w:r w:rsidRPr="002673F1">
              <w:t>elled and rejected</w:t>
            </w:r>
          </w:p>
          <w:p w:rsidR="00000000" w:rsidRPr="002673F1" w:rsidP="002673F1">
            <w:pPr>
              <w:pStyle w:val="List2"/>
            </w:pPr>
            <w:r w:rsidRPr="002673F1">
              <w:t>1.5.</w:t>
            </w:r>
            <w:r w:rsidRPr="002673F1">
              <w:tab/>
              <w:t>Where appropriate, safe working loads are calculated to Australian Standards</w:t>
            </w:r>
          </w:p>
          <w:p w:rsidR="00000000" w:rsidP="002673F1">
            <w:pPr>
              <w:pStyle w:val="List2"/>
              <w:rPr>
                <w:lang w:val="en-NZ"/>
              </w:rPr>
            </w:pPr>
            <w:r w:rsidRPr="002673F1">
              <w:t>1.6.</w:t>
            </w:r>
            <w:r w:rsidRPr="002673F1">
              <w:tab/>
              <w:t>Lifting gear is attached to load in a most appropriate and safe manner and to specifications where required</w:t>
            </w:r>
          </w:p>
        </w:tc>
      </w:tr>
      <w:tr w:rsidTr="00255E0A">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3F1">
            <w:pPr>
              <w:pStyle w:val="List"/>
              <w:rPr>
                <w:lang w:val="en-NZ"/>
              </w:rPr>
            </w:pPr>
            <w:r w:rsidRPr="002673F1">
              <w:t>2.</w:t>
            </w:r>
            <w:r w:rsidRPr="002673F1">
              <w:tab/>
              <w:t>Move loads</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3F1" w:rsidP="002673F1">
            <w:pPr>
              <w:pStyle w:val="List2"/>
            </w:pPr>
            <w:r w:rsidRPr="002673F1">
              <w:t>2.1.</w:t>
            </w:r>
            <w:r w:rsidRPr="002673F1">
              <w:tab/>
              <w:t>Load moving is perform</w:t>
            </w:r>
            <w:r w:rsidRPr="002673F1">
              <w:t>ed to acceptable safe working practices, Australian Standards, codes of practice and specifications</w:t>
            </w:r>
          </w:p>
          <w:p w:rsidR="00000000" w:rsidRPr="002673F1" w:rsidP="002673F1">
            <w:pPr>
              <w:pStyle w:val="List2"/>
            </w:pPr>
            <w:r w:rsidRPr="002673F1">
              <w:t>2.2.</w:t>
            </w:r>
            <w:r w:rsidRPr="002673F1">
              <w:tab/>
              <w:t>Lifting gear is connected to load mover using safe and appropriate techniques</w:t>
            </w:r>
          </w:p>
          <w:p w:rsidR="00000000" w:rsidRPr="002673F1" w:rsidP="002673F1">
            <w:pPr>
              <w:pStyle w:val="List2"/>
            </w:pPr>
            <w:r w:rsidRPr="002673F1">
              <w:t>2.3.</w:t>
            </w:r>
            <w:r w:rsidRPr="002673F1">
              <w:tab/>
              <w:t xml:space="preserve">Appropriate communication and </w:t>
            </w:r>
            <w:r w:rsidRPr="002673F1">
              <w:rPr>
                <w:rStyle w:val="BoldandItalics"/>
              </w:rPr>
              <w:t>signals</w:t>
            </w:r>
            <w:r w:rsidRPr="002673F1">
              <w:t xml:space="preserve"> methods are used to coordinate</w:t>
            </w:r>
            <w:r w:rsidRPr="002673F1">
              <w:t xml:space="preserve"> the load movement in a safe manner</w:t>
            </w:r>
          </w:p>
          <w:p w:rsidR="00000000" w:rsidRPr="002673F1" w:rsidP="002673F1">
            <w:pPr>
              <w:pStyle w:val="List2"/>
            </w:pPr>
            <w:r w:rsidRPr="002673F1">
              <w:t>2.4.</w:t>
            </w:r>
            <w:r w:rsidRPr="002673F1">
              <w:tab/>
              <w:t>Load is grounded or put down in a safe and stable manner according to prescribed procedure</w:t>
            </w:r>
          </w:p>
          <w:p w:rsidR="00000000" w:rsidRPr="002673F1" w:rsidP="002673F1">
            <w:pPr>
              <w:pStyle w:val="List2"/>
            </w:pPr>
            <w:r w:rsidRPr="002673F1">
              <w:t>2.5.</w:t>
            </w:r>
            <w:r w:rsidRPr="002673F1">
              <w:tab/>
              <w:t>All lifting gear is detached from load mover and load</w:t>
            </w:r>
          </w:p>
        </w:tc>
      </w:tr>
    </w:tbl>
    <w:p w:rsidR="00000000" w:rsidRPr="002673F1" w:rsidP="002673F1">
      <w:pPr>
        <w:pStyle w:val="BodyText"/>
      </w:pPr>
    </w:p>
    <w:p w:rsidR="00000000" w:rsidRPr="002673F1" w:rsidP="002673F1">
      <w:pPr>
        <w:pStyle w:val="AllowPageBreak"/>
      </w:pPr>
    </w:p>
    <w:p w:rsidR="00000000" w:rsidRPr="002673F1" w:rsidP="002673F1">
      <w:pPr>
        <w:pStyle w:val="Heading1"/>
      </w:pPr>
      <w:bookmarkStart w:id="9" w:name="O_84071"/>
      <w:bookmarkEnd w:id="9"/>
      <w:r w:rsidRPr="002673F1">
        <w:t>Required Skills and Knowledge</w:t>
      </w:r>
    </w:p>
    <w:tbl>
      <w:tblPr>
        <w:tblW w:w="0" w:type="auto"/>
        <w:tblLayout w:type="fixed"/>
        <w:tblCellMar>
          <w:left w:w="62" w:type="dxa"/>
          <w:right w:w="62" w:type="dxa"/>
        </w:tblCellMar>
        <w:tblLook w:val="0000"/>
      </w:tblPr>
      <w:tblGrid>
        <w:gridCol w:w="8522"/>
      </w:tblGrid>
      <w:tr w:rsidTr="00255E0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673F1">
            <w:pPr>
              <w:pStyle w:val="BodyText"/>
              <w:rPr>
                <w:lang w:val="en-NZ"/>
              </w:rPr>
            </w:pPr>
            <w:r w:rsidRPr="002673F1">
              <w:rPr>
                <w:rStyle w:val="SpecialBold"/>
              </w:rPr>
              <w:t>REQUIRED SKILLS AND KNOWLEDGE</w:t>
            </w:r>
          </w:p>
        </w:tc>
      </w:tr>
      <w:tr w:rsidTr="00255E0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673F1">
            <w:pPr>
              <w:pStyle w:val="BodyText"/>
              <w:rPr>
                <w:lang w:val="en-NZ"/>
              </w:rPr>
            </w:pPr>
            <w:r w:rsidRPr="002673F1">
              <w:t>This section describes the skills and knowledge required for this unit.</w:t>
            </w:r>
          </w:p>
        </w:tc>
      </w:tr>
      <w:tr w:rsidTr="00255E0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3F1">
            <w:pPr>
              <w:pStyle w:val="BodyText"/>
              <w:rPr>
                <w:lang w:val="en-NZ"/>
              </w:rPr>
            </w:pPr>
            <w:r w:rsidRPr="002673F1">
              <w:rPr>
                <w:rStyle w:val="SpecialBold"/>
              </w:rPr>
              <w:t>Required skills</w:t>
            </w:r>
          </w:p>
        </w:tc>
      </w:tr>
      <w:tr w:rsidTr="00255E0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3F1" w:rsidP="002673F1">
            <w:pPr>
              <w:pStyle w:val="ListBullet"/>
            </w:pPr>
            <w:r w:rsidRPr="002673F1">
              <w:t>OHS in relation to operating machinery such as safely switching off machinery before cleaning is started</w:t>
            </w:r>
          </w:p>
          <w:p w:rsidR="00000000" w:rsidRPr="002673F1" w:rsidP="002673F1">
            <w:pPr>
              <w:pStyle w:val="ListBullet"/>
            </w:pPr>
            <w:r w:rsidRPr="002673F1">
              <w:t>communication of ideas and information by using appropriate signals to coordinate movement of the load</w:t>
            </w:r>
          </w:p>
          <w:p w:rsidR="00000000" w:rsidRPr="002673F1" w:rsidP="002673F1">
            <w:pPr>
              <w:pStyle w:val="ListBullet"/>
            </w:pPr>
            <w:r w:rsidRPr="002673F1">
              <w:t>collecting, analysing and organising information by accessing safety and procedure manuals for specific equipment</w:t>
            </w:r>
          </w:p>
          <w:p w:rsidR="00000000" w:rsidRPr="002673F1" w:rsidP="002673F1">
            <w:pPr>
              <w:pStyle w:val="ListBullet"/>
            </w:pPr>
            <w:r w:rsidRPr="002673F1">
              <w:t>planning and organising activities by d</w:t>
            </w:r>
            <w:r w:rsidRPr="002673F1">
              <w:t>etermining the best method for lifting a load before moving it</w:t>
            </w:r>
          </w:p>
          <w:p w:rsidR="00000000" w:rsidRPr="002673F1" w:rsidP="002673F1">
            <w:pPr>
              <w:pStyle w:val="ListBullet"/>
            </w:pPr>
            <w:r w:rsidRPr="002673F1">
              <w:t>teamwork when working with others to ensure lifting is done in a safe manner</w:t>
            </w:r>
          </w:p>
          <w:p w:rsidR="00000000" w:rsidRPr="002673F1" w:rsidP="002673F1">
            <w:pPr>
              <w:pStyle w:val="ListBullet"/>
            </w:pPr>
            <w:r w:rsidRPr="002673F1">
              <w:t>mathematical ideas and techniques by calculating loads and the holding capacity of various equipment</w:t>
            </w:r>
          </w:p>
          <w:p w:rsidR="00000000" w:rsidRPr="002673F1" w:rsidP="002673F1">
            <w:pPr>
              <w:pStyle w:val="ListBullet"/>
            </w:pPr>
            <w:r w:rsidRPr="002673F1">
              <w:t>problem-solving</w:t>
            </w:r>
            <w:r w:rsidRPr="002673F1">
              <w:t xml:space="preserve"> skills by working out the best sequence and procedure for lifting loads of different size, weight and content</w:t>
            </w:r>
          </w:p>
          <w:p w:rsidR="00000000" w:rsidP="002673F1">
            <w:pPr>
              <w:pStyle w:val="ListBullet"/>
              <w:rPr>
                <w:lang w:val="en-NZ"/>
              </w:rPr>
            </w:pPr>
            <w:r w:rsidRPr="002673F1">
              <w:t>use of technology by using the range of equipment specified</w:t>
            </w:r>
          </w:p>
        </w:tc>
      </w:tr>
      <w:tr w:rsidTr="00255E0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3F1">
            <w:pPr>
              <w:pStyle w:val="BodyText"/>
              <w:rPr>
                <w:lang w:val="en-NZ"/>
              </w:rPr>
            </w:pPr>
            <w:r w:rsidRPr="002673F1">
              <w:rPr>
                <w:rStyle w:val="SpecialBold"/>
              </w:rPr>
              <w:t>Required knowledge</w:t>
            </w:r>
          </w:p>
        </w:tc>
      </w:tr>
      <w:tr w:rsidTr="00255E0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3F1" w:rsidP="002673F1">
            <w:pPr>
              <w:pStyle w:val="ListBullet"/>
            </w:pPr>
            <w:r w:rsidRPr="002673F1">
              <w:t>attaching lifting gear and selecting appropriate equipment to lift loads</w:t>
            </w:r>
          </w:p>
          <w:p w:rsidR="00000000" w:rsidRPr="002673F1" w:rsidP="002673F1">
            <w:pPr>
              <w:pStyle w:val="ListBullet"/>
            </w:pPr>
            <w:r w:rsidRPr="002673F1">
              <w:t>references that are available to determine safety practices in lifting loads</w:t>
            </w:r>
          </w:p>
          <w:p w:rsidR="00000000" w:rsidRPr="002673F1" w:rsidP="002673F1">
            <w:pPr>
              <w:pStyle w:val="ListBullet"/>
            </w:pPr>
            <w:r w:rsidRPr="002673F1">
              <w:t>important considerations when lifting loads mechanically</w:t>
            </w:r>
          </w:p>
          <w:p w:rsidR="00000000" w:rsidRPr="002673F1" w:rsidP="002673F1">
            <w:pPr>
              <w:pStyle w:val="ListBullet"/>
            </w:pPr>
            <w:r w:rsidRPr="002673F1">
              <w:t>best method to lift the load</w:t>
            </w:r>
          </w:p>
          <w:p w:rsidR="00000000" w:rsidRPr="002673F1" w:rsidP="002673F1">
            <w:pPr>
              <w:pStyle w:val="ListBullet"/>
            </w:pPr>
            <w:r w:rsidRPr="002673F1">
              <w:t xml:space="preserve">types of mechanical </w:t>
            </w:r>
            <w:r w:rsidRPr="002673F1">
              <w:t>lifting devices</w:t>
            </w:r>
          </w:p>
          <w:p w:rsidR="00000000" w:rsidRPr="002673F1" w:rsidP="002673F1">
            <w:pPr>
              <w:pStyle w:val="ListBullet"/>
            </w:pPr>
            <w:r w:rsidRPr="002673F1">
              <w:t>circumstances lifting devices are be used</w:t>
            </w:r>
          </w:p>
          <w:p w:rsidR="00000000" w:rsidRPr="002673F1" w:rsidP="002673F1">
            <w:pPr>
              <w:pStyle w:val="ListBullet"/>
            </w:pPr>
            <w:r w:rsidRPr="002673F1">
              <w:t>type of damage that can occur to any particular piece of lifting equipment</w:t>
            </w:r>
          </w:p>
          <w:p w:rsidR="00000000" w:rsidRPr="002673F1" w:rsidP="002673F1">
            <w:pPr>
              <w:pStyle w:val="ListBullet"/>
            </w:pPr>
            <w:r w:rsidRPr="002673F1">
              <w:t>problems that could occur if lifting gear is not attached properly</w:t>
            </w:r>
          </w:p>
          <w:p w:rsidR="00000000" w:rsidRPr="002673F1" w:rsidP="002673F1">
            <w:pPr>
              <w:pStyle w:val="ListBullet"/>
            </w:pPr>
            <w:r w:rsidRPr="002673F1">
              <w:t>applying correct practices to move loads</w:t>
            </w:r>
          </w:p>
          <w:p w:rsidR="00000000" w:rsidRPr="002673F1" w:rsidP="002673F1">
            <w:pPr>
              <w:pStyle w:val="ListBullet"/>
            </w:pPr>
            <w:r w:rsidRPr="002673F1">
              <w:t xml:space="preserve">safe practices </w:t>
            </w:r>
            <w:r w:rsidRPr="002673F1">
              <w:t>that must be observed when moving loads</w:t>
            </w:r>
          </w:p>
          <w:p w:rsidR="00000000" w:rsidRPr="002673F1" w:rsidP="002673F1">
            <w:pPr>
              <w:pStyle w:val="ListBullet"/>
            </w:pPr>
            <w:r w:rsidRPr="002673F1">
              <w:t>observations when connecting the lifting gear to the load mover</w:t>
            </w:r>
          </w:p>
          <w:p w:rsidR="00000000" w:rsidRPr="002673F1" w:rsidP="002673F1">
            <w:pPr>
              <w:pStyle w:val="ListBullet"/>
            </w:pPr>
            <w:r w:rsidRPr="002673F1">
              <w:t>particular communication technique used for moving the load</w:t>
            </w:r>
          </w:p>
          <w:p w:rsidR="00000000" w:rsidRPr="002673F1" w:rsidP="002673F1">
            <w:pPr>
              <w:pStyle w:val="ListBullet"/>
            </w:pPr>
            <w:r w:rsidRPr="002673F1">
              <w:t>safe distance for personnel that are not involved in moving the load</w:t>
            </w:r>
          </w:p>
          <w:p w:rsidR="00000000" w:rsidRPr="002673F1" w:rsidP="002673F1">
            <w:pPr>
              <w:pStyle w:val="ListBullet"/>
            </w:pPr>
            <w:r w:rsidRPr="002673F1">
              <w:t>other t</w:t>
            </w:r>
            <w:r w:rsidRPr="002673F1">
              <w:t>echnique for communication that could have been used</w:t>
            </w:r>
          </w:p>
          <w:p w:rsidR="00000000" w:rsidRPr="002673F1" w:rsidP="002673F1">
            <w:pPr>
              <w:pStyle w:val="ListBullet"/>
            </w:pPr>
            <w:r w:rsidRPr="002673F1">
              <w:t>the effects of a load not being grounded correctly</w:t>
            </w:r>
          </w:p>
          <w:p w:rsidR="00000000" w:rsidRPr="002673F1" w:rsidP="002673F1">
            <w:pPr>
              <w:pStyle w:val="ListBullet"/>
            </w:pPr>
            <w:r w:rsidRPr="002673F1">
              <w:t>storage of lifting gear after it has been detached</w:t>
            </w:r>
          </w:p>
          <w:p w:rsidR="00000000" w:rsidRPr="002673F1" w:rsidP="002673F1">
            <w:pPr>
              <w:pStyle w:val="ListBullet"/>
            </w:pPr>
            <w:r w:rsidRPr="002673F1">
              <w:t>information sources</w:t>
            </w:r>
          </w:p>
          <w:p w:rsidR="00000000" w:rsidRPr="002673F1" w:rsidP="002673F1">
            <w:pPr>
              <w:pStyle w:val="ListBullet"/>
            </w:pPr>
            <w:r w:rsidRPr="002673F1">
              <w:t>machine manuals, safety and other documentation that are relevant to this task an</w:t>
            </w:r>
            <w:r w:rsidRPr="002673F1">
              <w:t>d where are they kept</w:t>
            </w:r>
          </w:p>
          <w:p w:rsidR="00000000" w:rsidRPr="002673F1" w:rsidP="002673F1">
            <w:pPr>
              <w:pStyle w:val="ListBullet"/>
            </w:pPr>
            <w:r w:rsidRPr="002673F1">
              <w:t>information that is included in these documents</w:t>
            </w:r>
          </w:p>
        </w:tc>
      </w:tr>
    </w:tbl>
    <w:p w:rsidR="00000000" w:rsidRPr="002673F1" w:rsidP="002673F1">
      <w:pPr>
        <w:pStyle w:val="BodyText"/>
      </w:pPr>
    </w:p>
    <w:p w:rsidR="00000000" w:rsidRPr="002673F1" w:rsidP="002673F1">
      <w:pPr>
        <w:pStyle w:val="AllowPageBreak"/>
      </w:pPr>
    </w:p>
    <w:p w:rsidR="00000000" w:rsidRPr="002673F1" w:rsidP="002673F1">
      <w:pPr>
        <w:pStyle w:val="Heading1"/>
      </w:pPr>
      <w:bookmarkStart w:id="10" w:name="O_84072"/>
      <w:bookmarkEnd w:id="10"/>
      <w:r w:rsidRPr="002673F1">
        <w:t>Evidence Guide</w:t>
      </w:r>
    </w:p>
    <w:tbl>
      <w:tblPr>
        <w:tblW w:w="9570" w:type="dxa"/>
        <w:tblLayout w:type="fixed"/>
        <w:tblCellMar>
          <w:left w:w="62" w:type="dxa"/>
          <w:right w:w="62" w:type="dxa"/>
        </w:tblCellMar>
        <w:tblLook w:val="0000"/>
      </w:tblPr>
      <w:tblGrid>
        <w:gridCol w:w="3908"/>
        <w:gridCol w:w="5662"/>
      </w:tblGrid>
      <w:tr w:rsidTr="00255E0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3F1">
            <w:pPr>
              <w:pStyle w:val="BodyText"/>
              <w:rPr>
                <w:lang w:val="en-NZ"/>
              </w:rPr>
            </w:pPr>
            <w:r w:rsidRPr="002673F1">
              <w:rPr>
                <w:rStyle w:val="SpecialBold"/>
              </w:rPr>
              <w:t>EVIDENCE GUIDE</w:t>
            </w:r>
          </w:p>
        </w:tc>
      </w:tr>
      <w:tr w:rsidTr="00255E0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3F1">
            <w:pPr>
              <w:pStyle w:val="BodyText"/>
              <w:rPr>
                <w:lang w:val="en-NZ"/>
              </w:rPr>
            </w:pPr>
            <w:r w:rsidRPr="002673F1">
              <w:t>The Evidence Guide provides advice on assessment and must be read in conjunction with the perfor</w:t>
            </w:r>
            <w:r w:rsidRPr="002673F1">
              <w:t>mance criteria, required skills and knowledge, range statement and the Assessment Guidelines for the Training Package.</w:t>
            </w:r>
          </w:p>
        </w:tc>
      </w:tr>
      <w:tr w:rsidTr="00255E0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3F1">
            <w:pPr>
              <w:pStyle w:val="BodyText"/>
              <w:rPr>
                <w:lang w:val="en-NZ"/>
              </w:rPr>
            </w:pPr>
            <w:r w:rsidRPr="002673F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3F1">
            <w:pPr>
              <w:pStyle w:val="BodyText"/>
              <w:rPr>
                <w:lang w:val="en-NZ"/>
              </w:rPr>
            </w:pPr>
          </w:p>
        </w:tc>
      </w:tr>
      <w:tr w:rsidTr="00255E0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3F1">
            <w:pPr>
              <w:pStyle w:val="BodyText"/>
              <w:rPr>
                <w:lang w:val="en-NZ"/>
              </w:rPr>
            </w:pPr>
            <w:r w:rsidRPr="002673F1">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3F1" w:rsidP="002673F1">
            <w:pPr>
              <w:pStyle w:val="BodyText"/>
            </w:pPr>
            <w:r w:rsidRPr="002673F1">
              <w:t>Evidence of the a</w:t>
            </w:r>
            <w:r w:rsidRPr="002673F1">
              <w:t>bility to:</w:t>
            </w:r>
          </w:p>
          <w:p w:rsidR="00000000" w:rsidRPr="002673F1" w:rsidP="002673F1">
            <w:pPr>
              <w:pStyle w:val="ListBullet"/>
            </w:pPr>
            <w:r w:rsidRPr="002673F1">
              <w:t>safely lifting loads by using basic equipment such as slings, ropes, shackles, eye bolts and spreader beams</w:t>
            </w:r>
          </w:p>
          <w:p w:rsidR="00000000" w:rsidRPr="002673F1" w:rsidP="002673F1">
            <w:pPr>
              <w:pStyle w:val="ListBullet"/>
            </w:pPr>
            <w:r w:rsidRPr="002673F1">
              <w:t>lift TWO loads mechanically according to enterprise and statutory requirements and regulations and the listed Performance Criteria</w:t>
            </w:r>
          </w:p>
          <w:p w:rsidR="00000000" w:rsidP="002673F1">
            <w:pPr>
              <w:pStyle w:val="ListBullet"/>
              <w:rPr>
                <w:lang w:val="en-NZ"/>
              </w:rPr>
            </w:pPr>
            <w:r w:rsidRPr="002673F1">
              <w:t>evidence for assessment may be gathered from assessment of the unit of competency alone or through an integrated assessment activity.</w:t>
            </w:r>
          </w:p>
        </w:tc>
      </w:tr>
      <w:tr w:rsidTr="00255E0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3F1">
            <w:pPr>
              <w:pStyle w:val="BodyText"/>
              <w:rPr>
                <w:lang w:val="en-NZ"/>
              </w:rPr>
            </w:pPr>
            <w:r w:rsidRPr="002673F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3F1" w:rsidP="002673F1">
            <w:pPr>
              <w:pStyle w:val="BodyText"/>
            </w:pPr>
            <w:r w:rsidRPr="002673F1">
              <w:t>Assessment must ensure:</w:t>
            </w:r>
          </w:p>
          <w:p w:rsidR="00000000" w:rsidRPr="002673F1" w:rsidP="002673F1">
            <w:pPr>
              <w:pStyle w:val="ListBullet"/>
            </w:pPr>
            <w:r w:rsidRPr="002673F1">
              <w:t>assessment may take place on the job, off the j</w:t>
            </w:r>
            <w:r w:rsidRPr="002673F1">
              <w:t>ob or a combination of these. Off the job assessment must be undertaken in a closely simulated workplace environment</w:t>
            </w:r>
          </w:p>
          <w:p w:rsidR="00000000" w:rsidP="002673F1">
            <w:pPr>
              <w:pStyle w:val="ListBullet"/>
              <w:rPr>
                <w:lang w:val="en-NZ"/>
              </w:rPr>
            </w:pPr>
            <w:r w:rsidRPr="002673F1">
              <w:t>slings, ropes, shackles, eye bolts, spreader beams and loads.</w:t>
            </w:r>
          </w:p>
        </w:tc>
      </w:tr>
      <w:tr w:rsidTr="00255E0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3F1">
            <w:pPr>
              <w:pStyle w:val="BodyText"/>
              <w:rPr>
                <w:lang w:val="en-NZ"/>
              </w:rPr>
            </w:pPr>
            <w:r w:rsidRPr="002673F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3F1" w:rsidP="002673F1">
            <w:pPr>
              <w:pStyle w:val="BodyText"/>
            </w:pPr>
            <w:r w:rsidRPr="002673F1">
              <w:t xml:space="preserve">A range of assessment methods should be used to assess </w:t>
            </w:r>
            <w:r w:rsidRPr="002673F1">
              <w:t>practical skills and knowledge. The following examples are appropriate for this unit:</w:t>
            </w:r>
          </w:p>
          <w:p w:rsidR="00000000" w:rsidP="002673F1">
            <w:pPr>
              <w:pStyle w:val="ListBullet"/>
              <w:rPr>
                <w:lang w:val="en-NZ"/>
              </w:rPr>
            </w:pPr>
            <w:r w:rsidRPr="002673F1">
              <w:t>direct questioning combined with review of portfolios of evidence and third party workplace reports of on-the-job performance by the candidate.</w:t>
            </w:r>
          </w:p>
        </w:tc>
      </w:tr>
      <w:tr w:rsidTr="00255E0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3F1">
            <w:pPr>
              <w:pStyle w:val="BodyText"/>
              <w:rPr>
                <w:lang w:val="en-NZ"/>
              </w:rPr>
            </w:pPr>
            <w:r w:rsidRPr="002673F1">
              <w:rPr>
                <w:rStyle w:val="SpecialBold"/>
              </w:rPr>
              <w:t>Guidance information for</w:t>
            </w:r>
            <w:r w:rsidRPr="002673F1">
              <w:rPr>
                <w:rStyle w:val="SpecialBold"/>
              </w:rPr>
              <w:t xml:space="preserve">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3F1" w:rsidP="002673F1">
            <w:pPr>
              <w:pStyle w:val="BodyText"/>
            </w:pPr>
            <w:r w:rsidRPr="002673F1">
              <w:t>Holistic assessment with other units relevant to the industry sector, workplace and job role is recommended.</w:t>
            </w:r>
          </w:p>
        </w:tc>
      </w:tr>
    </w:tbl>
    <w:p w:rsidR="00000000" w:rsidRPr="002673F1" w:rsidP="002673F1">
      <w:pPr>
        <w:pStyle w:val="BodyText"/>
      </w:pPr>
    </w:p>
    <w:p w:rsidR="00000000" w:rsidRPr="002673F1" w:rsidP="002673F1">
      <w:pPr>
        <w:pStyle w:val="AllowPageBreak"/>
      </w:pPr>
    </w:p>
    <w:p w:rsidR="00000000" w:rsidRPr="002673F1" w:rsidP="002673F1">
      <w:pPr>
        <w:pStyle w:val="Heading1"/>
      </w:pPr>
      <w:bookmarkStart w:id="11" w:name="O_84073"/>
      <w:bookmarkEnd w:id="11"/>
      <w:r w:rsidRPr="002673F1">
        <w:t>Range Statement</w:t>
      </w:r>
    </w:p>
    <w:tbl>
      <w:tblPr>
        <w:tblW w:w="0" w:type="auto"/>
        <w:tblLayout w:type="fixed"/>
        <w:tblCellMar>
          <w:left w:w="62" w:type="dxa"/>
          <w:right w:w="62" w:type="dxa"/>
        </w:tblCellMar>
        <w:tblLook w:val="0000"/>
      </w:tblPr>
      <w:tblGrid>
        <w:gridCol w:w="3532"/>
        <w:gridCol w:w="4990"/>
      </w:tblGrid>
      <w:tr w:rsidTr="00255E0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3F1">
            <w:pPr>
              <w:pStyle w:val="BodyText"/>
              <w:rPr>
                <w:lang w:val="en-NZ"/>
              </w:rPr>
            </w:pPr>
            <w:r w:rsidRPr="002673F1">
              <w:rPr>
                <w:rStyle w:val="SpecialBold"/>
              </w:rPr>
              <w:t>RANGE STATEMENT</w:t>
            </w:r>
          </w:p>
        </w:tc>
      </w:tr>
      <w:tr w:rsidTr="00255E0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3F1">
            <w:pPr>
              <w:pStyle w:val="BodyText"/>
              <w:rPr>
                <w:lang w:val="en-NZ"/>
              </w:rPr>
            </w:pPr>
            <w:r w:rsidRPr="002673F1">
              <w:t>The range statement relates to the unit of competency as a whole. It allows for different work environments and situations that may affect performance. Bold italicised wording, if used in the performance criteria, is detailed below. Essential operating con</w:t>
            </w:r>
            <w:r w:rsidRPr="002673F1">
              <w:t>ditions that may be present with training and assessment (depending on the work situation, needs of the candidate, accessibility of the item, and local industry and regional contexts) may also be included.</w:t>
            </w:r>
          </w:p>
        </w:tc>
      </w:tr>
      <w:tr w:rsidTr="00255E0A">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3F1">
            <w:pPr>
              <w:pStyle w:val="BodyText"/>
              <w:rPr>
                <w:lang w:val="en-NZ"/>
              </w:rPr>
            </w:pPr>
            <w:r w:rsidRPr="002673F1">
              <w:rPr>
                <w:rStyle w:val="BoldandItalics"/>
              </w:rPr>
              <w:t>Equipment range</w:t>
            </w:r>
            <w:r w:rsidRPr="002673F1">
              <w:t xml:space="preserve"> may include:</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3F1">
            <w:pPr>
              <w:pStyle w:val="ListBullet"/>
              <w:rPr>
                <w:lang w:val="en-NZ"/>
              </w:rPr>
            </w:pPr>
            <w:r w:rsidRPr="002673F1">
              <w:t>includes slings, ropes, shackles, eye bolts, spreader beams.</w:t>
            </w:r>
          </w:p>
        </w:tc>
      </w:tr>
      <w:tr w:rsidTr="00255E0A">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3F1">
            <w:pPr>
              <w:pStyle w:val="BodyText"/>
              <w:rPr>
                <w:lang w:val="en-NZ"/>
              </w:rPr>
            </w:pPr>
            <w:r w:rsidRPr="002673F1">
              <w:rPr>
                <w:rStyle w:val="BoldandItalics"/>
              </w:rPr>
              <w:t>Signals</w:t>
            </w:r>
            <w:r w:rsidRPr="002673F1">
              <w:t xml:space="preserve"> may include:</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3F1">
            <w:pPr>
              <w:pStyle w:val="ListBullet"/>
              <w:rPr>
                <w:lang w:val="en-NZ"/>
              </w:rPr>
            </w:pPr>
            <w:r w:rsidRPr="002673F1">
              <w:t>include using hands, verbal signals and whistles. Signals may be given within sight and out of sight of equipment operators.</w:t>
            </w:r>
          </w:p>
        </w:tc>
      </w:tr>
      <w:tr w:rsidTr="00255E0A">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3F1">
            <w:pPr>
              <w:pStyle w:val="BodyText"/>
              <w:rPr>
                <w:lang w:val="en-NZ"/>
              </w:rPr>
            </w:pPr>
            <w:r w:rsidRPr="002673F1">
              <w:rPr>
                <w:rStyle w:val="BoldandItalics"/>
              </w:rPr>
              <w:t>Legislative requirements</w:t>
            </w:r>
            <w:r w:rsidRPr="002673F1">
              <w:t xml:space="preserve"> may include:</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3F1" w:rsidP="002673F1">
            <w:pPr>
              <w:pStyle w:val="ListBullet"/>
            </w:pPr>
            <w:r w:rsidRPr="002673F1">
              <w:t>work is undertaken to state/territory legislative requirements.</w:t>
            </w:r>
          </w:p>
        </w:tc>
      </w:tr>
    </w:tbl>
    <w:p w:rsidR="00255E0A" w:rsidP="002673F1">
      <w:pPr>
        <w:pStyle w:val="BodyText"/>
      </w:pPr>
    </w:p>
    <w:p w:rsidR="00255E0A" w:rsidP="002673F1">
      <w:pPr>
        <w:pStyle w:val="BodyText"/>
      </w:pPr>
    </w:p>
    <w:p w:rsidR="00000000" w:rsidRPr="002673F1" w:rsidP="002673F1">
      <w:pPr>
        <w:pStyle w:val="Heading1"/>
      </w:pPr>
      <w:bookmarkStart w:id="12" w:name="O_84074"/>
      <w:bookmarkEnd w:id="12"/>
      <w:r w:rsidRPr="002673F1">
        <w:t>Unit Sector(s)</w:t>
      </w:r>
    </w:p>
    <w:tbl>
      <w:tblPr>
        <w:tblW w:w="0" w:type="auto"/>
        <w:tblLayout w:type="fixed"/>
        <w:tblCellMar>
          <w:left w:w="62" w:type="dxa"/>
          <w:right w:w="62" w:type="dxa"/>
        </w:tblCellMar>
        <w:tblLook w:val="0000"/>
      </w:tblPr>
      <w:tblGrid>
        <w:gridCol w:w="2654"/>
        <w:gridCol w:w="5868"/>
      </w:tblGrid>
      <w:tr w:rsidTr="00255E0A">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3F1">
            <w:pPr>
              <w:pStyle w:val="BodyText"/>
              <w:rPr>
                <w:lang w:val="en-NZ"/>
              </w:rPr>
            </w:pPr>
            <w:r w:rsidRPr="002673F1">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3F1" w:rsidP="002673F1">
            <w:pPr>
              <w:pStyle w:val="BodyText"/>
            </w:pPr>
          </w:p>
        </w:tc>
      </w:tr>
    </w:tbl>
    <w:p w:rsidR="00000000" w:rsidRPr="002673F1" w:rsidP="002673F1">
      <w:pPr>
        <w:pStyle w:val="BodyText"/>
      </w:pPr>
    </w:p>
    <w:p w:rsidR="00000000" w:rsidRPr="002673F1" w:rsidP="002673F1">
      <w:pPr>
        <w:pStyle w:val="AllowPageBreak"/>
      </w:pPr>
    </w:p>
    <w:p w:rsidR="00000000" w:rsidRPr="002673F1" w:rsidP="002673F1">
      <w:pPr>
        <w:pStyle w:val="Heading1"/>
      </w:pPr>
      <w:bookmarkStart w:id="13" w:name="O_157240"/>
      <w:bookmarkEnd w:id="13"/>
      <w:r w:rsidRPr="002673F1">
        <w:t>Competency field</w:t>
      </w:r>
    </w:p>
    <w:tbl>
      <w:tblPr>
        <w:tblW w:w="0" w:type="auto"/>
        <w:tblLayout w:type="fixed"/>
        <w:tblCellMar>
          <w:left w:w="62" w:type="dxa"/>
          <w:right w:w="62" w:type="dxa"/>
        </w:tblCellMar>
        <w:tblLook w:val="0000"/>
      </w:tblPr>
      <w:tblGrid>
        <w:gridCol w:w="2778"/>
        <w:gridCol w:w="5744"/>
      </w:tblGrid>
      <w:tr w:rsidTr="00255E0A">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3F1">
            <w:pPr>
              <w:pStyle w:val="BodyText"/>
              <w:rPr>
                <w:lang w:val="en-NZ"/>
              </w:rPr>
            </w:pPr>
            <w:r w:rsidRPr="002673F1">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3F1" w:rsidP="002673F1">
            <w:pPr>
              <w:pStyle w:val="BodyText"/>
            </w:pPr>
            <w:r w:rsidRPr="002673F1">
              <w:t>Support</w:t>
            </w:r>
          </w:p>
        </w:tc>
      </w:tr>
    </w:tbl>
    <w:p w:rsidR="00000000" w:rsidRPr="002673F1" w:rsidP="002673F1">
      <w:pPr>
        <w:pStyle w:val="BodyText"/>
      </w:pPr>
    </w:p>
    <w:p w:rsidR="00000000" w:rsidRPr="002673F1" w:rsidP="002673F1">
      <w:pPr>
        <w:pStyle w:val="AllowPageBreak"/>
      </w:pPr>
    </w:p>
    <w:p w:rsidR="00000000" w:rsidRPr="002673F1" w:rsidP="002673F1">
      <w:pPr>
        <w:pStyle w:val="Heading1"/>
      </w:pPr>
      <w:bookmarkStart w:id="14" w:name="O_157239"/>
      <w:bookmarkEnd w:id="14"/>
      <w:r w:rsidRPr="002673F1">
        <w:t>Co-requisite units</w:t>
      </w:r>
    </w:p>
    <w:tbl>
      <w:tblPr>
        <w:tblW w:w="0" w:type="auto"/>
        <w:tblLayout w:type="fixed"/>
        <w:tblCellMar>
          <w:left w:w="62" w:type="dxa"/>
          <w:right w:w="62" w:type="dxa"/>
        </w:tblCellMar>
        <w:tblLook w:val="0000"/>
      </w:tblPr>
      <w:tblGrid>
        <w:gridCol w:w="2641"/>
        <w:gridCol w:w="1322"/>
        <w:gridCol w:w="4559"/>
      </w:tblGrid>
      <w:tr w:rsidTr="00255E0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3F1">
            <w:pPr>
              <w:pStyle w:val="BodyText"/>
              <w:rPr>
                <w:lang w:val="en-NZ"/>
              </w:rPr>
            </w:pPr>
            <w:r w:rsidRPr="002673F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3F1">
            <w:pPr>
              <w:pStyle w:val="BodyText"/>
              <w:rPr>
                <w:lang w:val="en-NZ"/>
              </w:rPr>
            </w:pPr>
          </w:p>
        </w:tc>
      </w:tr>
      <w:tr w:rsidTr="00255E0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3F1">
            <w:pPr>
              <w:pStyle w:val="BodyText"/>
              <w:rPr>
                <w:lang w:val="en-NZ"/>
              </w:rPr>
            </w:pPr>
          </w:p>
        </w:tc>
      </w:tr>
      <w:tr w:rsidTr="00255E0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3F1" w:rsidP="002673F1">
            <w:pPr>
              <w:pStyle w:val="BodyText"/>
            </w:pPr>
          </w:p>
        </w:tc>
      </w:tr>
    </w:tbl>
    <w:p w:rsidR="00000000" w:rsidRPr="002673F1" w:rsidP="002673F1">
      <w:pPr>
        <w:pStyle w:val="BodyText"/>
      </w:pPr>
    </w:p>
    <w:p w:rsidR="00000000" w:rsidRPr="002673F1" w:rsidP="002673F1"/>
    <w:sectPr w:rsidSect="002673F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3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55E0A" w:rsidP="00255E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3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E0A" w:rsidP="002673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255E0A" w:rsidP="002673F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55E0A" w:rsidP="002673F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3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55E0A" w:rsidP="00255E0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3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E0A" w:rsidP="002673F1">
    <w:pPr>
      <w:pStyle w:val="Header"/>
      <w:framePr w:wrap="around"/>
    </w:pPr>
    <w:r>
      <w:fldChar w:fldCharType="begin"/>
    </w:r>
    <w:r>
      <w:instrText xml:space="preserve"> TITLE   \* MERGEFORMAT </w:instrText>
    </w:r>
    <w:r>
      <w:fldChar w:fldCharType="separate"/>
    </w:r>
    <w:r>
      <w:t>ICPSU235C Lift loads mechanically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55E0A" w:rsidP="002673F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59A835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0D8DE8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73F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673F1"/>
    <w:pPr>
      <w:spacing w:before="360" w:after="60"/>
      <w:outlineLvl w:val="0"/>
    </w:pPr>
    <w:rPr>
      <w:sz w:val="32"/>
    </w:rPr>
  </w:style>
  <w:style w:type="paragraph" w:styleId="Heading2">
    <w:name w:val="heading 2"/>
    <w:basedOn w:val="HeadingBase"/>
    <w:next w:val="BodyText"/>
    <w:link w:val="Heading2Char"/>
    <w:qFormat/>
    <w:rsid w:val="002673F1"/>
    <w:pPr>
      <w:keepLines/>
      <w:spacing w:before="240" w:after="120"/>
      <w:outlineLvl w:val="1"/>
    </w:pPr>
    <w:rPr>
      <w:sz w:val="28"/>
      <w:szCs w:val="40"/>
    </w:rPr>
  </w:style>
  <w:style w:type="paragraph" w:styleId="Heading3">
    <w:name w:val="heading 3"/>
    <w:basedOn w:val="HeadingBase"/>
    <w:next w:val="BodyText"/>
    <w:link w:val="Heading3Char"/>
    <w:qFormat/>
    <w:rsid w:val="002673F1"/>
    <w:pPr>
      <w:spacing w:before="180" w:after="120"/>
      <w:outlineLvl w:val="2"/>
    </w:pPr>
    <w:rPr>
      <w:spacing w:val="-10"/>
      <w:kern w:val="32"/>
    </w:rPr>
  </w:style>
  <w:style w:type="paragraph" w:styleId="Heading4">
    <w:name w:val="heading 4"/>
    <w:basedOn w:val="HeadingBase"/>
    <w:next w:val="BodyText"/>
    <w:link w:val="Heading4Char"/>
    <w:qFormat/>
    <w:rsid w:val="002673F1"/>
    <w:pPr>
      <w:spacing w:before="160" w:after="120"/>
      <w:outlineLvl w:val="3"/>
    </w:pPr>
    <w:rPr>
      <w:sz w:val="22"/>
    </w:rPr>
  </w:style>
  <w:style w:type="paragraph" w:styleId="Heading5">
    <w:name w:val="heading 5"/>
    <w:basedOn w:val="HeadingBase"/>
    <w:next w:val="Normal"/>
    <w:link w:val="Heading5Char"/>
    <w:qFormat/>
    <w:rsid w:val="002673F1"/>
    <w:pPr>
      <w:spacing w:before="80"/>
      <w:outlineLvl w:val="4"/>
    </w:pPr>
    <w:rPr>
      <w:color w:val="918585"/>
      <w:sz w:val="20"/>
    </w:rPr>
  </w:style>
  <w:style w:type="paragraph" w:styleId="Heading6">
    <w:name w:val="heading 6"/>
    <w:basedOn w:val="HeadingBase"/>
    <w:next w:val="Normal"/>
    <w:link w:val="Heading6Char"/>
    <w:qFormat/>
    <w:rsid w:val="002673F1"/>
    <w:pPr>
      <w:spacing w:before="60"/>
      <w:outlineLvl w:val="5"/>
    </w:pPr>
    <w:rPr>
      <w:color w:val="918585"/>
      <w:sz w:val="20"/>
    </w:rPr>
  </w:style>
  <w:style w:type="paragraph" w:styleId="Heading7">
    <w:name w:val="heading 7"/>
    <w:basedOn w:val="Normal"/>
    <w:next w:val="Normal"/>
    <w:link w:val="Heading7Char"/>
    <w:qFormat/>
    <w:rsid w:val="002673F1"/>
    <w:pPr>
      <w:ind w:left="720"/>
      <w:outlineLvl w:val="6"/>
    </w:pPr>
    <w:rPr>
      <w:i/>
    </w:rPr>
  </w:style>
  <w:style w:type="paragraph" w:styleId="Heading8">
    <w:name w:val="heading 8"/>
    <w:basedOn w:val="Normal"/>
    <w:next w:val="Normal"/>
    <w:link w:val="Heading8Char"/>
    <w:qFormat/>
    <w:rsid w:val="002673F1"/>
    <w:pPr>
      <w:ind w:left="720"/>
      <w:outlineLvl w:val="7"/>
    </w:pPr>
    <w:rPr>
      <w:i/>
    </w:rPr>
  </w:style>
  <w:style w:type="paragraph" w:styleId="Heading9">
    <w:name w:val="heading 9"/>
    <w:basedOn w:val="Normal"/>
    <w:next w:val="Normal"/>
    <w:link w:val="Heading9Char"/>
    <w:qFormat/>
    <w:rsid w:val="002673F1"/>
    <w:pPr>
      <w:ind w:left="720"/>
      <w:outlineLvl w:val="8"/>
    </w:pPr>
    <w:rPr>
      <w:i/>
    </w:rPr>
  </w:style>
  <w:style w:type="character" w:default="1" w:styleId="DefaultParagraphFont">
    <w:name w:val="Default Paragraph Font"/>
    <w:uiPriority w:val="1"/>
    <w:unhideWhenUsed/>
    <w:rsid w:val="002673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73F1"/>
  </w:style>
  <w:style w:type="character" w:customStyle="1" w:styleId="Heading1Char">
    <w:name w:val="Heading 1 Char"/>
    <w:basedOn w:val="DefaultParagraphFont"/>
    <w:link w:val="Heading1"/>
    <w:rsid w:val="002673F1"/>
    <w:rPr>
      <w:rFonts w:ascii="Times New Roman" w:eastAsia="Times New Roman" w:hAnsi="Times New Roman" w:cs="Times New Roman"/>
      <w:b/>
      <w:sz w:val="32"/>
      <w:szCs w:val="20"/>
      <w:lang w:eastAsia="en-US"/>
    </w:rPr>
  </w:style>
  <w:style w:type="paragraph" w:styleId="BodyText">
    <w:name w:val="Body Text"/>
    <w:basedOn w:val="Normal"/>
    <w:link w:val="BodyTextChar"/>
    <w:rsid w:val="002673F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673F1"/>
    <w:rPr>
      <w:rFonts w:ascii="Times New Roman" w:eastAsia="Times New Roman" w:hAnsi="Times New Roman" w:cs="Times New Roman"/>
      <w:sz w:val="24"/>
      <w:lang w:val="en-US" w:eastAsia="en-US"/>
    </w:rPr>
  </w:style>
  <w:style w:type="paragraph" w:styleId="Footer">
    <w:name w:val="footer"/>
    <w:basedOn w:val="Normal"/>
    <w:link w:val="FooterChar"/>
    <w:rsid w:val="002673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73F1"/>
    <w:rPr>
      <w:rFonts w:ascii="Times New Roman" w:eastAsia="Times New Roman" w:hAnsi="Times New Roman" w:cs="Times New Roman"/>
      <w:sz w:val="16"/>
      <w:lang w:val="en-US" w:eastAsia="en-US"/>
    </w:rPr>
  </w:style>
  <w:style w:type="paragraph" w:styleId="List">
    <w:name w:val="List"/>
    <w:basedOn w:val="BodyText"/>
    <w:next w:val="BodyText"/>
    <w:rsid w:val="002673F1"/>
    <w:pPr>
      <w:tabs>
        <w:tab w:val="left" w:pos="340"/>
      </w:tabs>
      <w:spacing w:before="60" w:after="60"/>
      <w:ind w:left="340" w:hanging="340"/>
    </w:pPr>
  </w:style>
  <w:style w:type="paragraph" w:styleId="ListBullet">
    <w:name w:val="List Bullet"/>
    <w:basedOn w:val="List"/>
    <w:rsid w:val="002673F1"/>
    <w:pPr>
      <w:numPr>
        <w:numId w:val="12"/>
      </w:numPr>
      <w:tabs>
        <w:tab w:val="clear" w:pos="340"/>
      </w:tabs>
      <w:spacing w:before="40" w:after="40"/>
    </w:pPr>
  </w:style>
  <w:style w:type="character" w:customStyle="1" w:styleId="SpecialBold">
    <w:name w:val="Special Bold"/>
    <w:basedOn w:val="DefaultParagraphFont"/>
    <w:rsid w:val="002673F1"/>
    <w:rPr>
      <w:b/>
      <w:spacing w:val="0"/>
    </w:rPr>
  </w:style>
  <w:style w:type="paragraph" w:styleId="Header">
    <w:name w:val="header"/>
    <w:basedOn w:val="Normal"/>
    <w:link w:val="HeaderChar"/>
    <w:rsid w:val="002673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73F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673F1"/>
    <w:pPr>
      <w:spacing w:before="240" w:after="120"/>
      <w:outlineLvl w:val="0"/>
    </w:pPr>
    <w:rPr>
      <w:rFonts w:ascii="Times New Roman" w:hAnsi="Times New Roman"/>
      <w:b/>
      <w:sz w:val="28"/>
    </w:rPr>
  </w:style>
  <w:style w:type="paragraph" w:customStyle="1" w:styleId="AllowPageBreak">
    <w:name w:val="AllowPageBreak"/>
    <w:rsid w:val="002673F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673F1"/>
    <w:pPr>
      <w:tabs>
        <w:tab w:val="left" w:pos="680"/>
      </w:tabs>
      <w:spacing w:before="60" w:after="60"/>
      <w:ind w:left="680" w:hanging="340"/>
    </w:pPr>
  </w:style>
  <w:style w:type="character" w:customStyle="1" w:styleId="BoldandItalics">
    <w:name w:val="Bold and Italics"/>
    <w:qFormat/>
    <w:rsid w:val="002673F1"/>
    <w:rPr>
      <w:b/>
      <w:i/>
      <w:u w:val="none"/>
    </w:rPr>
  </w:style>
  <w:style w:type="character" w:customStyle="1" w:styleId="Heading2Char">
    <w:name w:val="Heading 2 Char"/>
    <w:basedOn w:val="DefaultParagraphFont"/>
    <w:link w:val="Heading2"/>
    <w:rsid w:val="002673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73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73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73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73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73F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673F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673F1"/>
    <w:rPr>
      <w:rFonts w:ascii="Courier New" w:eastAsia="Times New Roman" w:hAnsi="Courier New" w:cs="Times New Roman"/>
      <w:i/>
      <w:szCs w:val="20"/>
      <w:lang w:val="en-US" w:eastAsia="en-US"/>
    </w:rPr>
  </w:style>
  <w:style w:type="paragraph" w:customStyle="1" w:styleId="HeadingBase">
    <w:name w:val="Heading Base"/>
    <w:rsid w:val="002673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73F1"/>
    <w:pPr>
      <w:tabs>
        <w:tab w:val="right" w:leader="dot" w:pos="9072"/>
      </w:tabs>
      <w:ind w:left="567"/>
    </w:pPr>
    <w:rPr>
      <w:szCs w:val="22"/>
    </w:rPr>
  </w:style>
  <w:style w:type="paragraph" w:customStyle="1" w:styleId="TOCBase">
    <w:name w:val="TOC Base"/>
    <w:rsid w:val="002673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73F1"/>
    <w:pPr>
      <w:tabs>
        <w:tab w:val="right" w:leader="dot" w:pos="9072"/>
      </w:tabs>
      <w:spacing w:before="40" w:after="40"/>
      <w:ind w:left="284"/>
    </w:pPr>
    <w:rPr>
      <w:rFonts w:ascii="Times New Roman" w:hAnsi="Times New Roman"/>
    </w:rPr>
  </w:style>
  <w:style w:type="paragraph" w:styleId="TOC1">
    <w:name w:val="toc 1"/>
    <w:basedOn w:val="TOCBase"/>
    <w:next w:val="Normal"/>
    <w:rsid w:val="002673F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673F1"/>
    <w:pPr>
      <w:spacing w:before="5040"/>
      <w:jc w:val="center"/>
    </w:pPr>
    <w:rPr>
      <w:sz w:val="48"/>
      <w:szCs w:val="72"/>
      <w:lang w:val="en-US"/>
    </w:rPr>
  </w:style>
  <w:style w:type="character" w:customStyle="1" w:styleId="TitleChar">
    <w:name w:val="Title Char"/>
    <w:basedOn w:val="DefaultParagraphFont"/>
    <w:link w:val="Title"/>
    <w:rsid w:val="002673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73F1"/>
    <w:pPr>
      <w:tabs>
        <w:tab w:val="left" w:pos="3600"/>
        <w:tab w:val="left" w:pos="3958"/>
      </w:tabs>
    </w:pPr>
  </w:style>
  <w:style w:type="paragraph" w:customStyle="1" w:styleId="Note">
    <w:name w:val="Note"/>
    <w:basedOn w:val="BodyText"/>
    <w:rsid w:val="002673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73F1"/>
    <w:pPr>
      <w:framePr w:wrap="auto" w:hAnchor="text" w:y="6049"/>
    </w:pPr>
    <w:rPr>
      <w:color w:val="000000"/>
      <w:sz w:val="40"/>
    </w:rPr>
  </w:style>
  <w:style w:type="paragraph" w:customStyle="1" w:styleId="TOCTitle">
    <w:name w:val="TOCTitle"/>
    <w:basedOn w:val="Heading1"/>
    <w:rsid w:val="002673F1"/>
    <w:pPr>
      <w:spacing w:after="240"/>
      <w:jc w:val="center"/>
      <w:outlineLvl w:val="9"/>
    </w:pPr>
    <w:rPr>
      <w:caps/>
    </w:rPr>
  </w:style>
  <w:style w:type="paragraph" w:customStyle="1" w:styleId="Version">
    <w:name w:val="Version"/>
    <w:rsid w:val="002673F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673F1"/>
    <w:pPr>
      <w:numPr>
        <w:numId w:val="13"/>
      </w:numPr>
      <w:tabs>
        <w:tab w:val="clear" w:pos="680"/>
      </w:tabs>
    </w:pPr>
  </w:style>
  <w:style w:type="paragraph" w:styleId="Index1">
    <w:name w:val="index 1"/>
    <w:basedOn w:val="Normal"/>
    <w:next w:val="Normal"/>
    <w:semiHidden/>
    <w:rsid w:val="002673F1"/>
    <w:pPr>
      <w:keepNext w:val="0"/>
      <w:tabs>
        <w:tab w:val="right" w:pos="4176"/>
      </w:tabs>
      <w:ind w:left="198" w:hanging="198"/>
    </w:pPr>
    <w:rPr>
      <w:rFonts w:ascii="Garamond" w:hAnsi="Garamond"/>
    </w:rPr>
  </w:style>
  <w:style w:type="paragraph" w:styleId="IndexHeading">
    <w:name w:val="index heading"/>
    <w:basedOn w:val="Normal"/>
    <w:next w:val="Index1"/>
    <w:semiHidden/>
    <w:rsid w:val="002673F1"/>
    <w:pPr>
      <w:spacing w:before="120" w:after="120"/>
    </w:pPr>
    <w:rPr>
      <w:rFonts w:ascii="Arial" w:hAnsi="Arial"/>
      <w:b/>
      <w:color w:val="918585"/>
      <w:sz w:val="24"/>
    </w:rPr>
  </w:style>
  <w:style w:type="paragraph" w:customStyle="1" w:styleId="Chapter">
    <w:name w:val="Chapter"/>
    <w:basedOn w:val="Normal"/>
    <w:rsid w:val="002673F1"/>
    <w:pPr>
      <w:spacing w:before="240"/>
    </w:pPr>
    <w:rPr>
      <w:rFonts w:ascii="Times New Roman" w:hAnsi="Times New Roman"/>
      <w:smallCaps/>
      <w:spacing w:val="80"/>
      <w:sz w:val="28"/>
    </w:rPr>
  </w:style>
  <w:style w:type="paragraph" w:customStyle="1" w:styleId="InChapter">
    <w:name w:val="InChapter"/>
    <w:basedOn w:val="Heading3"/>
    <w:rsid w:val="002673F1"/>
    <w:pPr>
      <w:spacing w:after="240"/>
      <w:outlineLvl w:val="9"/>
    </w:pPr>
    <w:rPr>
      <w:noProof/>
    </w:rPr>
  </w:style>
  <w:style w:type="paragraph" w:styleId="Index2">
    <w:name w:val="index 2"/>
    <w:basedOn w:val="Normal"/>
    <w:next w:val="Normal"/>
    <w:semiHidden/>
    <w:rsid w:val="002673F1"/>
    <w:pPr>
      <w:tabs>
        <w:tab w:val="right" w:pos="4176"/>
      </w:tabs>
      <w:ind w:left="568" w:hanging="284"/>
    </w:pPr>
    <w:rPr>
      <w:rFonts w:ascii="Garamond" w:hAnsi="Garamond"/>
    </w:rPr>
  </w:style>
  <w:style w:type="paragraph" w:customStyle="1" w:styleId="Byline">
    <w:name w:val="Byline"/>
    <w:rsid w:val="002673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73F1"/>
    <w:pPr>
      <w:tabs>
        <w:tab w:val="clear" w:pos="3600"/>
        <w:tab w:val="clear" w:pos="3958"/>
      </w:tabs>
      <w:jc w:val="right"/>
    </w:pPr>
  </w:style>
  <w:style w:type="character" w:styleId="Emphasis">
    <w:name w:val="Emphasis"/>
    <w:basedOn w:val="DefaultParagraphFont"/>
    <w:qFormat/>
    <w:rsid w:val="002673F1"/>
    <w:rPr>
      <w:i/>
    </w:rPr>
  </w:style>
  <w:style w:type="paragraph" w:styleId="Caption">
    <w:name w:val="caption"/>
    <w:basedOn w:val="BodyText"/>
    <w:next w:val="Normal"/>
    <w:qFormat/>
    <w:rsid w:val="002673F1"/>
    <w:pPr>
      <w:framePr w:w="2268" w:hSpace="181" w:vSpace="181" w:wrap="around" w:vAnchor="text" w:hAnchor="page" w:x="1135" w:y="285" w:anchorLock="1"/>
    </w:pPr>
    <w:rPr>
      <w:i/>
    </w:rPr>
  </w:style>
  <w:style w:type="paragraph" w:customStyle="1" w:styleId="MiniTOCTitle">
    <w:name w:val="MiniTOCTitle"/>
    <w:basedOn w:val="Heading4"/>
    <w:rsid w:val="002673F1"/>
    <w:pPr>
      <w:spacing w:before="240"/>
      <w:outlineLvl w:val="9"/>
    </w:pPr>
    <w:rPr>
      <w:noProof/>
      <w:sz w:val="24"/>
    </w:rPr>
  </w:style>
  <w:style w:type="paragraph" w:customStyle="1" w:styleId="MiniTOCItem">
    <w:name w:val="MiniTOCItem"/>
    <w:basedOn w:val="ListBullet"/>
    <w:rsid w:val="002673F1"/>
    <w:pPr>
      <w:numPr>
        <w:numId w:val="0"/>
      </w:numPr>
      <w:tabs>
        <w:tab w:val="right" w:leader="dot" w:pos="6521"/>
      </w:tabs>
      <w:spacing w:before="0" w:after="0"/>
    </w:pPr>
  </w:style>
  <w:style w:type="paragraph" w:customStyle="1" w:styleId="TOFTitle">
    <w:name w:val="TOFTitle"/>
    <w:basedOn w:val="TOCTitle"/>
    <w:rsid w:val="002673F1"/>
  </w:style>
  <w:style w:type="paragraph" w:styleId="TableofFigures">
    <w:name w:val="table of figures"/>
    <w:basedOn w:val="Normal"/>
    <w:next w:val="Normal"/>
    <w:semiHidden/>
    <w:rsid w:val="002673F1"/>
    <w:pPr>
      <w:tabs>
        <w:tab w:val="right" w:leader="dot" w:pos="9072"/>
      </w:tabs>
      <w:ind w:left="970" w:hanging="403"/>
    </w:pPr>
    <w:rPr>
      <w:rFonts w:ascii="Times New Roman" w:hAnsi="Times New Roman"/>
      <w:b/>
    </w:rPr>
  </w:style>
  <w:style w:type="paragraph" w:styleId="ListNumber">
    <w:name w:val="List Number"/>
    <w:basedOn w:val="List"/>
    <w:rsid w:val="002673F1"/>
    <w:pPr>
      <w:numPr>
        <w:numId w:val="10"/>
      </w:numPr>
    </w:pPr>
  </w:style>
  <w:style w:type="character" w:customStyle="1" w:styleId="WingdingSymbols">
    <w:name w:val="Wingding Symbols"/>
    <w:rsid w:val="002673F1"/>
    <w:rPr>
      <w:rFonts w:ascii="Wingdings" w:hAnsi="Wingdings"/>
    </w:rPr>
  </w:style>
  <w:style w:type="paragraph" w:customStyle="1" w:styleId="TableHeading">
    <w:name w:val="Table Heading"/>
    <w:basedOn w:val="HeadingBase"/>
    <w:rsid w:val="002673F1"/>
    <w:pPr>
      <w:keepLines/>
      <w:pBdr>
        <w:bottom w:val="single" w:sz="6" w:space="1" w:color="918585"/>
      </w:pBdr>
      <w:spacing w:before="240"/>
    </w:pPr>
  </w:style>
  <w:style w:type="character" w:customStyle="1" w:styleId="HotSpot">
    <w:name w:val="HotSpot"/>
    <w:rsid w:val="002673F1"/>
    <w:rPr>
      <w:color w:val="0033CC"/>
      <w:u w:val="none"/>
    </w:rPr>
  </w:style>
  <w:style w:type="paragraph" w:customStyle="1" w:styleId="BodyTextRight">
    <w:name w:val="Body Text Right"/>
    <w:basedOn w:val="BodyText"/>
    <w:rsid w:val="002673F1"/>
    <w:pPr>
      <w:spacing w:before="0" w:after="0"/>
      <w:jc w:val="right"/>
    </w:pPr>
  </w:style>
  <w:style w:type="paragraph" w:styleId="Index3">
    <w:name w:val="index 3"/>
    <w:basedOn w:val="ListNumber2"/>
    <w:next w:val="Normal"/>
    <w:semiHidden/>
    <w:rsid w:val="002673F1"/>
    <w:pPr>
      <w:numPr>
        <w:numId w:val="0"/>
      </w:numPr>
      <w:tabs>
        <w:tab w:val="right" w:leader="dot" w:pos="4176"/>
      </w:tabs>
    </w:pPr>
  </w:style>
  <w:style w:type="paragraph" w:styleId="ListNumber2">
    <w:name w:val="List Number 2"/>
    <w:basedOn w:val="List2"/>
    <w:rsid w:val="002673F1"/>
    <w:pPr>
      <w:numPr>
        <w:numId w:val="9"/>
      </w:numPr>
      <w:tabs>
        <w:tab w:val="clear" w:pos="1060"/>
      </w:tabs>
    </w:pPr>
  </w:style>
  <w:style w:type="paragraph" w:customStyle="1" w:styleId="MarginNote">
    <w:name w:val="Margin Note"/>
    <w:basedOn w:val="BodyText"/>
    <w:rsid w:val="002673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73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73F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673F1"/>
    <w:rPr>
      <w:sz w:val="32"/>
    </w:rPr>
  </w:style>
  <w:style w:type="paragraph" w:customStyle="1" w:styleId="HeadingProcedure">
    <w:name w:val="Heading Procedure"/>
    <w:basedOn w:val="HeadingBase"/>
    <w:next w:val="Normal"/>
    <w:rsid w:val="002673F1"/>
    <w:pPr>
      <w:tabs>
        <w:tab w:val="left" w:pos="0"/>
      </w:tabs>
      <w:spacing w:before="120" w:after="60"/>
    </w:pPr>
    <w:rPr>
      <w:i/>
      <w:color w:val="918585"/>
      <w:sz w:val="22"/>
    </w:rPr>
  </w:style>
  <w:style w:type="paragraph" w:customStyle="1" w:styleId="TableBodyText">
    <w:name w:val="Table Body Text"/>
    <w:basedOn w:val="BodyText"/>
    <w:rsid w:val="002673F1"/>
    <w:pPr>
      <w:spacing w:before="60" w:after="60"/>
    </w:pPr>
  </w:style>
  <w:style w:type="paragraph" w:styleId="ListContinue">
    <w:name w:val="List Continue"/>
    <w:basedOn w:val="List"/>
    <w:rsid w:val="002673F1"/>
    <w:pPr>
      <w:ind w:firstLine="0"/>
    </w:pPr>
  </w:style>
  <w:style w:type="paragraph" w:customStyle="1" w:styleId="ListNote">
    <w:name w:val="List Note"/>
    <w:basedOn w:val="List"/>
    <w:rsid w:val="002673F1"/>
    <w:pPr>
      <w:pBdr>
        <w:top w:val="single" w:sz="6" w:space="2" w:color="918585"/>
        <w:bottom w:val="single" w:sz="6" w:space="2" w:color="918585"/>
      </w:pBdr>
      <w:tabs>
        <w:tab w:val="left" w:pos="1021"/>
      </w:tabs>
      <w:ind w:firstLine="0"/>
    </w:pPr>
  </w:style>
  <w:style w:type="paragraph" w:customStyle="1" w:styleId="Warning">
    <w:name w:val="Warning"/>
    <w:basedOn w:val="BodyText"/>
    <w:rsid w:val="002673F1"/>
    <w:pPr>
      <w:shd w:val="clear" w:color="auto" w:fill="D9D9D9"/>
      <w:tabs>
        <w:tab w:val="left" w:pos="992"/>
      </w:tabs>
      <w:ind w:left="119" w:right="119"/>
    </w:pPr>
    <w:rPr>
      <w:sz w:val="20"/>
    </w:rPr>
  </w:style>
  <w:style w:type="paragraph" w:customStyle="1" w:styleId="MarginIcons">
    <w:name w:val="Margin Icons"/>
    <w:basedOn w:val="BodyText"/>
    <w:rsid w:val="002673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73F1"/>
    <w:rPr>
      <w:rFonts w:ascii="Courier New" w:hAnsi="Courier New"/>
    </w:rPr>
  </w:style>
  <w:style w:type="paragraph" w:customStyle="1" w:styleId="NoteBullet">
    <w:name w:val="Note Bullet"/>
    <w:basedOn w:val="Note"/>
    <w:rsid w:val="002673F1"/>
    <w:pPr>
      <w:tabs>
        <w:tab w:val="clear" w:pos="680"/>
      </w:tabs>
      <w:spacing w:before="60" w:after="60"/>
    </w:pPr>
  </w:style>
  <w:style w:type="paragraph" w:customStyle="1" w:styleId="SubHeading2">
    <w:name w:val="SubHeading2"/>
    <w:basedOn w:val="HeadingBase"/>
    <w:rsid w:val="002673F1"/>
    <w:pPr>
      <w:spacing w:before="240" w:after="60"/>
    </w:pPr>
    <w:rPr>
      <w:sz w:val="20"/>
    </w:rPr>
  </w:style>
  <w:style w:type="paragraph" w:customStyle="1" w:styleId="SubHeading1">
    <w:name w:val="SubHeading1"/>
    <w:basedOn w:val="HeadingBase"/>
    <w:rsid w:val="002673F1"/>
    <w:pPr>
      <w:spacing w:before="240" w:after="60"/>
    </w:pPr>
    <w:rPr>
      <w:color w:val="918585"/>
      <w:sz w:val="22"/>
    </w:rPr>
  </w:style>
  <w:style w:type="paragraph" w:customStyle="1" w:styleId="SideHeading">
    <w:name w:val="Side Heading"/>
    <w:basedOn w:val="HeadingBase"/>
    <w:rsid w:val="002673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73F1"/>
    <w:pPr>
      <w:tabs>
        <w:tab w:val="num" w:pos="360"/>
      </w:tabs>
    </w:pPr>
  </w:style>
  <w:style w:type="paragraph" w:styleId="PlainText">
    <w:name w:val="Plain Text"/>
    <w:basedOn w:val="Normal"/>
    <w:link w:val="PlainTextChar"/>
    <w:rsid w:val="002673F1"/>
    <w:rPr>
      <w:sz w:val="20"/>
    </w:rPr>
  </w:style>
  <w:style w:type="character" w:customStyle="1" w:styleId="PlainTextChar">
    <w:name w:val="Plain Text Char"/>
    <w:basedOn w:val="DefaultParagraphFont"/>
    <w:link w:val="PlainText"/>
    <w:rsid w:val="002673F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673F1"/>
    <w:rPr>
      <w:b/>
      <w:smallCaps/>
    </w:rPr>
  </w:style>
  <w:style w:type="paragraph" w:customStyle="1" w:styleId="TableListNumber">
    <w:name w:val="Table List Number"/>
    <w:basedOn w:val="ListNumber"/>
    <w:rsid w:val="002673F1"/>
    <w:pPr>
      <w:numPr>
        <w:numId w:val="0"/>
      </w:numPr>
    </w:pPr>
  </w:style>
  <w:style w:type="paragraph" w:styleId="TOC4">
    <w:name w:val="toc 4"/>
    <w:basedOn w:val="TOCBase"/>
    <w:next w:val="Normal"/>
    <w:semiHidden/>
    <w:rsid w:val="002673F1"/>
    <w:pPr>
      <w:tabs>
        <w:tab w:val="right" w:leader="dot" w:pos="9071"/>
      </w:tabs>
      <w:ind w:left="1701"/>
    </w:pPr>
  </w:style>
  <w:style w:type="paragraph" w:customStyle="1" w:styleId="ListAlpha">
    <w:name w:val="List Alpha"/>
    <w:basedOn w:val="List"/>
    <w:rsid w:val="002673F1"/>
    <w:pPr>
      <w:numPr>
        <w:numId w:val="8"/>
      </w:numPr>
    </w:pPr>
  </w:style>
  <w:style w:type="paragraph" w:customStyle="1" w:styleId="ListAlpha2">
    <w:name w:val="List Alpha 2"/>
    <w:basedOn w:val="List2"/>
    <w:rsid w:val="002673F1"/>
    <w:pPr>
      <w:numPr>
        <w:numId w:val="7"/>
      </w:numPr>
    </w:pPr>
  </w:style>
  <w:style w:type="paragraph" w:styleId="List3">
    <w:name w:val="List 3"/>
    <w:basedOn w:val="BodyText"/>
    <w:rsid w:val="002673F1"/>
    <w:pPr>
      <w:tabs>
        <w:tab w:val="left" w:pos="1021"/>
      </w:tabs>
      <w:spacing w:before="60" w:after="60"/>
      <w:ind w:left="1020" w:hanging="340"/>
    </w:pPr>
  </w:style>
  <w:style w:type="paragraph" w:styleId="List4">
    <w:name w:val="List 4"/>
    <w:basedOn w:val="BodyText"/>
    <w:rsid w:val="002673F1"/>
    <w:pPr>
      <w:tabs>
        <w:tab w:val="left" w:pos="1361"/>
      </w:tabs>
      <w:spacing w:before="60" w:after="60"/>
      <w:ind w:left="1361" w:hanging="340"/>
    </w:pPr>
  </w:style>
  <w:style w:type="paragraph" w:styleId="List5">
    <w:name w:val="List 5"/>
    <w:basedOn w:val="BodyText"/>
    <w:rsid w:val="002673F1"/>
    <w:pPr>
      <w:tabs>
        <w:tab w:val="left" w:pos="1701"/>
      </w:tabs>
      <w:spacing w:before="60" w:after="60"/>
      <w:ind w:left="1701" w:hanging="340"/>
    </w:pPr>
  </w:style>
  <w:style w:type="paragraph" w:styleId="ListBullet3">
    <w:name w:val="List Bullet 3"/>
    <w:basedOn w:val="List3"/>
    <w:rsid w:val="002673F1"/>
    <w:pPr>
      <w:numPr>
        <w:numId w:val="14"/>
      </w:numPr>
      <w:tabs>
        <w:tab w:val="clear" w:pos="1021"/>
      </w:tabs>
      <w:ind w:left="1037" w:hanging="357"/>
    </w:pPr>
  </w:style>
  <w:style w:type="paragraph" w:styleId="ListBullet4">
    <w:name w:val="List Bullet 4"/>
    <w:basedOn w:val="List4"/>
    <w:rsid w:val="002673F1"/>
    <w:pPr>
      <w:numPr>
        <w:numId w:val="2"/>
      </w:numPr>
    </w:pPr>
  </w:style>
  <w:style w:type="paragraph" w:styleId="ListBullet5">
    <w:name w:val="List Bullet 5"/>
    <w:basedOn w:val="List5"/>
    <w:rsid w:val="002673F1"/>
    <w:pPr>
      <w:numPr>
        <w:numId w:val="3"/>
      </w:numPr>
    </w:pPr>
  </w:style>
  <w:style w:type="paragraph" w:styleId="ListContinue2">
    <w:name w:val="List Continue 2"/>
    <w:basedOn w:val="List2"/>
    <w:rsid w:val="002673F1"/>
    <w:pPr>
      <w:ind w:firstLine="0"/>
    </w:pPr>
  </w:style>
  <w:style w:type="paragraph" w:styleId="ListContinue3">
    <w:name w:val="List Continue 3"/>
    <w:basedOn w:val="List3"/>
    <w:rsid w:val="002673F1"/>
    <w:pPr>
      <w:ind w:left="1021" w:firstLine="0"/>
    </w:pPr>
  </w:style>
  <w:style w:type="paragraph" w:styleId="ListContinue4">
    <w:name w:val="List Continue 4"/>
    <w:basedOn w:val="List4"/>
    <w:rsid w:val="002673F1"/>
    <w:pPr>
      <w:ind w:firstLine="0"/>
    </w:pPr>
  </w:style>
  <w:style w:type="paragraph" w:styleId="ListContinue5">
    <w:name w:val="List Continue 5"/>
    <w:basedOn w:val="List5"/>
    <w:rsid w:val="002673F1"/>
    <w:pPr>
      <w:ind w:firstLine="0"/>
    </w:pPr>
  </w:style>
  <w:style w:type="paragraph" w:styleId="ListNumber3">
    <w:name w:val="List Number 3"/>
    <w:basedOn w:val="List3"/>
    <w:rsid w:val="002673F1"/>
    <w:pPr>
      <w:numPr>
        <w:numId w:val="4"/>
      </w:numPr>
    </w:pPr>
  </w:style>
  <w:style w:type="paragraph" w:styleId="ListNumber4">
    <w:name w:val="List Number 4"/>
    <w:basedOn w:val="List4"/>
    <w:rsid w:val="002673F1"/>
    <w:pPr>
      <w:numPr>
        <w:numId w:val="5"/>
      </w:numPr>
    </w:pPr>
  </w:style>
  <w:style w:type="paragraph" w:styleId="ListNumber5">
    <w:name w:val="List Number 5"/>
    <w:basedOn w:val="List5"/>
    <w:rsid w:val="002673F1"/>
    <w:pPr>
      <w:numPr>
        <w:numId w:val="6"/>
      </w:numPr>
    </w:pPr>
  </w:style>
  <w:style w:type="paragraph" w:styleId="BlockText">
    <w:name w:val="Block Text"/>
    <w:basedOn w:val="Normal"/>
    <w:rsid w:val="002673F1"/>
    <w:pPr>
      <w:spacing w:after="120"/>
      <w:ind w:left="1440" w:right="1440"/>
    </w:pPr>
  </w:style>
  <w:style w:type="character" w:customStyle="1" w:styleId="Subscript">
    <w:name w:val="Subscript"/>
    <w:basedOn w:val="DefaultParagraphFont"/>
    <w:rsid w:val="002673F1"/>
    <w:rPr>
      <w:sz w:val="16"/>
      <w:vertAlign w:val="subscript"/>
    </w:rPr>
  </w:style>
  <w:style w:type="character" w:customStyle="1" w:styleId="Superscript">
    <w:name w:val="Superscript"/>
    <w:basedOn w:val="DefaultParagraphFont"/>
    <w:rsid w:val="002673F1"/>
    <w:rPr>
      <w:sz w:val="16"/>
      <w:vertAlign w:val="superscript"/>
    </w:rPr>
  </w:style>
  <w:style w:type="character" w:customStyle="1" w:styleId="Symbols">
    <w:name w:val="Symbols"/>
    <w:basedOn w:val="DefaultParagraphFont"/>
    <w:rsid w:val="002673F1"/>
    <w:rPr>
      <w:rFonts w:ascii="Symbol" w:hAnsi="Symbol"/>
    </w:rPr>
  </w:style>
  <w:style w:type="character" w:customStyle="1" w:styleId="MenuOptions">
    <w:name w:val="Menu Options"/>
    <w:basedOn w:val="DefaultParagraphFont"/>
    <w:rsid w:val="002673F1"/>
    <w:rPr>
      <w:rFonts w:ascii="Arial Narrow" w:hAnsi="Arial Narrow"/>
      <w:smallCaps/>
    </w:rPr>
  </w:style>
  <w:style w:type="character" w:customStyle="1" w:styleId="Buttons">
    <w:name w:val="Buttons"/>
    <w:basedOn w:val="DefaultParagraphFont"/>
    <w:rsid w:val="002673F1"/>
    <w:rPr>
      <w:b/>
    </w:rPr>
  </w:style>
  <w:style w:type="character" w:customStyle="1" w:styleId="Underlined">
    <w:name w:val="Underlined"/>
    <w:basedOn w:val="DefaultParagraphFont"/>
    <w:rsid w:val="002673F1"/>
    <w:rPr>
      <w:u w:val="single"/>
    </w:rPr>
  </w:style>
  <w:style w:type="paragraph" w:customStyle="1" w:styleId="TableBodyTextRight">
    <w:name w:val="Table Body Text Right"/>
    <w:basedOn w:val="TableBodyText"/>
    <w:rsid w:val="002673F1"/>
    <w:pPr>
      <w:widowControl w:val="0"/>
      <w:autoSpaceDE w:val="0"/>
      <w:autoSpaceDN w:val="0"/>
      <w:adjustRightInd w:val="0"/>
      <w:jc w:val="right"/>
    </w:pPr>
    <w:rPr>
      <w:rFonts w:cs="Arial"/>
      <w:szCs w:val="18"/>
    </w:rPr>
  </w:style>
  <w:style w:type="paragraph" w:customStyle="1" w:styleId="CopyrightText">
    <w:name w:val="Copyright Text"/>
    <w:basedOn w:val="BodyText"/>
    <w:rsid w:val="002673F1"/>
    <w:rPr>
      <w:sz w:val="18"/>
    </w:rPr>
  </w:style>
  <w:style w:type="paragraph" w:customStyle="1" w:styleId="BodySmallRight">
    <w:name w:val="Body Small Right"/>
    <w:basedOn w:val="BodyTextRight"/>
    <w:rsid w:val="002673F1"/>
    <w:rPr>
      <w:sz w:val="18"/>
      <w:szCs w:val="18"/>
    </w:rPr>
  </w:style>
  <w:style w:type="paragraph" w:customStyle="1" w:styleId="MarginEdition">
    <w:name w:val="Margin Edition"/>
    <w:basedOn w:val="MarginNote"/>
    <w:rsid w:val="002673F1"/>
    <w:pPr>
      <w:spacing w:before="0" w:after="0"/>
    </w:pPr>
    <w:rPr>
      <w:rFonts w:ascii="Times New Roman" w:hAnsi="Times New Roman"/>
      <w:color w:val="999999"/>
    </w:rPr>
  </w:style>
  <w:style w:type="paragraph" w:customStyle="1" w:styleId="Spacer">
    <w:name w:val="Spacer"/>
    <w:basedOn w:val="Normal"/>
    <w:rsid w:val="002673F1"/>
    <w:rPr>
      <w:sz w:val="2"/>
      <w:szCs w:val="2"/>
    </w:rPr>
  </w:style>
  <w:style w:type="character" w:customStyle="1" w:styleId="Small">
    <w:name w:val="Small"/>
    <w:basedOn w:val="DefaultParagraphFont"/>
    <w:rsid w:val="002673F1"/>
    <w:rPr>
      <w:sz w:val="16"/>
    </w:rPr>
  </w:style>
  <w:style w:type="paragraph" w:customStyle="1" w:styleId="WideTable">
    <w:name w:val="Wide Table"/>
    <w:basedOn w:val="Normal"/>
    <w:rsid w:val="002673F1"/>
    <w:pPr>
      <w:ind w:left="-1418"/>
    </w:pPr>
    <w:rPr>
      <w:sz w:val="2"/>
      <w:szCs w:val="2"/>
    </w:rPr>
  </w:style>
  <w:style w:type="character" w:styleId="PageNumber">
    <w:name w:val="page number"/>
    <w:basedOn w:val="DefaultParagraphFont"/>
    <w:rsid w:val="002673F1"/>
  </w:style>
  <w:style w:type="paragraph" w:styleId="Quote">
    <w:name w:val="Quote"/>
    <w:basedOn w:val="Heading1"/>
    <w:link w:val="QuoteChar"/>
    <w:qFormat/>
    <w:rsid w:val="002673F1"/>
    <w:rPr>
      <w:b w:val="0"/>
      <w:sz w:val="72"/>
      <w:szCs w:val="72"/>
      <w:lang w:val="en-NZ"/>
    </w:rPr>
  </w:style>
  <w:style w:type="character" w:customStyle="1" w:styleId="QuoteChar">
    <w:name w:val="Quote Char"/>
    <w:basedOn w:val="DefaultParagraphFont"/>
    <w:link w:val="Quote"/>
    <w:rsid w:val="002673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73F1"/>
    <w:pPr>
      <w:pageBreakBefore/>
    </w:pPr>
  </w:style>
  <w:style w:type="paragraph" w:customStyle="1" w:styleId="Border">
    <w:name w:val="Border"/>
    <w:basedOn w:val="Normal"/>
    <w:qFormat/>
    <w:rsid w:val="002673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73F1"/>
    <w:rPr>
      <w:b/>
      <w:bCs/>
      <w:i/>
      <w:iCs/>
      <w:color w:val="auto"/>
    </w:rPr>
  </w:style>
  <w:style w:type="paragraph" w:styleId="IntenseQuote">
    <w:name w:val="Intense Quote"/>
    <w:basedOn w:val="Normal"/>
    <w:next w:val="Normal"/>
    <w:link w:val="IntenseQuoteChar"/>
    <w:uiPriority w:val="30"/>
    <w:qFormat/>
    <w:rsid w:val="002673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73F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673F1"/>
    <w:rPr>
      <w:smallCaps/>
      <w:color w:val="auto"/>
      <w:u w:val="single"/>
    </w:rPr>
  </w:style>
  <w:style w:type="character" w:styleId="IntenseReference">
    <w:name w:val="Intense Reference"/>
    <w:basedOn w:val="DefaultParagraphFont"/>
    <w:uiPriority w:val="32"/>
    <w:qFormat/>
    <w:rsid w:val="002673F1"/>
    <w:rPr>
      <w:b/>
      <w:bCs/>
      <w:smallCaps/>
      <w:color w:val="auto"/>
      <w:spacing w:val="5"/>
      <w:u w:val="single"/>
    </w:rPr>
  </w:style>
  <w:style w:type="paragraph" w:customStyle="1" w:styleId="2ColumnHeading">
    <w:name w:val="2Column Heading"/>
    <w:basedOn w:val="BodyText"/>
    <w:qFormat/>
    <w:rsid w:val="002673F1"/>
    <w:pPr>
      <w:spacing w:after="60"/>
      <w:ind w:left="-2268"/>
    </w:pPr>
    <w:rPr>
      <w:b/>
    </w:rPr>
  </w:style>
  <w:style w:type="paragraph" w:customStyle="1" w:styleId="Heading1TOC">
    <w:name w:val="Heading1 TOC"/>
    <w:basedOn w:val="Normal"/>
    <w:qFormat/>
    <w:rsid w:val="002673F1"/>
    <w:pPr>
      <w:spacing w:before="240" w:after="120"/>
    </w:pPr>
    <w:rPr>
      <w:rFonts w:ascii="Times New Roman" w:hAnsi="Times New Roman"/>
      <w:b/>
      <w:sz w:val="32"/>
    </w:rPr>
  </w:style>
  <w:style w:type="paragraph" w:customStyle="1" w:styleId="Heading2TOC">
    <w:name w:val="Heading2 TOC"/>
    <w:basedOn w:val="Normal"/>
    <w:qFormat/>
    <w:rsid w:val="002673F1"/>
    <w:pPr>
      <w:spacing w:before="240" w:after="60"/>
    </w:pPr>
    <w:rPr>
      <w:rFonts w:ascii="Times New Roman" w:hAnsi="Times New Roman"/>
      <w:b/>
      <w:sz w:val="28"/>
    </w:rPr>
  </w:style>
  <w:style w:type="character" w:customStyle="1" w:styleId="Underline">
    <w:name w:val="Underline"/>
    <w:basedOn w:val="DefaultParagraphFont"/>
    <w:qFormat/>
    <w:rsid w:val="002673F1"/>
    <w:rPr>
      <w:u w:val="single"/>
    </w:rPr>
  </w:style>
  <w:style w:type="paragraph" w:styleId="BalloonText">
    <w:name w:val="Balloon Text"/>
    <w:basedOn w:val="Normal"/>
    <w:link w:val="BalloonTextChar"/>
    <w:rsid w:val="002673F1"/>
    <w:rPr>
      <w:rFonts w:ascii="Tahoma" w:hAnsi="Tahoma" w:cs="Tahoma"/>
      <w:sz w:val="16"/>
      <w:szCs w:val="16"/>
    </w:rPr>
  </w:style>
  <w:style w:type="character" w:customStyle="1" w:styleId="BalloonTextChar">
    <w:name w:val="Balloon Text Char"/>
    <w:basedOn w:val="DefaultParagraphFont"/>
    <w:link w:val="BalloonText"/>
    <w:rsid w:val="002673F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673F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673F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967</Words>
  <Characters>5652</Characters>
  <Application>Microsoft Office Word</Application>
  <DocSecurity>0</DocSecurity>
  <Lines>205</Lines>
  <Paragraphs>103</Paragraphs>
  <ScaleCrop>false</ScaleCrop>
  <Company>Author-it Software Corporation Ltd.</Company>
  <LinksUpToDate>false</LinksUpToDate>
  <CharactersWithSpaces>6552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ICPSU235C Lift loads mechanically</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2012-05-27T01:21:00Z</dcterms:created>
  <dcterms:modified xsi:type="dcterms:W3CDTF">2012-05-27T01:21:00Z</dcterms:modified>
</cp:coreProperties>
</file>