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767" w:rsidP="00E33767">
      <w:pPr>
        <w:pStyle w:val="Title"/>
      </w:pPr>
      <w:r>
        <w:fldChar w:fldCharType="begin"/>
      </w:r>
      <w:r>
        <w:instrText xml:space="preserve"> TITLE   \* MERGEFORMAT </w:instrText>
      </w:r>
      <w:r>
        <w:fldChar w:fldCharType="separate"/>
      </w:r>
      <w:r>
        <w:t>ICPSU207C Prepare machine for operation (basic)</w:t>
      </w:r>
      <w:r>
        <w:fldChar w:fldCharType="end"/>
      </w:r>
    </w:p>
    <w:p w:rsidR="00E33767" w:rsidP="00E33767">
      <w:pPr>
        <w:pStyle w:val="Version"/>
        <w:sectPr w:rsidSect="002E52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52A8" w:rsidP="002E52A8">
      <w:pPr>
        <w:pStyle w:val="SuperHeading"/>
      </w:pPr>
      <w:r w:rsidRPr="002E52A8">
        <w:t>ICPSU207C Prepare machine for operation (basic)</w:t>
      </w:r>
    </w:p>
    <w:p w:rsidR="00000000" w:rsidRPr="002E52A8" w:rsidP="002E52A8">
      <w:pPr>
        <w:pStyle w:val="SuperHeading"/>
      </w:pPr>
    </w:p>
    <w:p w:rsidR="00000000" w:rsidRPr="002E52A8" w:rsidP="002E52A8">
      <w:pPr>
        <w:pStyle w:val="Heading1"/>
      </w:pPr>
      <w:bookmarkStart w:id="1" w:name="O_83955"/>
      <w:bookmarkEnd w:id="1"/>
      <w:r w:rsidRPr="002E52A8">
        <w:t>Modification History</w:t>
      </w:r>
    </w:p>
    <w:p w:rsidR="00000000" w:rsidRPr="002E52A8" w:rsidP="002E52A8">
      <w:pPr>
        <w:pStyle w:val="BodyText"/>
      </w:pPr>
      <w:r w:rsidRPr="002E52A8">
        <w:t>Not applicable.</w:t>
      </w:r>
    </w:p>
    <w:p w:rsidR="00000000" w:rsidRPr="002E52A8" w:rsidP="002E52A8">
      <w:pPr>
        <w:pStyle w:val="AllowPageBreak"/>
      </w:pPr>
    </w:p>
    <w:p w:rsidR="00000000" w:rsidRPr="002E52A8" w:rsidP="002E52A8">
      <w:pPr>
        <w:pStyle w:val="Heading1"/>
      </w:pPr>
      <w:bookmarkStart w:id="2" w:name="O_83956"/>
      <w:bookmarkEnd w:id="2"/>
      <w:r w:rsidRPr="002E52A8">
        <w:t>Unit Descriptor</w:t>
      </w:r>
    </w:p>
    <w:tbl>
      <w:tblPr>
        <w:tblW w:w="0" w:type="auto"/>
        <w:tblLayout w:type="fixed"/>
        <w:tblCellMar>
          <w:left w:w="62" w:type="dxa"/>
          <w:right w:w="62" w:type="dxa"/>
        </w:tblCellMar>
        <w:tblLook w:val="0000"/>
      </w:tblPr>
      <w:tblGrid>
        <w:gridCol w:w="2670"/>
        <w:gridCol w:w="5852"/>
      </w:tblGrid>
      <w:tr w:rsidTr="00E33767">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 xml:space="preserve">This unit describes the performance outcomes, skills and knowledge required to prepare machines and assist </w:t>
            </w:r>
            <w:r w:rsidRPr="002E52A8">
              <w:t>with their operation according to enterprise procedures. It is an integral part of most printing and finishing machine set ups but need not be assessed separately unless it represents the main job of the worker. It can also be used to assess processes on d</w:t>
            </w:r>
            <w:r w:rsidRPr="002E52A8">
              <w:t>edicated machines.</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3" w:name="O_83957"/>
      <w:bookmarkEnd w:id="3"/>
      <w:r w:rsidRPr="002E52A8">
        <w:t>Application of the Unit</w:t>
      </w:r>
    </w:p>
    <w:tbl>
      <w:tblPr>
        <w:tblW w:w="0" w:type="auto"/>
        <w:tblLayout w:type="fixed"/>
        <w:tblCellMar>
          <w:left w:w="62" w:type="dxa"/>
          <w:right w:w="62" w:type="dxa"/>
        </w:tblCellMar>
        <w:tblLook w:val="0000"/>
      </w:tblPr>
      <w:tblGrid>
        <w:gridCol w:w="2756"/>
        <w:gridCol w:w="5766"/>
      </w:tblGrid>
      <w:tr w:rsidTr="00E3376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This unit is intended to be used by machine minders and offsiders assisting in the operation of a machine.</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4" w:name="O_83958"/>
      <w:bookmarkEnd w:id="4"/>
      <w:r w:rsidRPr="002E52A8">
        <w:t>Licensing/Regulatory Information</w:t>
      </w:r>
    </w:p>
    <w:p w:rsidR="00000000" w:rsidRPr="002E52A8" w:rsidP="002E52A8">
      <w:pPr>
        <w:pStyle w:val="BodyText"/>
      </w:pPr>
      <w:r w:rsidRPr="002E52A8">
        <w:t>Not applicable.</w:t>
      </w:r>
    </w:p>
    <w:p w:rsidR="00000000" w:rsidRPr="002E52A8" w:rsidP="002E52A8">
      <w:pPr>
        <w:pStyle w:val="AllowPageBreak"/>
      </w:pPr>
    </w:p>
    <w:p w:rsidR="00000000" w:rsidRPr="002E52A8" w:rsidP="002E52A8">
      <w:pPr>
        <w:pStyle w:val="Heading1"/>
      </w:pPr>
      <w:bookmarkStart w:id="5" w:name="O_83960"/>
      <w:bookmarkEnd w:id="5"/>
      <w:r w:rsidRPr="002E52A8">
        <w:t>Pre-Requisites</w:t>
      </w:r>
    </w:p>
    <w:tbl>
      <w:tblPr>
        <w:tblW w:w="0" w:type="auto"/>
        <w:tblLayout w:type="fixed"/>
        <w:tblCellMar>
          <w:left w:w="62" w:type="dxa"/>
          <w:right w:w="62" w:type="dxa"/>
        </w:tblCellMar>
        <w:tblLook w:val="0000"/>
      </w:tblPr>
      <w:tblGrid>
        <w:gridCol w:w="2775"/>
        <w:gridCol w:w="1295"/>
        <w:gridCol w:w="4452"/>
      </w:tblGrid>
      <w:tr w:rsidTr="00E337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p>
        </w:tc>
      </w:tr>
      <w:tr w:rsidTr="00E337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p>
        </w:tc>
      </w:tr>
      <w:tr w:rsidTr="00E337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6" w:name="O_83959"/>
      <w:bookmarkEnd w:id="6"/>
      <w:r w:rsidRPr="002E52A8">
        <w:t>Employability Skills Information</w:t>
      </w:r>
    </w:p>
    <w:tbl>
      <w:tblPr>
        <w:tblW w:w="0" w:type="auto"/>
        <w:tblLayout w:type="fixed"/>
        <w:tblCellMar>
          <w:left w:w="62" w:type="dxa"/>
          <w:right w:w="62" w:type="dxa"/>
        </w:tblCellMar>
        <w:tblLook w:val="0000"/>
      </w:tblPr>
      <w:tblGrid>
        <w:gridCol w:w="2802"/>
        <w:gridCol w:w="5720"/>
      </w:tblGrid>
      <w:tr w:rsidTr="00E337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This unit contains employability skills.</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7" w:name="O_83961"/>
      <w:bookmarkEnd w:id="7"/>
      <w:r w:rsidRPr="002E52A8">
        <w:t>Elements and Performance Criteria Pre-Content</w:t>
      </w:r>
    </w:p>
    <w:tbl>
      <w:tblPr>
        <w:tblW w:w="0" w:type="auto"/>
        <w:tblLayout w:type="fixed"/>
        <w:tblCellMar>
          <w:left w:w="62" w:type="dxa"/>
          <w:right w:w="62" w:type="dxa"/>
        </w:tblCellMar>
        <w:tblLook w:val="0000"/>
      </w:tblPr>
      <w:tblGrid>
        <w:gridCol w:w="2371"/>
        <w:gridCol w:w="6151"/>
      </w:tblGrid>
      <w:tr w:rsidTr="00E33767">
        <w:tblPrEx>
          <w:tblW w:w="0" w:type="auto"/>
          <w:tblLayout w:type="fixed"/>
          <w:tblCellMar>
            <w:left w:w="62" w:type="dxa"/>
            <w:right w:w="62" w:type="dxa"/>
          </w:tblCellMar>
          <w:tblLook w:val="0000"/>
        </w:tblPrEx>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t>Elements describe the essential outcomes of a unit of competency.</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Performance criteria describe the performance needed to demonstrate achievement of the element. Where bold italicised text is used, further information is detailed in the required skills and</w:t>
            </w:r>
            <w:r w:rsidRPr="002E52A8">
              <w:t xml:space="preserve"> knowledge section and the range statement. Assessment of performance is to be consistent with the evidence guide.</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8" w:name="O_83962"/>
      <w:bookmarkEnd w:id="8"/>
      <w:r w:rsidRPr="002E52A8">
        <w:t>Elements and Performance Criteria</w:t>
      </w:r>
    </w:p>
    <w:tbl>
      <w:tblPr>
        <w:tblW w:w="0" w:type="auto"/>
        <w:tblLayout w:type="fixed"/>
        <w:tblCellMar>
          <w:left w:w="62" w:type="dxa"/>
          <w:right w:w="62" w:type="dxa"/>
        </w:tblCellMar>
        <w:tblLook w:val="0000"/>
      </w:tblPr>
      <w:tblGrid>
        <w:gridCol w:w="2371"/>
        <w:gridCol w:w="6151"/>
      </w:tblGrid>
      <w:tr w:rsidTr="00E33767">
        <w:tblPrEx>
          <w:tblW w:w="0" w:type="auto"/>
          <w:tblLayout w:type="fixed"/>
          <w:tblCellMar>
            <w:left w:w="62" w:type="dxa"/>
            <w:right w:w="62" w:type="dxa"/>
          </w:tblCellMar>
          <w:tblLook w:val="0000"/>
        </w:tblPrEx>
        <w:trPr>
          <w:tblHeader/>
        </w:trPr>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rPr>
                <w:rStyle w:val="SpecialBold"/>
              </w:rPr>
              <w:t>ELEMENT</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PERFORMANCE CRITERIA</w:t>
            </w:r>
          </w:p>
        </w:tc>
      </w:tr>
      <w:tr w:rsidTr="00E33767">
        <w:tblPrEx>
          <w:tblW w:w="0" w:type="auto"/>
          <w:tblLayout w:type="fixed"/>
          <w:tblCellMar>
            <w:left w:w="62" w:type="dxa"/>
            <w:right w:w="62" w:type="dxa"/>
          </w:tblCellMar>
          <w:tblLook w:val="0000"/>
        </w:tblPrEx>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
              <w:rPr>
                <w:lang w:val="en-NZ"/>
              </w:rPr>
            </w:pPr>
            <w:r w:rsidRPr="002E52A8">
              <w:t>1.</w:t>
            </w:r>
            <w:r w:rsidRPr="002E52A8">
              <w:tab/>
              <w:t>Prepare or set up substrates (or loads)</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2"/>
            </w:pPr>
            <w:r w:rsidRPr="002E52A8">
              <w:t>1.1.</w:t>
            </w:r>
            <w:r w:rsidRPr="002E52A8">
              <w:tab/>
            </w:r>
            <w:r w:rsidRPr="002E52A8">
              <w:t xml:space="preserve">Job sheets or equivalent instructions are interpreted correctly </w:t>
            </w:r>
          </w:p>
          <w:p w:rsidR="00000000" w:rsidRPr="002E52A8" w:rsidP="002E52A8">
            <w:pPr>
              <w:pStyle w:val="List2"/>
            </w:pPr>
            <w:r w:rsidRPr="002E52A8">
              <w:t>1.2.</w:t>
            </w:r>
            <w:r w:rsidRPr="002E52A8">
              <w:tab/>
            </w:r>
            <w:r w:rsidRPr="002E52A8">
              <w:rPr>
                <w:rStyle w:val="BoldandItalics"/>
              </w:rPr>
              <w:t>Product</w:t>
            </w:r>
            <w:r w:rsidRPr="002E52A8">
              <w:t xml:space="preserve"> is located, checked and prepared to meet job specifications according to established </w:t>
            </w:r>
            <w:r w:rsidRPr="002E52A8">
              <w:rPr>
                <w:rStyle w:val="BoldandItalics"/>
              </w:rPr>
              <w:t>enterprise procedures</w:t>
            </w:r>
            <w:r w:rsidRPr="002E52A8">
              <w:t xml:space="preserve"> and OHS procedures</w:t>
            </w:r>
          </w:p>
          <w:p w:rsidR="00000000" w:rsidP="002E52A8">
            <w:pPr>
              <w:pStyle w:val="List2"/>
              <w:rPr>
                <w:lang w:val="en-NZ"/>
              </w:rPr>
            </w:pPr>
            <w:r w:rsidRPr="002E52A8">
              <w:t>1.3.</w:t>
            </w:r>
            <w:r w:rsidRPr="002E52A8">
              <w:tab/>
              <w:t>Faulty material is visually identified and remo</w:t>
            </w:r>
            <w:r w:rsidRPr="002E52A8">
              <w:t xml:space="preserve">ved according to established enterprise procedures and OHS procedures </w:t>
            </w:r>
          </w:p>
        </w:tc>
      </w:tr>
      <w:tr w:rsidTr="00E33767">
        <w:tblPrEx>
          <w:tblW w:w="0" w:type="auto"/>
          <w:tblLayout w:type="fixed"/>
          <w:tblCellMar>
            <w:left w:w="62" w:type="dxa"/>
            <w:right w:w="62" w:type="dxa"/>
          </w:tblCellMar>
          <w:tblLook w:val="0000"/>
        </w:tblPrEx>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
              <w:rPr>
                <w:lang w:val="en-NZ"/>
              </w:rPr>
            </w:pPr>
            <w:r w:rsidRPr="002E52A8">
              <w:t>2.</w:t>
            </w:r>
            <w:r w:rsidRPr="002E52A8">
              <w:tab/>
              <w:t>Set up reel systems (OR Element 3)</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2"/>
            </w:pPr>
            <w:r w:rsidRPr="002E52A8">
              <w:t>2.1.</w:t>
            </w:r>
            <w:r w:rsidRPr="002E52A8">
              <w:tab/>
              <w:t>Unwind reel is set up and adjusted to suit job requirements</w:t>
            </w:r>
          </w:p>
          <w:p w:rsidR="00000000" w:rsidRPr="002E52A8" w:rsidP="002E52A8">
            <w:pPr>
              <w:pStyle w:val="List2"/>
            </w:pPr>
            <w:r w:rsidRPr="002E52A8">
              <w:t>2.2.</w:t>
            </w:r>
            <w:r w:rsidRPr="002E52A8">
              <w:tab/>
              <w:t>Webbing procedures are carried out according to enterprise procedures</w:t>
            </w:r>
          </w:p>
          <w:p w:rsidR="00000000" w:rsidRPr="002E52A8" w:rsidP="002E52A8">
            <w:pPr>
              <w:pStyle w:val="List2"/>
            </w:pPr>
            <w:r w:rsidRPr="002E52A8">
              <w:t>2.3.</w:t>
            </w:r>
            <w:r w:rsidRPr="002E52A8">
              <w:tab/>
              <w:t>W</w:t>
            </w:r>
            <w:r w:rsidRPr="002E52A8">
              <w:t>eb-control system is set up and adjusted to suit job requirements</w:t>
            </w:r>
          </w:p>
          <w:p w:rsidR="00000000" w:rsidRPr="002E52A8" w:rsidP="002E52A8">
            <w:pPr>
              <w:pStyle w:val="List2"/>
            </w:pPr>
            <w:r w:rsidRPr="002E52A8">
              <w:t>2.4.</w:t>
            </w:r>
            <w:r w:rsidRPr="002E52A8">
              <w:tab/>
              <w:t>Reels are spliced/joined to suit job requirements</w:t>
            </w:r>
          </w:p>
          <w:p w:rsidR="00000000" w:rsidRPr="002E52A8" w:rsidP="002E52A8">
            <w:pPr>
              <w:pStyle w:val="List2"/>
            </w:pPr>
            <w:r w:rsidRPr="002E52A8">
              <w:t>2.5.</w:t>
            </w:r>
            <w:r w:rsidRPr="002E52A8">
              <w:tab/>
              <w:t>Rewind reel is set up and adjusted to suit job requirements</w:t>
            </w:r>
          </w:p>
          <w:p w:rsidR="00000000" w:rsidRPr="002E52A8" w:rsidP="002E52A8">
            <w:pPr>
              <w:pStyle w:val="List2"/>
            </w:pPr>
            <w:r w:rsidRPr="002E52A8">
              <w:t>2.6.</w:t>
            </w:r>
            <w:r w:rsidRPr="002E52A8">
              <w:tab/>
              <w:t>Folder is set up and adjusted to suit job requirements</w:t>
            </w:r>
          </w:p>
          <w:p w:rsidR="00000000" w:rsidRPr="002E52A8" w:rsidP="002E52A8">
            <w:pPr>
              <w:pStyle w:val="List2"/>
            </w:pPr>
            <w:r w:rsidRPr="002E52A8">
              <w:t>2.7.</w:t>
            </w:r>
            <w:r w:rsidRPr="002E52A8">
              <w:tab/>
              <w:t>Sheet</w:t>
            </w:r>
            <w:r w:rsidRPr="002E52A8">
              <w:t>er is set up and adjusted to suit job requirements</w:t>
            </w:r>
          </w:p>
          <w:p w:rsidR="00000000" w:rsidP="002E52A8">
            <w:pPr>
              <w:pStyle w:val="List2"/>
              <w:rPr>
                <w:lang w:val="en-NZ"/>
              </w:rPr>
            </w:pPr>
            <w:r w:rsidRPr="002E52A8">
              <w:t>2.8.</w:t>
            </w:r>
            <w:r w:rsidRPr="002E52A8">
              <w:tab/>
              <w:t>Readiness of transport and delivery systems is reported according to enterprise procedures for final adjustments by designated person</w:t>
            </w:r>
          </w:p>
        </w:tc>
      </w:tr>
      <w:tr w:rsidTr="00E33767">
        <w:tblPrEx>
          <w:tblW w:w="0" w:type="auto"/>
          <w:tblLayout w:type="fixed"/>
          <w:tblCellMar>
            <w:left w:w="62" w:type="dxa"/>
            <w:right w:w="62" w:type="dxa"/>
          </w:tblCellMar>
          <w:tblLook w:val="0000"/>
        </w:tblPrEx>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
              <w:rPr>
                <w:lang w:val="en-NZ"/>
              </w:rPr>
            </w:pPr>
            <w:r w:rsidRPr="002E52A8">
              <w:t>3.</w:t>
            </w:r>
            <w:r w:rsidRPr="002E52A8">
              <w:tab/>
              <w:t>Set up sheet or product systems (OR Element 2)</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2"/>
            </w:pPr>
            <w:r w:rsidRPr="002E52A8">
              <w:t>3.1.</w:t>
            </w:r>
            <w:r w:rsidRPr="002E52A8">
              <w:tab/>
            </w:r>
            <w:r w:rsidRPr="002E52A8">
              <w:t xml:space="preserve">Feeder is set up and adjusted to suit job requirements </w:t>
            </w:r>
          </w:p>
          <w:p w:rsidR="00000000" w:rsidRPr="002E52A8" w:rsidP="002E52A8">
            <w:pPr>
              <w:pStyle w:val="List2"/>
            </w:pPr>
            <w:r w:rsidRPr="002E52A8">
              <w:t>3.2.</w:t>
            </w:r>
            <w:r w:rsidRPr="002E52A8">
              <w:tab/>
              <w:t>Sheet/product pick-up and transportation system is set up and adjusted to suit job requirements</w:t>
            </w:r>
          </w:p>
          <w:p w:rsidR="00000000" w:rsidRPr="002E52A8" w:rsidP="002E52A8">
            <w:pPr>
              <w:pStyle w:val="List2"/>
            </w:pPr>
            <w:r w:rsidRPr="002E52A8">
              <w:t>3.3.</w:t>
            </w:r>
            <w:r w:rsidRPr="002E52A8">
              <w:tab/>
              <w:t>Transfer systems are set up and adjusted to suit job requirements</w:t>
            </w:r>
          </w:p>
          <w:p w:rsidR="00000000" w:rsidRPr="002E52A8" w:rsidP="002E52A8">
            <w:pPr>
              <w:pStyle w:val="List2"/>
            </w:pPr>
            <w:r w:rsidRPr="002E52A8">
              <w:t>3.4.</w:t>
            </w:r>
            <w:r w:rsidRPr="002E52A8">
              <w:tab/>
              <w:t xml:space="preserve">Delivery is set up and </w:t>
            </w:r>
            <w:r w:rsidRPr="002E52A8">
              <w:t>adjusted to suit job requirements</w:t>
            </w:r>
          </w:p>
          <w:p w:rsidR="00000000" w:rsidRPr="002E52A8" w:rsidP="002E52A8">
            <w:pPr>
              <w:pStyle w:val="List2"/>
            </w:pPr>
            <w:r w:rsidRPr="002E52A8">
              <w:t>3.5.</w:t>
            </w:r>
            <w:r w:rsidRPr="002E52A8">
              <w:tab/>
              <w:t>Product is removed from process according to job instructions</w:t>
            </w:r>
          </w:p>
          <w:p w:rsidR="00000000" w:rsidRPr="002E52A8" w:rsidP="002E52A8">
            <w:pPr>
              <w:pStyle w:val="List2"/>
            </w:pPr>
            <w:r w:rsidRPr="002E52A8">
              <w:t>3.6.</w:t>
            </w:r>
            <w:r w:rsidRPr="002E52A8">
              <w:tab/>
              <w:t>Sheet/product transfer and control system is set up and adjusted to suit job requirements</w:t>
            </w:r>
          </w:p>
          <w:p w:rsidR="00000000" w:rsidP="002E52A8">
            <w:pPr>
              <w:pStyle w:val="List2"/>
              <w:rPr>
                <w:lang w:val="en-NZ"/>
              </w:rPr>
            </w:pPr>
            <w:r w:rsidRPr="002E52A8">
              <w:t>3.7.</w:t>
            </w:r>
            <w:r w:rsidRPr="002E52A8">
              <w:tab/>
              <w:t>Readiness of transport and delivery systems is reported</w:t>
            </w:r>
            <w:r w:rsidRPr="002E52A8">
              <w:t xml:space="preserve"> according to enterprise procedures for final adjustments by designated person, if required</w:t>
            </w:r>
          </w:p>
        </w:tc>
      </w:tr>
      <w:tr w:rsidTr="00E33767">
        <w:tblPrEx>
          <w:tblW w:w="0" w:type="auto"/>
          <w:tblLayout w:type="fixed"/>
          <w:tblCellMar>
            <w:left w:w="62" w:type="dxa"/>
            <w:right w:w="62" w:type="dxa"/>
          </w:tblCellMar>
          <w:tblLook w:val="0000"/>
        </w:tblPrEx>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
              <w:rPr>
                <w:lang w:val="en-NZ"/>
              </w:rPr>
            </w:pPr>
            <w:r w:rsidRPr="002E52A8">
              <w:t>4.</w:t>
            </w:r>
            <w:r w:rsidRPr="002E52A8">
              <w:tab/>
              <w:t>Prepare machine</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2"/>
            </w:pPr>
            <w:r w:rsidRPr="002E52A8">
              <w:t>4.1.</w:t>
            </w:r>
            <w:r w:rsidRPr="002E52A8">
              <w:tab/>
            </w:r>
            <w:r w:rsidRPr="002E52A8">
              <w:rPr>
                <w:rStyle w:val="BoldandItalics"/>
              </w:rPr>
              <w:t>Machine</w:t>
            </w:r>
            <w:r w:rsidRPr="002E52A8">
              <w:t xml:space="preserve"> is set up according to job instructions</w:t>
            </w:r>
          </w:p>
          <w:p w:rsidR="00000000" w:rsidRPr="002E52A8" w:rsidP="002E52A8">
            <w:pPr>
              <w:pStyle w:val="List2"/>
            </w:pPr>
            <w:r w:rsidRPr="002E52A8">
              <w:t>4.2.</w:t>
            </w:r>
            <w:r w:rsidRPr="002E52A8">
              <w:tab/>
              <w:t>Inks, glues, liquid and or other materials are loaded as required according to manufac</w:t>
            </w:r>
            <w:r w:rsidRPr="002E52A8">
              <w:t>turer's instructions and enterprise procedures</w:t>
            </w:r>
          </w:p>
          <w:p w:rsidR="00000000" w:rsidRPr="002E52A8" w:rsidP="002E52A8">
            <w:pPr>
              <w:pStyle w:val="List2"/>
            </w:pPr>
            <w:r w:rsidRPr="002E52A8">
              <w:t>4.3.</w:t>
            </w:r>
            <w:r w:rsidRPr="002E52A8">
              <w:tab/>
              <w:t>Plates, cutting or other devices are installed as required according to manufacturer's instructions and enterprise procedures</w:t>
            </w:r>
          </w:p>
          <w:p w:rsidR="00000000" w:rsidRPr="002E52A8" w:rsidP="002E52A8">
            <w:pPr>
              <w:pStyle w:val="List2"/>
            </w:pPr>
            <w:r w:rsidRPr="002E52A8">
              <w:t>4.4.</w:t>
            </w:r>
            <w:r w:rsidRPr="002E52A8">
              <w:tab/>
              <w:t>Registration, alignment or centring is confirmed according to machine man</w:t>
            </w:r>
            <w:r w:rsidRPr="002E52A8">
              <w:t>ufacturer's/supplier's instructions and enterprise procedures</w:t>
            </w:r>
          </w:p>
          <w:p w:rsidR="00000000" w:rsidRPr="002E52A8" w:rsidP="002E52A8">
            <w:pPr>
              <w:pStyle w:val="List2"/>
            </w:pPr>
            <w:r w:rsidRPr="002E52A8">
              <w:t>4.5.</w:t>
            </w:r>
            <w:r w:rsidRPr="002E52A8">
              <w:tab/>
              <w:t>Machine is run through cycle at the same time ensuring that the substrate/product is positioned properly and that the process is being performed according to established workplace and OHS p</w:t>
            </w:r>
            <w:r w:rsidRPr="002E52A8">
              <w:t>rocedures</w:t>
            </w:r>
          </w:p>
          <w:p w:rsidR="00000000" w:rsidP="002E52A8">
            <w:pPr>
              <w:pStyle w:val="List2"/>
              <w:rPr>
                <w:lang w:val="en-NZ"/>
              </w:rPr>
            </w:pPr>
            <w:r w:rsidRPr="002E52A8">
              <w:t>4.6.</w:t>
            </w:r>
            <w:r w:rsidRPr="002E52A8">
              <w:tab/>
              <w:t>Readiness of machine is reported according to enterprise procedures for final adjustments and proofing by designated person, if required</w:t>
            </w:r>
          </w:p>
        </w:tc>
      </w:tr>
      <w:tr w:rsidTr="00E33767">
        <w:tblPrEx>
          <w:tblW w:w="0" w:type="auto"/>
          <w:tblLayout w:type="fixed"/>
          <w:tblCellMar>
            <w:left w:w="62" w:type="dxa"/>
            <w:right w:w="62" w:type="dxa"/>
          </w:tblCellMar>
          <w:tblLook w:val="0000"/>
        </w:tblPrEx>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
              <w:rPr>
                <w:lang w:val="en-NZ"/>
              </w:rPr>
            </w:pPr>
            <w:r w:rsidRPr="002E52A8">
              <w:t>5.</w:t>
            </w:r>
            <w:r w:rsidRPr="002E52A8">
              <w:tab/>
              <w:t>Conduct shutdown of production process</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2"/>
            </w:pPr>
            <w:r w:rsidRPr="002E52A8">
              <w:t>5.1.</w:t>
            </w:r>
            <w:r w:rsidRPr="002E52A8">
              <w:tab/>
            </w:r>
            <w:r w:rsidRPr="002E52A8">
              <w:t>Correct shutdown sequence is followed according to manufacturer's specifications and enterprise procedures</w:t>
            </w:r>
          </w:p>
          <w:p w:rsidR="00000000" w:rsidRPr="002E52A8" w:rsidP="002E52A8">
            <w:pPr>
              <w:pStyle w:val="List2"/>
            </w:pPr>
            <w:r w:rsidRPr="002E52A8">
              <w:t>5.2.</w:t>
            </w:r>
            <w:r w:rsidRPr="002E52A8">
              <w:tab/>
              <w:t>Shutdown is conducted in association with fellow workers, if required, and in compliance with OHS requirements</w:t>
            </w:r>
          </w:p>
          <w:p w:rsidR="00000000" w:rsidRPr="002E52A8" w:rsidP="002E52A8">
            <w:pPr>
              <w:pStyle w:val="List2"/>
            </w:pPr>
            <w:r w:rsidRPr="002E52A8">
              <w:t>5.3.</w:t>
            </w:r>
            <w:r w:rsidRPr="002E52A8">
              <w:tab/>
              <w:t xml:space="preserve">Unused materials are stored </w:t>
            </w:r>
            <w:r w:rsidRPr="002E52A8">
              <w:t>according to manufacturer's/supplier's specifications and enterprise procedures</w:t>
            </w:r>
          </w:p>
          <w:p w:rsidR="00000000" w:rsidRPr="002E52A8" w:rsidP="002E52A8">
            <w:pPr>
              <w:pStyle w:val="List2"/>
            </w:pPr>
            <w:r w:rsidRPr="002E52A8">
              <w:t>5.4.</w:t>
            </w:r>
            <w:r w:rsidRPr="002E52A8">
              <w:tab/>
              <w:t>Used plates, cutting and other devices are removed and stored according to manufacturer's/supplier's specifications and enterprise procedures</w:t>
            </w:r>
          </w:p>
          <w:p w:rsidR="00000000" w:rsidRPr="002E52A8" w:rsidP="002E52A8">
            <w:pPr>
              <w:pStyle w:val="List2"/>
            </w:pPr>
            <w:r w:rsidRPr="002E52A8">
              <w:t>5.5.</w:t>
            </w:r>
            <w:r w:rsidRPr="002E52A8">
              <w:tab/>
              <w:t>All product is removed f</w:t>
            </w:r>
            <w:r w:rsidRPr="002E52A8">
              <w:t>rom operating area according to enterprise procedures and OHS standards</w:t>
            </w:r>
          </w:p>
          <w:p w:rsidR="00000000" w:rsidRPr="002E52A8" w:rsidP="002E52A8">
            <w:pPr>
              <w:pStyle w:val="List2"/>
            </w:pPr>
            <w:r w:rsidRPr="002E52A8">
              <w:t>5.6.</w:t>
            </w:r>
            <w:r w:rsidRPr="002E52A8">
              <w:tab/>
              <w:t>Machine faults requiring repair are identified and reported to designated person according to enterprise procedures</w:t>
            </w:r>
          </w:p>
          <w:p w:rsidR="00000000" w:rsidP="002E52A8">
            <w:pPr>
              <w:pStyle w:val="List2"/>
              <w:rPr>
                <w:lang w:val="en-NZ"/>
              </w:rPr>
            </w:pPr>
            <w:r w:rsidRPr="002E52A8">
              <w:t>5.7.</w:t>
            </w:r>
            <w:r w:rsidRPr="002E52A8">
              <w:tab/>
              <w:t>Repair/adjustment is verified prior to resumption of opera</w:t>
            </w:r>
            <w:r w:rsidRPr="002E52A8">
              <w:t>tions</w:t>
            </w:r>
          </w:p>
        </w:tc>
      </w:tr>
      <w:tr w:rsidTr="00E33767">
        <w:tblPrEx>
          <w:tblW w:w="0" w:type="auto"/>
          <w:tblLayout w:type="fixed"/>
          <w:tblCellMar>
            <w:left w:w="62" w:type="dxa"/>
            <w:right w:w="62" w:type="dxa"/>
          </w:tblCellMar>
          <w:tblLook w:val="0000"/>
        </w:tblPrEx>
        <w:tc>
          <w:tcPr>
            <w:tcW w:w="2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
              <w:rPr>
                <w:lang w:val="en-NZ"/>
              </w:rPr>
            </w:pPr>
            <w:r w:rsidRPr="002E52A8">
              <w:t>6.</w:t>
            </w:r>
            <w:r w:rsidRPr="002E52A8">
              <w:tab/>
              <w:t>Clean and wash up machine at end of run</w:t>
            </w:r>
          </w:p>
        </w:tc>
        <w:tc>
          <w:tcPr>
            <w:tcW w:w="6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2"/>
            </w:pPr>
            <w:r w:rsidRPr="002E52A8">
              <w:t>6.1.</w:t>
            </w:r>
            <w:r w:rsidRPr="002E52A8">
              <w:tab/>
              <w:t>Machine sections, as relevant to process, are cleaned ready for next run</w:t>
            </w:r>
          </w:p>
          <w:p w:rsidR="00000000" w:rsidRPr="002E52A8" w:rsidP="002E52A8">
            <w:pPr>
              <w:pStyle w:val="List2"/>
            </w:pPr>
            <w:r w:rsidRPr="002E52A8">
              <w:t>6.2.</w:t>
            </w:r>
            <w:r w:rsidRPr="002E52A8">
              <w:tab/>
              <w:t>Inking/gluing/coating system, if used in process, is washed up ready for next run, and waste is disposed of according to en</w:t>
            </w:r>
            <w:r w:rsidRPr="002E52A8">
              <w:t>terprise and regulatory requirements</w:t>
            </w:r>
          </w:p>
          <w:p w:rsidR="00000000" w:rsidRPr="002E52A8" w:rsidP="002E52A8">
            <w:pPr>
              <w:pStyle w:val="List2"/>
            </w:pPr>
            <w:r w:rsidRPr="002E52A8">
              <w:t>6.3.</w:t>
            </w:r>
            <w:r w:rsidRPr="002E52A8">
              <w:tab/>
              <w:t>In-line printing/converting/binding/finishing/coating units are cleaned ready for next run</w:t>
            </w:r>
          </w:p>
          <w:p w:rsidR="00000000" w:rsidRPr="002E52A8" w:rsidP="002E52A8">
            <w:pPr>
              <w:pStyle w:val="List2"/>
            </w:pPr>
            <w:r w:rsidRPr="002E52A8">
              <w:t>6.4.</w:t>
            </w:r>
            <w:r w:rsidRPr="002E52A8">
              <w:tab/>
              <w:t>Feed, transportation and delivery systems are disengaged and cleaned ready for next run</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9" w:name="O_83963"/>
      <w:bookmarkEnd w:id="9"/>
      <w:r w:rsidRPr="002E52A8">
        <w:t>Required Skil</w:t>
      </w:r>
      <w:r w:rsidRPr="002E52A8">
        <w:t>ls and Knowledge</w:t>
      </w:r>
    </w:p>
    <w:tbl>
      <w:tblPr>
        <w:tblW w:w="0" w:type="auto"/>
        <w:tblLayout w:type="fixed"/>
        <w:tblCellMar>
          <w:left w:w="62" w:type="dxa"/>
          <w:right w:w="62" w:type="dxa"/>
        </w:tblCellMar>
        <w:tblLook w:val="0000"/>
      </w:tblPr>
      <w:tblGrid>
        <w:gridCol w:w="8522"/>
      </w:tblGrid>
      <w:tr w:rsidTr="00E337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REQUIRED SKILLS AND KNOWLEDGE</w:t>
            </w:r>
          </w:p>
        </w:tc>
      </w:tr>
      <w:tr w:rsidTr="00E337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t>This section describes the skills and knowledge required for this unit.</w:t>
            </w:r>
          </w:p>
        </w:tc>
      </w:tr>
      <w:tr w:rsidTr="00E3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Required skills</w:t>
            </w:r>
          </w:p>
        </w:tc>
      </w:tr>
      <w:tr w:rsidTr="00E3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Bullet"/>
            </w:pPr>
            <w:r w:rsidRPr="002E52A8">
              <w:t>OHS in relation to operating machinery such as safely switching off machinery before cleaning is started</w:t>
            </w:r>
          </w:p>
          <w:p w:rsidR="00000000" w:rsidRPr="002E52A8" w:rsidP="002E52A8">
            <w:pPr>
              <w:pStyle w:val="ListBullet"/>
            </w:pPr>
            <w:r w:rsidRPr="002E52A8">
              <w:t>communication of ideas and information by interpreting job tickets</w:t>
            </w:r>
          </w:p>
          <w:p w:rsidR="00000000" w:rsidRPr="002E52A8" w:rsidP="002E52A8">
            <w:pPr>
              <w:pStyle w:val="ListBullet"/>
            </w:pPr>
            <w:r w:rsidRPr="002E52A8">
              <w:t>collecting, analysing and organising information by reading data on substrates, inks and glues to ensure correct usage and handling</w:t>
            </w:r>
          </w:p>
          <w:p w:rsidR="00000000" w:rsidRPr="002E52A8" w:rsidP="002E52A8">
            <w:pPr>
              <w:pStyle w:val="ListBullet"/>
            </w:pPr>
            <w:r w:rsidRPr="002E52A8">
              <w:t>planning and organising activities by deciding on a seque</w:t>
            </w:r>
            <w:r w:rsidRPr="002E52A8">
              <w:t>nce of set ups and wash-ups to ensure efficient operation</w:t>
            </w:r>
          </w:p>
          <w:p w:rsidR="00000000" w:rsidRPr="002E52A8" w:rsidP="002E52A8">
            <w:pPr>
              <w:pStyle w:val="ListBullet"/>
            </w:pPr>
            <w:r w:rsidRPr="002E52A8">
              <w:t>teamwork when working with others to ensure efficient set up and wash-up</w:t>
            </w:r>
          </w:p>
          <w:p w:rsidR="00000000" w:rsidRPr="002E52A8" w:rsidP="002E52A8">
            <w:pPr>
              <w:pStyle w:val="ListBullet"/>
            </w:pPr>
            <w:r w:rsidRPr="002E52A8">
              <w:t>mathematical ideas and techniques by calculating substrate and other consumable requirements for job</w:t>
            </w:r>
          </w:p>
          <w:p w:rsidR="00000000" w:rsidRPr="002E52A8" w:rsidP="002E52A8">
            <w:pPr>
              <w:pStyle w:val="ListBullet"/>
            </w:pPr>
            <w:r w:rsidRPr="002E52A8">
              <w:t>problem-solving skills b</w:t>
            </w:r>
            <w:r w:rsidRPr="002E52A8">
              <w:t>y recognising and reporting problems in set up (or wash-up)</w:t>
            </w:r>
          </w:p>
          <w:p w:rsidR="00000000" w:rsidP="002E52A8">
            <w:pPr>
              <w:pStyle w:val="ListBullet"/>
              <w:rPr>
                <w:lang w:val="en-NZ"/>
              </w:rPr>
            </w:pPr>
            <w:r w:rsidRPr="002E52A8">
              <w:t>use of technology by using monitoring systems</w:t>
            </w:r>
          </w:p>
        </w:tc>
      </w:tr>
      <w:tr w:rsidTr="00E3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Required knowledge</w:t>
            </w:r>
          </w:p>
        </w:tc>
      </w:tr>
      <w:tr w:rsidTr="00E3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Bullet"/>
            </w:pPr>
            <w:r w:rsidRPr="002E52A8">
              <w:t>handling of supplies, parts and finished product</w:t>
            </w:r>
          </w:p>
          <w:p w:rsidR="00000000" w:rsidRPr="002E52A8" w:rsidP="002E52A8">
            <w:pPr>
              <w:pStyle w:val="ListBullet"/>
            </w:pPr>
            <w:r w:rsidRPr="002E52A8">
              <w:t>avoiding back strain when lifting heavy objects</w:t>
            </w:r>
          </w:p>
          <w:p w:rsidR="00000000" w:rsidRPr="002E52A8" w:rsidP="002E52A8">
            <w:pPr>
              <w:pStyle w:val="ListBullet"/>
            </w:pPr>
            <w:r w:rsidRPr="002E52A8">
              <w:t>avoiding damaging finished prod</w:t>
            </w:r>
            <w:r w:rsidRPr="002E52A8">
              <w:t>uct</w:t>
            </w:r>
          </w:p>
          <w:p w:rsidR="00000000" w:rsidRPr="002E52A8" w:rsidP="002E52A8">
            <w:pPr>
              <w:pStyle w:val="ListBullet"/>
            </w:pPr>
            <w:r w:rsidRPr="002E52A8">
              <w:t>supplies that require special handling</w:t>
            </w:r>
          </w:p>
          <w:p w:rsidR="00000000" w:rsidRPr="002E52A8" w:rsidP="002E52A8">
            <w:pPr>
              <w:pStyle w:val="ListBullet"/>
            </w:pPr>
            <w:r w:rsidRPr="002E52A8">
              <w:t>substrate preparation and machine set up procedures</w:t>
            </w:r>
          </w:p>
          <w:p w:rsidR="00000000" w:rsidRPr="002E52A8" w:rsidP="002E52A8">
            <w:pPr>
              <w:pStyle w:val="ListBullet"/>
            </w:pPr>
            <w:r w:rsidRPr="002E52A8">
              <w:t>OHS considerations when preparing substrates and setting up a machine</w:t>
            </w:r>
          </w:p>
          <w:p w:rsidR="00000000" w:rsidRPr="002E52A8" w:rsidP="002E52A8">
            <w:pPr>
              <w:pStyle w:val="ListBullet"/>
            </w:pPr>
            <w:r w:rsidRPr="002E52A8">
              <w:t>procedures for the disposal of faulty materials</w:t>
            </w:r>
          </w:p>
          <w:p w:rsidR="00000000" w:rsidRPr="002E52A8" w:rsidP="002E52A8">
            <w:pPr>
              <w:pStyle w:val="ListBullet"/>
            </w:pPr>
            <w:r w:rsidRPr="002E52A8">
              <w:t>possible danger areas of the machine</w:t>
            </w:r>
          </w:p>
          <w:p w:rsidR="00000000" w:rsidRPr="002E52A8" w:rsidP="002E52A8">
            <w:pPr>
              <w:pStyle w:val="ListBullet"/>
            </w:pPr>
            <w:r w:rsidRPr="002E52A8">
              <w:t>registration section of the machine</w:t>
            </w:r>
          </w:p>
          <w:p w:rsidR="00000000" w:rsidRPr="002E52A8" w:rsidP="002E52A8">
            <w:pPr>
              <w:pStyle w:val="ListBullet"/>
            </w:pPr>
            <w:r w:rsidRPr="002E52A8">
              <w:t>function of the registration section of the machine</w:t>
            </w:r>
          </w:p>
          <w:p w:rsidR="00000000" w:rsidRPr="002E52A8" w:rsidP="002E52A8">
            <w:pPr>
              <w:pStyle w:val="ListBullet"/>
            </w:pPr>
            <w:r w:rsidRPr="002E52A8">
              <w:t>problems that could interrupt the running cycle of the machine</w:t>
            </w:r>
          </w:p>
          <w:p w:rsidR="00000000" w:rsidRPr="002E52A8" w:rsidP="002E52A8">
            <w:pPr>
              <w:pStyle w:val="ListBullet"/>
            </w:pPr>
            <w:r w:rsidRPr="002E52A8">
              <w:t>shutdown procedures</w:t>
            </w:r>
          </w:p>
          <w:p w:rsidR="00000000" w:rsidRPr="002E52A8" w:rsidP="002E52A8">
            <w:pPr>
              <w:pStyle w:val="ListBullet"/>
            </w:pPr>
            <w:r w:rsidRPr="002E52A8">
              <w:t>areas of the Machine that are modified during shutdown</w:t>
            </w:r>
          </w:p>
          <w:p w:rsidR="00000000" w:rsidRPr="002E52A8" w:rsidP="002E52A8">
            <w:pPr>
              <w:pStyle w:val="ListBullet"/>
            </w:pPr>
            <w:r w:rsidRPr="002E52A8">
              <w:t>areas of the machine that shou</w:t>
            </w:r>
            <w:r w:rsidRPr="002E52A8">
              <w:t>ld be checked for possible repair</w:t>
            </w:r>
          </w:p>
          <w:p w:rsidR="00000000" w:rsidRPr="002E52A8" w:rsidP="002E52A8">
            <w:pPr>
              <w:pStyle w:val="ListBullet"/>
            </w:pPr>
            <w:r w:rsidRPr="002E52A8">
              <w:t>details that should be included when labelling unused ink</w:t>
            </w:r>
          </w:p>
          <w:p w:rsidR="00000000" w:rsidRPr="002E52A8" w:rsidP="002E52A8">
            <w:pPr>
              <w:pStyle w:val="ListBullet"/>
            </w:pPr>
            <w:r w:rsidRPr="002E52A8">
              <w:t>cleaning and washing machine</w:t>
            </w:r>
          </w:p>
          <w:p w:rsidR="00000000" w:rsidRPr="002E52A8" w:rsidP="002E52A8">
            <w:pPr>
              <w:pStyle w:val="ListBullet"/>
            </w:pPr>
            <w:r w:rsidRPr="002E52A8">
              <w:t>OHS considerations when washing up a machine</w:t>
            </w:r>
          </w:p>
          <w:p w:rsidR="00000000" w:rsidRPr="002E52A8" w:rsidP="002E52A8">
            <w:pPr>
              <w:pStyle w:val="ListBullet"/>
            </w:pPr>
            <w:r w:rsidRPr="002E52A8">
              <w:t>ineffective wash-up affecting the following production run</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10" w:name="O_83964"/>
      <w:bookmarkEnd w:id="10"/>
      <w:r w:rsidRPr="002E52A8">
        <w:t>Evidence Guide</w:t>
      </w:r>
    </w:p>
    <w:tbl>
      <w:tblPr>
        <w:tblW w:w="9570" w:type="dxa"/>
        <w:tblLayout w:type="fixed"/>
        <w:tblCellMar>
          <w:left w:w="62" w:type="dxa"/>
          <w:right w:w="62" w:type="dxa"/>
        </w:tblCellMar>
        <w:tblLook w:val="0000"/>
      </w:tblPr>
      <w:tblGrid>
        <w:gridCol w:w="3908"/>
        <w:gridCol w:w="5662"/>
      </w:tblGrid>
      <w:tr w:rsidTr="00E337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EVIDENCE GUIDE</w:t>
            </w:r>
          </w:p>
        </w:tc>
      </w:tr>
      <w:tr w:rsidTr="00E337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t>The Evidence Guide provides advice on assessment and must be read in conjunction with the performance criteria, required skills and knowledge, range statement and the Assessment Guidelines for the Training Package.</w:t>
            </w:r>
          </w:p>
        </w:tc>
      </w:tr>
      <w:tr w:rsidTr="00E3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Overview of assessmen</w:t>
            </w:r>
            <w:r w:rsidRPr="002E52A8">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p>
        </w:tc>
      </w:tr>
      <w:tr w:rsidTr="00E3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Evidence of the ability to:</w:t>
            </w:r>
          </w:p>
          <w:p w:rsidR="00000000" w:rsidRPr="002E52A8" w:rsidP="002E52A8">
            <w:pPr>
              <w:pStyle w:val="ListBullet"/>
            </w:pPr>
            <w:r w:rsidRPr="002E52A8">
              <w:t>demonstrate all safety devices on the machine</w:t>
            </w:r>
          </w:p>
          <w:p w:rsidR="00000000" w:rsidRPr="002E52A8" w:rsidP="002E52A8">
            <w:pPr>
              <w:pStyle w:val="ListBullet"/>
            </w:pPr>
            <w:r w:rsidRPr="002E52A8">
              <w:t>prepare machines and assist with their operation according to enterprise procedures</w:t>
            </w:r>
          </w:p>
          <w:p w:rsidR="00000000" w:rsidRPr="002E52A8" w:rsidP="002E52A8">
            <w:pPr>
              <w:pStyle w:val="ListBullet"/>
            </w:pPr>
            <w:r w:rsidRPr="002E52A8">
              <w:t>prepare and set up to the stage of final adjustment of any ONE machine according to manufacturer's specifications and the listed Performance Criteria OR set up a minor process on a dedicated machine</w:t>
            </w:r>
          </w:p>
          <w:p w:rsidR="00000000" w:rsidP="002E52A8">
            <w:pPr>
              <w:pStyle w:val="ListBullet"/>
              <w:rPr>
                <w:lang w:val="en-NZ"/>
              </w:rPr>
            </w:pPr>
            <w:r w:rsidRPr="002E52A8">
              <w:t>evidence for assessment may be gathered from assessment o</w:t>
            </w:r>
            <w:r w:rsidRPr="002E52A8">
              <w:t>f the unit of competency alone or through an integrated assessment activity.</w:t>
            </w:r>
          </w:p>
        </w:tc>
      </w:tr>
      <w:tr w:rsidTr="00E3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Assessment must ensure:</w:t>
            </w:r>
          </w:p>
          <w:p w:rsidR="00000000" w:rsidRPr="002E52A8" w:rsidP="002E52A8">
            <w:pPr>
              <w:pStyle w:val="ListBullet"/>
            </w:pPr>
            <w:r w:rsidRPr="002E52A8">
              <w:t>assessment may take place on the job, off the job or a combination of these. Off the job assessment must</w:t>
            </w:r>
            <w:r w:rsidRPr="002E52A8">
              <w:t xml:space="preserve"> be undertaken in a closely simulated workplace environment</w:t>
            </w:r>
          </w:p>
          <w:p w:rsidR="00000000" w:rsidP="002E52A8">
            <w:pPr>
              <w:pStyle w:val="ListBullet"/>
              <w:rPr>
                <w:lang w:val="en-NZ"/>
              </w:rPr>
            </w:pPr>
            <w:r w:rsidRPr="002E52A8">
              <w:t>a printing or converting machine in a production environment.</w:t>
            </w:r>
          </w:p>
        </w:tc>
      </w:tr>
      <w:tr w:rsidTr="00E3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A range of assessment methods should be used to assess practical skills and knowledge. The following examples ar</w:t>
            </w:r>
            <w:r w:rsidRPr="002E52A8">
              <w:t>e appropriate for this unit:</w:t>
            </w:r>
          </w:p>
          <w:p w:rsidR="00000000" w:rsidP="002E52A8">
            <w:pPr>
              <w:pStyle w:val="ListBullet"/>
              <w:rPr>
                <w:lang w:val="en-NZ"/>
              </w:rPr>
            </w:pPr>
            <w:r w:rsidRPr="002E52A8">
              <w:t>direct questioning combined with review of portfolios of evidence and third party workplace reports of on-the-job performance by the candidate.</w:t>
            </w:r>
          </w:p>
        </w:tc>
      </w:tr>
      <w:tr w:rsidTr="00E3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Holistic assessment with other units relevant to the industry sector, workplace and job role is recommended.</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11" w:name="O_83965"/>
      <w:bookmarkEnd w:id="11"/>
      <w:r w:rsidRPr="002E52A8">
        <w:t>Range Statement</w:t>
      </w:r>
    </w:p>
    <w:tbl>
      <w:tblPr>
        <w:tblW w:w="0" w:type="auto"/>
        <w:tblLayout w:type="fixed"/>
        <w:tblCellMar>
          <w:left w:w="62" w:type="dxa"/>
          <w:right w:w="62" w:type="dxa"/>
        </w:tblCellMar>
        <w:tblLook w:val="0000"/>
      </w:tblPr>
      <w:tblGrid>
        <w:gridCol w:w="3522"/>
        <w:gridCol w:w="5000"/>
      </w:tblGrid>
      <w:tr w:rsidTr="00E337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RANGE STATEMENT</w:t>
            </w:r>
          </w:p>
        </w:tc>
      </w:tr>
      <w:tr w:rsidTr="00E337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t>The range statement relates to the unit of compet</w:t>
            </w:r>
            <w:r w:rsidRPr="002E52A8">
              <w:t>ency as a whole. It allows for different work environments and situations that may affect performance. Bold italicised wording, if used in the performance criteria, is detailed below. Essential operating conditions that may be present with training and ass</w:t>
            </w:r>
            <w:r w:rsidRPr="002E52A8">
              <w:t>essment (depending on the work situation, needs of the candidate, accessibility of the item, and local industry and regional contexts) may also be included.</w:t>
            </w:r>
          </w:p>
        </w:tc>
      </w:tr>
      <w:tr w:rsidTr="00E337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BoldandItalics"/>
              </w:rPr>
              <w:t>Product</w:t>
            </w:r>
            <w:r w:rsidRPr="002E52A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Bullet"/>
              <w:rPr>
                <w:lang w:val="en-NZ"/>
              </w:rPr>
            </w:pPr>
            <w:r w:rsidRPr="002E52A8">
              <w:t>all substrates and paper or plastic converting products.</w:t>
            </w:r>
          </w:p>
        </w:tc>
      </w:tr>
      <w:tr w:rsidTr="00E337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BoldandItalics"/>
              </w:rPr>
              <w:t>Enterprise procedures</w:t>
            </w:r>
            <w:r w:rsidRPr="002E52A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ListBullet"/>
              <w:rPr>
                <w:lang w:val="en-NZ"/>
              </w:rPr>
            </w:pPr>
            <w:r w:rsidRPr="002E52A8">
              <w:t>range of enterprise procedures within defined work area.</w:t>
            </w:r>
          </w:p>
        </w:tc>
      </w:tr>
      <w:tr w:rsidTr="00E337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BoldandItalics"/>
              </w:rPr>
              <w:t>Machines</w:t>
            </w:r>
            <w:r w:rsidRPr="002E52A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ListBullet"/>
            </w:pPr>
            <w:r w:rsidRPr="002E52A8">
              <w:t>range of printing, converting, binding, corrugating, laminating, coating processes. Also minor processes including in-line auto packers, do</w:t>
            </w:r>
            <w:r w:rsidRPr="002E52A8">
              <w:t>wn stackers, or stackers, pile turners and wrappers on dedicated machines.</w:t>
            </w:r>
          </w:p>
        </w:tc>
      </w:tr>
    </w:tbl>
    <w:p w:rsidR="00E33767" w:rsidP="002E52A8">
      <w:pPr>
        <w:pStyle w:val="BodyText"/>
      </w:pPr>
    </w:p>
    <w:p w:rsidR="00E33767" w:rsidP="002E52A8">
      <w:pPr>
        <w:pStyle w:val="BodyText"/>
      </w:pPr>
    </w:p>
    <w:p w:rsidR="00000000" w:rsidRPr="002E52A8" w:rsidP="002E52A8">
      <w:pPr>
        <w:pStyle w:val="Heading1"/>
      </w:pPr>
      <w:bookmarkStart w:id="12" w:name="O_83966"/>
      <w:bookmarkEnd w:id="12"/>
      <w:r w:rsidRPr="002E52A8">
        <w:t>Unit Sector(s)</w:t>
      </w:r>
    </w:p>
    <w:tbl>
      <w:tblPr>
        <w:tblW w:w="0" w:type="auto"/>
        <w:tblLayout w:type="fixed"/>
        <w:tblCellMar>
          <w:left w:w="62" w:type="dxa"/>
          <w:right w:w="62" w:type="dxa"/>
        </w:tblCellMar>
        <w:tblLook w:val="0000"/>
      </w:tblPr>
      <w:tblGrid>
        <w:gridCol w:w="2654"/>
        <w:gridCol w:w="5868"/>
      </w:tblGrid>
      <w:tr w:rsidTr="00E3376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13" w:name="O_157222"/>
      <w:bookmarkEnd w:id="13"/>
      <w:r w:rsidRPr="002E52A8">
        <w:t>Competency field</w:t>
      </w:r>
    </w:p>
    <w:tbl>
      <w:tblPr>
        <w:tblW w:w="0" w:type="auto"/>
        <w:tblLayout w:type="fixed"/>
        <w:tblCellMar>
          <w:left w:w="62" w:type="dxa"/>
          <w:right w:w="62" w:type="dxa"/>
        </w:tblCellMar>
        <w:tblLook w:val="0000"/>
      </w:tblPr>
      <w:tblGrid>
        <w:gridCol w:w="2778"/>
        <w:gridCol w:w="5744"/>
      </w:tblGrid>
      <w:tr w:rsidTr="00E3376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r w:rsidRPr="002E52A8">
              <w:t>Support</w:t>
            </w:r>
          </w:p>
        </w:tc>
      </w:tr>
    </w:tbl>
    <w:p w:rsidR="00000000" w:rsidRPr="002E52A8" w:rsidP="002E52A8">
      <w:pPr>
        <w:pStyle w:val="BodyText"/>
      </w:pPr>
    </w:p>
    <w:p w:rsidR="00000000" w:rsidRPr="002E52A8" w:rsidP="002E52A8">
      <w:pPr>
        <w:pStyle w:val="AllowPageBreak"/>
      </w:pPr>
    </w:p>
    <w:p w:rsidR="00000000" w:rsidRPr="002E52A8" w:rsidP="002E52A8">
      <w:pPr>
        <w:pStyle w:val="Heading1"/>
      </w:pPr>
      <w:bookmarkStart w:id="14" w:name="O_157221"/>
      <w:bookmarkEnd w:id="14"/>
      <w:r w:rsidRPr="002E52A8">
        <w:t>Co-requisite units</w:t>
      </w:r>
    </w:p>
    <w:tbl>
      <w:tblPr>
        <w:tblW w:w="0" w:type="auto"/>
        <w:tblLayout w:type="fixed"/>
        <w:tblCellMar>
          <w:left w:w="62" w:type="dxa"/>
          <w:right w:w="62" w:type="dxa"/>
        </w:tblCellMar>
        <w:tblLook w:val="0000"/>
      </w:tblPr>
      <w:tblGrid>
        <w:gridCol w:w="2641"/>
        <w:gridCol w:w="1322"/>
        <w:gridCol w:w="4559"/>
      </w:tblGrid>
      <w:tr w:rsidTr="00E337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r w:rsidRPr="002E52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p>
        </w:tc>
      </w:tr>
      <w:tr w:rsidTr="00E337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2A8">
            <w:pPr>
              <w:pStyle w:val="BodyText"/>
              <w:rPr>
                <w:lang w:val="en-NZ"/>
              </w:rPr>
            </w:pPr>
          </w:p>
        </w:tc>
      </w:tr>
      <w:tr w:rsidTr="00E337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2A8" w:rsidP="002E52A8">
            <w:pPr>
              <w:pStyle w:val="BodyText"/>
            </w:pPr>
          </w:p>
        </w:tc>
      </w:tr>
    </w:tbl>
    <w:p w:rsidR="00000000" w:rsidRPr="002E52A8" w:rsidP="002E52A8">
      <w:pPr>
        <w:pStyle w:val="BodyText"/>
      </w:pPr>
    </w:p>
    <w:p w:rsidR="00000000" w:rsidRPr="002E52A8" w:rsidP="002E52A8"/>
    <w:sectPr w:rsidSect="002E52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767" w:rsidP="00E33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67" w:rsidP="002E5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3767" w:rsidP="002E52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3767" w:rsidP="002E52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767" w:rsidP="00E337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67" w:rsidP="002E52A8">
    <w:pPr>
      <w:pStyle w:val="Header"/>
      <w:framePr w:wrap="around"/>
    </w:pPr>
    <w:r>
      <w:fldChar w:fldCharType="begin"/>
    </w:r>
    <w:r>
      <w:instrText xml:space="preserve"> TITLE   \* MERGEFORMAT </w:instrText>
    </w:r>
    <w:r>
      <w:fldChar w:fldCharType="separate"/>
    </w:r>
    <w:r>
      <w:t>ICPSU207C Prepare machine for operation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3767" w:rsidP="002E52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CD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8E1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2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52A8"/>
    <w:pPr>
      <w:spacing w:before="360" w:after="60"/>
      <w:outlineLvl w:val="0"/>
    </w:pPr>
    <w:rPr>
      <w:sz w:val="32"/>
    </w:rPr>
  </w:style>
  <w:style w:type="paragraph" w:styleId="Heading2">
    <w:name w:val="heading 2"/>
    <w:basedOn w:val="HeadingBase"/>
    <w:next w:val="BodyText"/>
    <w:link w:val="Heading2Char"/>
    <w:qFormat/>
    <w:rsid w:val="002E52A8"/>
    <w:pPr>
      <w:keepLines/>
      <w:spacing w:before="240" w:after="120"/>
      <w:outlineLvl w:val="1"/>
    </w:pPr>
    <w:rPr>
      <w:sz w:val="28"/>
      <w:szCs w:val="40"/>
    </w:rPr>
  </w:style>
  <w:style w:type="paragraph" w:styleId="Heading3">
    <w:name w:val="heading 3"/>
    <w:basedOn w:val="HeadingBase"/>
    <w:next w:val="BodyText"/>
    <w:link w:val="Heading3Char"/>
    <w:qFormat/>
    <w:rsid w:val="002E52A8"/>
    <w:pPr>
      <w:spacing w:before="180" w:after="120"/>
      <w:outlineLvl w:val="2"/>
    </w:pPr>
    <w:rPr>
      <w:spacing w:val="-10"/>
      <w:kern w:val="32"/>
    </w:rPr>
  </w:style>
  <w:style w:type="paragraph" w:styleId="Heading4">
    <w:name w:val="heading 4"/>
    <w:basedOn w:val="HeadingBase"/>
    <w:next w:val="BodyText"/>
    <w:link w:val="Heading4Char"/>
    <w:qFormat/>
    <w:rsid w:val="002E52A8"/>
    <w:pPr>
      <w:spacing w:before="160" w:after="120"/>
      <w:outlineLvl w:val="3"/>
    </w:pPr>
    <w:rPr>
      <w:sz w:val="22"/>
    </w:rPr>
  </w:style>
  <w:style w:type="paragraph" w:styleId="Heading5">
    <w:name w:val="heading 5"/>
    <w:basedOn w:val="HeadingBase"/>
    <w:next w:val="Normal"/>
    <w:link w:val="Heading5Char"/>
    <w:qFormat/>
    <w:rsid w:val="002E52A8"/>
    <w:pPr>
      <w:spacing w:before="80"/>
      <w:outlineLvl w:val="4"/>
    </w:pPr>
    <w:rPr>
      <w:color w:val="918585"/>
      <w:sz w:val="20"/>
    </w:rPr>
  </w:style>
  <w:style w:type="paragraph" w:styleId="Heading6">
    <w:name w:val="heading 6"/>
    <w:basedOn w:val="HeadingBase"/>
    <w:next w:val="Normal"/>
    <w:link w:val="Heading6Char"/>
    <w:qFormat/>
    <w:rsid w:val="002E52A8"/>
    <w:pPr>
      <w:spacing w:before="60"/>
      <w:outlineLvl w:val="5"/>
    </w:pPr>
    <w:rPr>
      <w:color w:val="918585"/>
      <w:sz w:val="20"/>
    </w:rPr>
  </w:style>
  <w:style w:type="paragraph" w:styleId="Heading7">
    <w:name w:val="heading 7"/>
    <w:basedOn w:val="Normal"/>
    <w:next w:val="Normal"/>
    <w:link w:val="Heading7Char"/>
    <w:qFormat/>
    <w:rsid w:val="002E52A8"/>
    <w:pPr>
      <w:ind w:left="720"/>
      <w:outlineLvl w:val="6"/>
    </w:pPr>
    <w:rPr>
      <w:i/>
    </w:rPr>
  </w:style>
  <w:style w:type="paragraph" w:styleId="Heading8">
    <w:name w:val="heading 8"/>
    <w:basedOn w:val="Normal"/>
    <w:next w:val="Normal"/>
    <w:link w:val="Heading8Char"/>
    <w:qFormat/>
    <w:rsid w:val="002E52A8"/>
    <w:pPr>
      <w:ind w:left="720"/>
      <w:outlineLvl w:val="7"/>
    </w:pPr>
    <w:rPr>
      <w:i/>
    </w:rPr>
  </w:style>
  <w:style w:type="paragraph" w:styleId="Heading9">
    <w:name w:val="heading 9"/>
    <w:basedOn w:val="Normal"/>
    <w:next w:val="Normal"/>
    <w:link w:val="Heading9Char"/>
    <w:qFormat/>
    <w:rsid w:val="002E52A8"/>
    <w:pPr>
      <w:ind w:left="720"/>
      <w:outlineLvl w:val="8"/>
    </w:pPr>
    <w:rPr>
      <w:i/>
    </w:rPr>
  </w:style>
  <w:style w:type="character" w:default="1" w:styleId="DefaultParagraphFont">
    <w:name w:val="Default Paragraph Font"/>
    <w:uiPriority w:val="1"/>
    <w:unhideWhenUsed/>
    <w:rsid w:val="002E5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2A8"/>
  </w:style>
  <w:style w:type="character" w:customStyle="1" w:styleId="Heading1Char">
    <w:name w:val="Heading 1 Char"/>
    <w:basedOn w:val="DefaultParagraphFont"/>
    <w:link w:val="Heading1"/>
    <w:rsid w:val="002E52A8"/>
    <w:rPr>
      <w:rFonts w:ascii="Times New Roman" w:eastAsia="Times New Roman" w:hAnsi="Times New Roman" w:cs="Times New Roman"/>
      <w:b/>
      <w:sz w:val="32"/>
      <w:szCs w:val="20"/>
      <w:lang w:eastAsia="en-US"/>
    </w:rPr>
  </w:style>
  <w:style w:type="paragraph" w:styleId="BodyText">
    <w:name w:val="Body Text"/>
    <w:basedOn w:val="Normal"/>
    <w:link w:val="BodyTextChar"/>
    <w:rsid w:val="002E52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2A8"/>
    <w:rPr>
      <w:rFonts w:ascii="Times New Roman" w:eastAsia="Times New Roman" w:hAnsi="Times New Roman" w:cs="Times New Roman"/>
      <w:sz w:val="24"/>
      <w:lang w:val="en-US" w:eastAsia="en-US"/>
    </w:rPr>
  </w:style>
  <w:style w:type="paragraph" w:styleId="Footer">
    <w:name w:val="footer"/>
    <w:basedOn w:val="Normal"/>
    <w:link w:val="FooterChar"/>
    <w:rsid w:val="002E5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2A8"/>
    <w:rPr>
      <w:rFonts w:ascii="Times New Roman" w:eastAsia="Times New Roman" w:hAnsi="Times New Roman" w:cs="Times New Roman"/>
      <w:sz w:val="16"/>
      <w:lang w:val="en-US" w:eastAsia="en-US"/>
    </w:rPr>
  </w:style>
  <w:style w:type="paragraph" w:styleId="List">
    <w:name w:val="List"/>
    <w:basedOn w:val="BodyText"/>
    <w:next w:val="BodyText"/>
    <w:rsid w:val="002E52A8"/>
    <w:pPr>
      <w:tabs>
        <w:tab w:val="left" w:pos="340"/>
      </w:tabs>
      <w:spacing w:before="60" w:after="60"/>
      <w:ind w:left="340" w:hanging="340"/>
    </w:pPr>
  </w:style>
  <w:style w:type="paragraph" w:styleId="ListBullet">
    <w:name w:val="List Bullet"/>
    <w:basedOn w:val="List"/>
    <w:rsid w:val="002E52A8"/>
    <w:pPr>
      <w:numPr>
        <w:numId w:val="12"/>
      </w:numPr>
      <w:tabs>
        <w:tab w:val="clear" w:pos="340"/>
      </w:tabs>
      <w:spacing w:before="40" w:after="40"/>
    </w:pPr>
  </w:style>
  <w:style w:type="character" w:customStyle="1" w:styleId="SpecialBold">
    <w:name w:val="Special Bold"/>
    <w:basedOn w:val="DefaultParagraphFont"/>
    <w:rsid w:val="002E52A8"/>
    <w:rPr>
      <w:b/>
      <w:spacing w:val="0"/>
    </w:rPr>
  </w:style>
  <w:style w:type="paragraph" w:styleId="Header">
    <w:name w:val="header"/>
    <w:basedOn w:val="Normal"/>
    <w:link w:val="HeaderChar"/>
    <w:rsid w:val="002E5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2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52A8"/>
    <w:pPr>
      <w:spacing w:before="240" w:after="120"/>
      <w:outlineLvl w:val="0"/>
    </w:pPr>
    <w:rPr>
      <w:rFonts w:ascii="Times New Roman" w:hAnsi="Times New Roman"/>
      <w:b/>
      <w:sz w:val="28"/>
    </w:rPr>
  </w:style>
  <w:style w:type="paragraph" w:customStyle="1" w:styleId="AllowPageBreak">
    <w:name w:val="AllowPageBreak"/>
    <w:rsid w:val="002E52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52A8"/>
    <w:pPr>
      <w:tabs>
        <w:tab w:val="left" w:pos="680"/>
      </w:tabs>
      <w:spacing w:before="60" w:after="60"/>
      <w:ind w:left="680" w:hanging="340"/>
    </w:pPr>
  </w:style>
  <w:style w:type="character" w:customStyle="1" w:styleId="BoldandItalics">
    <w:name w:val="Bold and Italics"/>
    <w:qFormat/>
    <w:rsid w:val="002E52A8"/>
    <w:rPr>
      <w:b/>
      <w:i/>
      <w:u w:val="none"/>
    </w:rPr>
  </w:style>
  <w:style w:type="character" w:customStyle="1" w:styleId="Heading2Char">
    <w:name w:val="Heading 2 Char"/>
    <w:basedOn w:val="DefaultParagraphFont"/>
    <w:link w:val="Heading2"/>
    <w:rsid w:val="002E5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2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52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52A8"/>
    <w:rPr>
      <w:rFonts w:ascii="Courier New" w:eastAsia="Times New Roman" w:hAnsi="Courier New" w:cs="Times New Roman"/>
      <w:i/>
      <w:szCs w:val="20"/>
      <w:lang w:val="en-US" w:eastAsia="en-US"/>
    </w:rPr>
  </w:style>
  <w:style w:type="paragraph" w:customStyle="1" w:styleId="HeadingBase">
    <w:name w:val="Heading Base"/>
    <w:rsid w:val="002E5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2A8"/>
    <w:pPr>
      <w:tabs>
        <w:tab w:val="right" w:leader="dot" w:pos="9072"/>
      </w:tabs>
      <w:ind w:left="567"/>
    </w:pPr>
    <w:rPr>
      <w:szCs w:val="22"/>
    </w:rPr>
  </w:style>
  <w:style w:type="paragraph" w:customStyle="1" w:styleId="TOCBase">
    <w:name w:val="TOC Base"/>
    <w:rsid w:val="002E5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2A8"/>
    <w:pPr>
      <w:tabs>
        <w:tab w:val="right" w:leader="dot" w:pos="9072"/>
      </w:tabs>
      <w:spacing w:before="40" w:after="40"/>
      <w:ind w:left="284"/>
    </w:pPr>
    <w:rPr>
      <w:rFonts w:ascii="Times New Roman" w:hAnsi="Times New Roman"/>
    </w:rPr>
  </w:style>
  <w:style w:type="paragraph" w:styleId="TOC1">
    <w:name w:val="toc 1"/>
    <w:basedOn w:val="TOCBase"/>
    <w:next w:val="Normal"/>
    <w:rsid w:val="002E52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52A8"/>
    <w:pPr>
      <w:spacing w:before="5040"/>
      <w:jc w:val="center"/>
    </w:pPr>
    <w:rPr>
      <w:sz w:val="48"/>
      <w:szCs w:val="72"/>
      <w:lang w:val="en-US"/>
    </w:rPr>
  </w:style>
  <w:style w:type="character" w:customStyle="1" w:styleId="TitleChar">
    <w:name w:val="Title Char"/>
    <w:basedOn w:val="DefaultParagraphFont"/>
    <w:link w:val="Title"/>
    <w:rsid w:val="002E5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2A8"/>
    <w:pPr>
      <w:tabs>
        <w:tab w:val="left" w:pos="3600"/>
        <w:tab w:val="left" w:pos="3958"/>
      </w:tabs>
    </w:pPr>
  </w:style>
  <w:style w:type="paragraph" w:customStyle="1" w:styleId="Note">
    <w:name w:val="Note"/>
    <w:basedOn w:val="BodyText"/>
    <w:rsid w:val="002E5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2A8"/>
    <w:pPr>
      <w:framePr w:wrap="auto" w:hAnchor="text" w:y="6049"/>
    </w:pPr>
    <w:rPr>
      <w:color w:val="000000"/>
      <w:sz w:val="40"/>
    </w:rPr>
  </w:style>
  <w:style w:type="paragraph" w:customStyle="1" w:styleId="TOCTitle">
    <w:name w:val="TOCTitle"/>
    <w:basedOn w:val="Heading1"/>
    <w:rsid w:val="002E52A8"/>
    <w:pPr>
      <w:spacing w:after="240"/>
      <w:jc w:val="center"/>
      <w:outlineLvl w:val="9"/>
    </w:pPr>
    <w:rPr>
      <w:caps/>
    </w:rPr>
  </w:style>
  <w:style w:type="paragraph" w:customStyle="1" w:styleId="Version">
    <w:name w:val="Version"/>
    <w:rsid w:val="002E52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52A8"/>
    <w:pPr>
      <w:numPr>
        <w:numId w:val="13"/>
      </w:numPr>
      <w:tabs>
        <w:tab w:val="clear" w:pos="680"/>
      </w:tabs>
    </w:pPr>
  </w:style>
  <w:style w:type="paragraph" w:styleId="Index1">
    <w:name w:val="index 1"/>
    <w:basedOn w:val="Normal"/>
    <w:next w:val="Normal"/>
    <w:semiHidden/>
    <w:rsid w:val="002E52A8"/>
    <w:pPr>
      <w:keepNext w:val="0"/>
      <w:tabs>
        <w:tab w:val="right" w:pos="4176"/>
      </w:tabs>
      <w:ind w:left="198" w:hanging="198"/>
    </w:pPr>
    <w:rPr>
      <w:rFonts w:ascii="Garamond" w:hAnsi="Garamond"/>
    </w:rPr>
  </w:style>
  <w:style w:type="paragraph" w:styleId="IndexHeading">
    <w:name w:val="index heading"/>
    <w:basedOn w:val="Normal"/>
    <w:next w:val="Index1"/>
    <w:semiHidden/>
    <w:rsid w:val="002E52A8"/>
    <w:pPr>
      <w:spacing w:before="120" w:after="120"/>
    </w:pPr>
    <w:rPr>
      <w:rFonts w:ascii="Arial" w:hAnsi="Arial"/>
      <w:b/>
      <w:color w:val="918585"/>
      <w:sz w:val="24"/>
    </w:rPr>
  </w:style>
  <w:style w:type="paragraph" w:customStyle="1" w:styleId="Chapter">
    <w:name w:val="Chapter"/>
    <w:basedOn w:val="Normal"/>
    <w:rsid w:val="002E52A8"/>
    <w:pPr>
      <w:spacing w:before="240"/>
    </w:pPr>
    <w:rPr>
      <w:rFonts w:ascii="Times New Roman" w:hAnsi="Times New Roman"/>
      <w:smallCaps/>
      <w:spacing w:val="80"/>
      <w:sz w:val="28"/>
    </w:rPr>
  </w:style>
  <w:style w:type="paragraph" w:customStyle="1" w:styleId="InChapter">
    <w:name w:val="InChapter"/>
    <w:basedOn w:val="Heading3"/>
    <w:rsid w:val="002E52A8"/>
    <w:pPr>
      <w:spacing w:after="240"/>
      <w:outlineLvl w:val="9"/>
    </w:pPr>
    <w:rPr>
      <w:noProof/>
    </w:rPr>
  </w:style>
  <w:style w:type="paragraph" w:styleId="Index2">
    <w:name w:val="index 2"/>
    <w:basedOn w:val="Normal"/>
    <w:next w:val="Normal"/>
    <w:semiHidden/>
    <w:rsid w:val="002E52A8"/>
    <w:pPr>
      <w:tabs>
        <w:tab w:val="right" w:pos="4176"/>
      </w:tabs>
      <w:ind w:left="568" w:hanging="284"/>
    </w:pPr>
    <w:rPr>
      <w:rFonts w:ascii="Garamond" w:hAnsi="Garamond"/>
    </w:rPr>
  </w:style>
  <w:style w:type="paragraph" w:customStyle="1" w:styleId="Byline">
    <w:name w:val="Byline"/>
    <w:rsid w:val="002E5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2A8"/>
    <w:pPr>
      <w:tabs>
        <w:tab w:val="clear" w:pos="3600"/>
        <w:tab w:val="clear" w:pos="3958"/>
      </w:tabs>
      <w:jc w:val="right"/>
    </w:pPr>
  </w:style>
  <w:style w:type="character" w:styleId="Emphasis">
    <w:name w:val="Emphasis"/>
    <w:basedOn w:val="DefaultParagraphFont"/>
    <w:qFormat/>
    <w:rsid w:val="002E52A8"/>
    <w:rPr>
      <w:i/>
    </w:rPr>
  </w:style>
  <w:style w:type="paragraph" w:styleId="Caption">
    <w:name w:val="caption"/>
    <w:basedOn w:val="BodyText"/>
    <w:next w:val="Normal"/>
    <w:qFormat/>
    <w:rsid w:val="002E52A8"/>
    <w:pPr>
      <w:framePr w:w="2268" w:hSpace="181" w:vSpace="181" w:wrap="around" w:vAnchor="text" w:hAnchor="page" w:x="1135" w:y="285" w:anchorLock="1"/>
    </w:pPr>
    <w:rPr>
      <w:i/>
    </w:rPr>
  </w:style>
  <w:style w:type="paragraph" w:customStyle="1" w:styleId="MiniTOCTitle">
    <w:name w:val="MiniTOCTitle"/>
    <w:basedOn w:val="Heading4"/>
    <w:rsid w:val="002E52A8"/>
    <w:pPr>
      <w:spacing w:before="240"/>
      <w:outlineLvl w:val="9"/>
    </w:pPr>
    <w:rPr>
      <w:noProof/>
      <w:sz w:val="24"/>
    </w:rPr>
  </w:style>
  <w:style w:type="paragraph" w:customStyle="1" w:styleId="MiniTOCItem">
    <w:name w:val="MiniTOCItem"/>
    <w:basedOn w:val="ListBullet"/>
    <w:rsid w:val="002E52A8"/>
    <w:pPr>
      <w:numPr>
        <w:numId w:val="0"/>
      </w:numPr>
      <w:tabs>
        <w:tab w:val="right" w:leader="dot" w:pos="6521"/>
      </w:tabs>
      <w:spacing w:before="0" w:after="0"/>
    </w:pPr>
  </w:style>
  <w:style w:type="paragraph" w:customStyle="1" w:styleId="TOFTitle">
    <w:name w:val="TOFTitle"/>
    <w:basedOn w:val="TOCTitle"/>
    <w:rsid w:val="002E52A8"/>
  </w:style>
  <w:style w:type="paragraph" w:styleId="TableofFigures">
    <w:name w:val="table of figures"/>
    <w:basedOn w:val="Normal"/>
    <w:next w:val="Normal"/>
    <w:semiHidden/>
    <w:rsid w:val="002E52A8"/>
    <w:pPr>
      <w:tabs>
        <w:tab w:val="right" w:leader="dot" w:pos="9072"/>
      </w:tabs>
      <w:ind w:left="970" w:hanging="403"/>
    </w:pPr>
    <w:rPr>
      <w:rFonts w:ascii="Times New Roman" w:hAnsi="Times New Roman"/>
      <w:b/>
    </w:rPr>
  </w:style>
  <w:style w:type="paragraph" w:styleId="ListNumber">
    <w:name w:val="List Number"/>
    <w:basedOn w:val="List"/>
    <w:rsid w:val="002E52A8"/>
    <w:pPr>
      <w:numPr>
        <w:numId w:val="10"/>
      </w:numPr>
    </w:pPr>
  </w:style>
  <w:style w:type="character" w:customStyle="1" w:styleId="WingdingSymbols">
    <w:name w:val="Wingding Symbols"/>
    <w:rsid w:val="002E52A8"/>
    <w:rPr>
      <w:rFonts w:ascii="Wingdings" w:hAnsi="Wingdings"/>
    </w:rPr>
  </w:style>
  <w:style w:type="paragraph" w:customStyle="1" w:styleId="TableHeading">
    <w:name w:val="Table Heading"/>
    <w:basedOn w:val="HeadingBase"/>
    <w:rsid w:val="002E52A8"/>
    <w:pPr>
      <w:keepLines/>
      <w:pBdr>
        <w:bottom w:val="single" w:sz="6" w:space="1" w:color="918585"/>
      </w:pBdr>
      <w:spacing w:before="240"/>
    </w:pPr>
  </w:style>
  <w:style w:type="character" w:customStyle="1" w:styleId="HotSpot">
    <w:name w:val="HotSpot"/>
    <w:rsid w:val="002E52A8"/>
    <w:rPr>
      <w:color w:val="0033CC"/>
      <w:u w:val="none"/>
    </w:rPr>
  </w:style>
  <w:style w:type="paragraph" w:customStyle="1" w:styleId="BodyTextRight">
    <w:name w:val="Body Text Right"/>
    <w:basedOn w:val="BodyText"/>
    <w:rsid w:val="002E52A8"/>
    <w:pPr>
      <w:spacing w:before="0" w:after="0"/>
      <w:jc w:val="right"/>
    </w:pPr>
  </w:style>
  <w:style w:type="paragraph" w:styleId="Index3">
    <w:name w:val="index 3"/>
    <w:basedOn w:val="ListNumber2"/>
    <w:next w:val="Normal"/>
    <w:semiHidden/>
    <w:rsid w:val="002E52A8"/>
    <w:pPr>
      <w:numPr>
        <w:numId w:val="0"/>
      </w:numPr>
      <w:tabs>
        <w:tab w:val="right" w:leader="dot" w:pos="4176"/>
      </w:tabs>
    </w:pPr>
  </w:style>
  <w:style w:type="paragraph" w:styleId="ListNumber2">
    <w:name w:val="List Number 2"/>
    <w:basedOn w:val="List2"/>
    <w:rsid w:val="002E52A8"/>
    <w:pPr>
      <w:numPr>
        <w:numId w:val="9"/>
      </w:numPr>
      <w:tabs>
        <w:tab w:val="clear" w:pos="1060"/>
      </w:tabs>
    </w:pPr>
  </w:style>
  <w:style w:type="paragraph" w:customStyle="1" w:styleId="MarginNote">
    <w:name w:val="Margin Note"/>
    <w:basedOn w:val="BodyText"/>
    <w:rsid w:val="002E5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2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52A8"/>
    <w:rPr>
      <w:sz w:val="32"/>
    </w:rPr>
  </w:style>
  <w:style w:type="paragraph" w:customStyle="1" w:styleId="HeadingProcedure">
    <w:name w:val="Heading Procedure"/>
    <w:basedOn w:val="HeadingBase"/>
    <w:next w:val="Normal"/>
    <w:rsid w:val="002E52A8"/>
    <w:pPr>
      <w:tabs>
        <w:tab w:val="left" w:pos="0"/>
      </w:tabs>
      <w:spacing w:before="120" w:after="60"/>
    </w:pPr>
    <w:rPr>
      <w:i/>
      <w:color w:val="918585"/>
      <w:sz w:val="22"/>
    </w:rPr>
  </w:style>
  <w:style w:type="paragraph" w:customStyle="1" w:styleId="TableBodyText">
    <w:name w:val="Table Body Text"/>
    <w:basedOn w:val="BodyText"/>
    <w:rsid w:val="002E52A8"/>
    <w:pPr>
      <w:spacing w:before="60" w:after="60"/>
    </w:pPr>
  </w:style>
  <w:style w:type="paragraph" w:styleId="ListContinue">
    <w:name w:val="List Continue"/>
    <w:basedOn w:val="List"/>
    <w:rsid w:val="002E52A8"/>
    <w:pPr>
      <w:ind w:firstLine="0"/>
    </w:pPr>
  </w:style>
  <w:style w:type="paragraph" w:customStyle="1" w:styleId="ListNote">
    <w:name w:val="List Note"/>
    <w:basedOn w:val="List"/>
    <w:rsid w:val="002E52A8"/>
    <w:pPr>
      <w:pBdr>
        <w:top w:val="single" w:sz="6" w:space="2" w:color="918585"/>
        <w:bottom w:val="single" w:sz="6" w:space="2" w:color="918585"/>
      </w:pBdr>
      <w:tabs>
        <w:tab w:val="left" w:pos="1021"/>
      </w:tabs>
      <w:ind w:firstLine="0"/>
    </w:pPr>
  </w:style>
  <w:style w:type="paragraph" w:customStyle="1" w:styleId="Warning">
    <w:name w:val="Warning"/>
    <w:basedOn w:val="BodyText"/>
    <w:rsid w:val="002E52A8"/>
    <w:pPr>
      <w:shd w:val="clear" w:color="auto" w:fill="D9D9D9"/>
      <w:tabs>
        <w:tab w:val="left" w:pos="992"/>
      </w:tabs>
      <w:ind w:left="119" w:right="119"/>
    </w:pPr>
    <w:rPr>
      <w:sz w:val="20"/>
    </w:rPr>
  </w:style>
  <w:style w:type="paragraph" w:customStyle="1" w:styleId="MarginIcons">
    <w:name w:val="Margin Icons"/>
    <w:basedOn w:val="BodyText"/>
    <w:rsid w:val="002E5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2A8"/>
    <w:rPr>
      <w:rFonts w:ascii="Courier New" w:hAnsi="Courier New"/>
    </w:rPr>
  </w:style>
  <w:style w:type="paragraph" w:customStyle="1" w:styleId="NoteBullet">
    <w:name w:val="Note Bullet"/>
    <w:basedOn w:val="Note"/>
    <w:rsid w:val="002E52A8"/>
    <w:pPr>
      <w:tabs>
        <w:tab w:val="clear" w:pos="680"/>
      </w:tabs>
      <w:spacing w:before="60" w:after="60"/>
    </w:pPr>
  </w:style>
  <w:style w:type="paragraph" w:customStyle="1" w:styleId="SubHeading2">
    <w:name w:val="SubHeading2"/>
    <w:basedOn w:val="HeadingBase"/>
    <w:rsid w:val="002E52A8"/>
    <w:pPr>
      <w:spacing w:before="240" w:after="60"/>
    </w:pPr>
    <w:rPr>
      <w:sz w:val="20"/>
    </w:rPr>
  </w:style>
  <w:style w:type="paragraph" w:customStyle="1" w:styleId="SubHeading1">
    <w:name w:val="SubHeading1"/>
    <w:basedOn w:val="HeadingBase"/>
    <w:rsid w:val="002E52A8"/>
    <w:pPr>
      <w:spacing w:before="240" w:after="60"/>
    </w:pPr>
    <w:rPr>
      <w:color w:val="918585"/>
      <w:sz w:val="22"/>
    </w:rPr>
  </w:style>
  <w:style w:type="paragraph" w:customStyle="1" w:styleId="SideHeading">
    <w:name w:val="Side Heading"/>
    <w:basedOn w:val="HeadingBase"/>
    <w:rsid w:val="002E5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2A8"/>
    <w:pPr>
      <w:tabs>
        <w:tab w:val="num" w:pos="360"/>
      </w:tabs>
    </w:pPr>
  </w:style>
  <w:style w:type="paragraph" w:styleId="PlainText">
    <w:name w:val="Plain Text"/>
    <w:basedOn w:val="Normal"/>
    <w:link w:val="PlainTextChar"/>
    <w:rsid w:val="002E52A8"/>
    <w:rPr>
      <w:sz w:val="20"/>
    </w:rPr>
  </w:style>
  <w:style w:type="character" w:customStyle="1" w:styleId="PlainTextChar">
    <w:name w:val="Plain Text Char"/>
    <w:basedOn w:val="DefaultParagraphFont"/>
    <w:link w:val="PlainText"/>
    <w:rsid w:val="002E52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52A8"/>
    <w:rPr>
      <w:b/>
      <w:smallCaps/>
    </w:rPr>
  </w:style>
  <w:style w:type="paragraph" w:customStyle="1" w:styleId="TableListNumber">
    <w:name w:val="Table List Number"/>
    <w:basedOn w:val="ListNumber"/>
    <w:rsid w:val="002E52A8"/>
    <w:pPr>
      <w:numPr>
        <w:numId w:val="0"/>
      </w:numPr>
    </w:pPr>
  </w:style>
  <w:style w:type="paragraph" w:styleId="TOC4">
    <w:name w:val="toc 4"/>
    <w:basedOn w:val="TOCBase"/>
    <w:next w:val="Normal"/>
    <w:semiHidden/>
    <w:rsid w:val="002E52A8"/>
    <w:pPr>
      <w:tabs>
        <w:tab w:val="right" w:leader="dot" w:pos="9071"/>
      </w:tabs>
      <w:ind w:left="1701"/>
    </w:pPr>
  </w:style>
  <w:style w:type="paragraph" w:customStyle="1" w:styleId="ListAlpha">
    <w:name w:val="List Alpha"/>
    <w:basedOn w:val="List"/>
    <w:rsid w:val="002E52A8"/>
    <w:pPr>
      <w:numPr>
        <w:numId w:val="8"/>
      </w:numPr>
    </w:pPr>
  </w:style>
  <w:style w:type="paragraph" w:customStyle="1" w:styleId="ListAlpha2">
    <w:name w:val="List Alpha 2"/>
    <w:basedOn w:val="List2"/>
    <w:rsid w:val="002E52A8"/>
    <w:pPr>
      <w:numPr>
        <w:numId w:val="7"/>
      </w:numPr>
    </w:pPr>
  </w:style>
  <w:style w:type="paragraph" w:styleId="List3">
    <w:name w:val="List 3"/>
    <w:basedOn w:val="BodyText"/>
    <w:rsid w:val="002E52A8"/>
    <w:pPr>
      <w:tabs>
        <w:tab w:val="left" w:pos="1021"/>
      </w:tabs>
      <w:spacing w:before="60" w:after="60"/>
      <w:ind w:left="1020" w:hanging="340"/>
    </w:pPr>
  </w:style>
  <w:style w:type="paragraph" w:styleId="List4">
    <w:name w:val="List 4"/>
    <w:basedOn w:val="BodyText"/>
    <w:rsid w:val="002E52A8"/>
    <w:pPr>
      <w:tabs>
        <w:tab w:val="left" w:pos="1361"/>
      </w:tabs>
      <w:spacing w:before="60" w:after="60"/>
      <w:ind w:left="1361" w:hanging="340"/>
    </w:pPr>
  </w:style>
  <w:style w:type="paragraph" w:styleId="List5">
    <w:name w:val="List 5"/>
    <w:basedOn w:val="BodyText"/>
    <w:rsid w:val="002E52A8"/>
    <w:pPr>
      <w:tabs>
        <w:tab w:val="left" w:pos="1701"/>
      </w:tabs>
      <w:spacing w:before="60" w:after="60"/>
      <w:ind w:left="1701" w:hanging="340"/>
    </w:pPr>
  </w:style>
  <w:style w:type="paragraph" w:styleId="ListBullet3">
    <w:name w:val="List Bullet 3"/>
    <w:basedOn w:val="List3"/>
    <w:rsid w:val="002E52A8"/>
    <w:pPr>
      <w:numPr>
        <w:numId w:val="14"/>
      </w:numPr>
      <w:tabs>
        <w:tab w:val="clear" w:pos="1021"/>
      </w:tabs>
      <w:ind w:left="1037" w:hanging="357"/>
    </w:pPr>
  </w:style>
  <w:style w:type="paragraph" w:styleId="ListBullet4">
    <w:name w:val="List Bullet 4"/>
    <w:basedOn w:val="List4"/>
    <w:rsid w:val="002E52A8"/>
    <w:pPr>
      <w:numPr>
        <w:numId w:val="2"/>
      </w:numPr>
    </w:pPr>
  </w:style>
  <w:style w:type="paragraph" w:styleId="ListBullet5">
    <w:name w:val="List Bullet 5"/>
    <w:basedOn w:val="List5"/>
    <w:rsid w:val="002E52A8"/>
    <w:pPr>
      <w:numPr>
        <w:numId w:val="3"/>
      </w:numPr>
    </w:pPr>
  </w:style>
  <w:style w:type="paragraph" w:styleId="ListContinue2">
    <w:name w:val="List Continue 2"/>
    <w:basedOn w:val="List2"/>
    <w:rsid w:val="002E52A8"/>
    <w:pPr>
      <w:ind w:firstLine="0"/>
    </w:pPr>
  </w:style>
  <w:style w:type="paragraph" w:styleId="ListContinue3">
    <w:name w:val="List Continue 3"/>
    <w:basedOn w:val="List3"/>
    <w:rsid w:val="002E52A8"/>
    <w:pPr>
      <w:ind w:left="1021" w:firstLine="0"/>
    </w:pPr>
  </w:style>
  <w:style w:type="paragraph" w:styleId="ListContinue4">
    <w:name w:val="List Continue 4"/>
    <w:basedOn w:val="List4"/>
    <w:rsid w:val="002E52A8"/>
    <w:pPr>
      <w:ind w:firstLine="0"/>
    </w:pPr>
  </w:style>
  <w:style w:type="paragraph" w:styleId="ListContinue5">
    <w:name w:val="List Continue 5"/>
    <w:basedOn w:val="List5"/>
    <w:rsid w:val="002E52A8"/>
    <w:pPr>
      <w:ind w:firstLine="0"/>
    </w:pPr>
  </w:style>
  <w:style w:type="paragraph" w:styleId="ListNumber3">
    <w:name w:val="List Number 3"/>
    <w:basedOn w:val="List3"/>
    <w:rsid w:val="002E52A8"/>
    <w:pPr>
      <w:numPr>
        <w:numId w:val="4"/>
      </w:numPr>
    </w:pPr>
  </w:style>
  <w:style w:type="paragraph" w:styleId="ListNumber4">
    <w:name w:val="List Number 4"/>
    <w:basedOn w:val="List4"/>
    <w:rsid w:val="002E52A8"/>
    <w:pPr>
      <w:numPr>
        <w:numId w:val="5"/>
      </w:numPr>
    </w:pPr>
  </w:style>
  <w:style w:type="paragraph" w:styleId="ListNumber5">
    <w:name w:val="List Number 5"/>
    <w:basedOn w:val="List5"/>
    <w:rsid w:val="002E52A8"/>
    <w:pPr>
      <w:numPr>
        <w:numId w:val="6"/>
      </w:numPr>
    </w:pPr>
  </w:style>
  <w:style w:type="paragraph" w:styleId="BlockText">
    <w:name w:val="Block Text"/>
    <w:basedOn w:val="Normal"/>
    <w:rsid w:val="002E52A8"/>
    <w:pPr>
      <w:spacing w:after="120"/>
      <w:ind w:left="1440" w:right="1440"/>
    </w:pPr>
  </w:style>
  <w:style w:type="character" w:customStyle="1" w:styleId="Subscript">
    <w:name w:val="Subscript"/>
    <w:basedOn w:val="DefaultParagraphFont"/>
    <w:rsid w:val="002E52A8"/>
    <w:rPr>
      <w:sz w:val="16"/>
      <w:vertAlign w:val="subscript"/>
    </w:rPr>
  </w:style>
  <w:style w:type="character" w:customStyle="1" w:styleId="Superscript">
    <w:name w:val="Superscript"/>
    <w:basedOn w:val="DefaultParagraphFont"/>
    <w:rsid w:val="002E52A8"/>
    <w:rPr>
      <w:sz w:val="16"/>
      <w:vertAlign w:val="superscript"/>
    </w:rPr>
  </w:style>
  <w:style w:type="character" w:customStyle="1" w:styleId="Symbols">
    <w:name w:val="Symbols"/>
    <w:basedOn w:val="DefaultParagraphFont"/>
    <w:rsid w:val="002E52A8"/>
    <w:rPr>
      <w:rFonts w:ascii="Symbol" w:hAnsi="Symbol"/>
    </w:rPr>
  </w:style>
  <w:style w:type="character" w:customStyle="1" w:styleId="MenuOptions">
    <w:name w:val="Menu Options"/>
    <w:basedOn w:val="DefaultParagraphFont"/>
    <w:rsid w:val="002E52A8"/>
    <w:rPr>
      <w:rFonts w:ascii="Arial Narrow" w:hAnsi="Arial Narrow"/>
      <w:smallCaps/>
    </w:rPr>
  </w:style>
  <w:style w:type="character" w:customStyle="1" w:styleId="Buttons">
    <w:name w:val="Buttons"/>
    <w:basedOn w:val="DefaultParagraphFont"/>
    <w:rsid w:val="002E52A8"/>
    <w:rPr>
      <w:b/>
    </w:rPr>
  </w:style>
  <w:style w:type="character" w:customStyle="1" w:styleId="Underlined">
    <w:name w:val="Underlined"/>
    <w:basedOn w:val="DefaultParagraphFont"/>
    <w:rsid w:val="002E52A8"/>
    <w:rPr>
      <w:u w:val="single"/>
    </w:rPr>
  </w:style>
  <w:style w:type="paragraph" w:customStyle="1" w:styleId="TableBodyTextRight">
    <w:name w:val="Table Body Text Right"/>
    <w:basedOn w:val="TableBodyText"/>
    <w:rsid w:val="002E52A8"/>
    <w:pPr>
      <w:widowControl w:val="0"/>
      <w:autoSpaceDE w:val="0"/>
      <w:autoSpaceDN w:val="0"/>
      <w:adjustRightInd w:val="0"/>
      <w:jc w:val="right"/>
    </w:pPr>
    <w:rPr>
      <w:rFonts w:cs="Arial"/>
      <w:szCs w:val="18"/>
    </w:rPr>
  </w:style>
  <w:style w:type="paragraph" w:customStyle="1" w:styleId="CopyrightText">
    <w:name w:val="Copyright Text"/>
    <w:basedOn w:val="BodyText"/>
    <w:rsid w:val="002E52A8"/>
    <w:rPr>
      <w:sz w:val="18"/>
    </w:rPr>
  </w:style>
  <w:style w:type="paragraph" w:customStyle="1" w:styleId="BodySmallRight">
    <w:name w:val="Body Small Right"/>
    <w:basedOn w:val="BodyTextRight"/>
    <w:rsid w:val="002E52A8"/>
    <w:rPr>
      <w:sz w:val="18"/>
      <w:szCs w:val="18"/>
    </w:rPr>
  </w:style>
  <w:style w:type="paragraph" w:customStyle="1" w:styleId="MarginEdition">
    <w:name w:val="Margin Edition"/>
    <w:basedOn w:val="MarginNote"/>
    <w:rsid w:val="002E52A8"/>
    <w:pPr>
      <w:spacing w:before="0" w:after="0"/>
    </w:pPr>
    <w:rPr>
      <w:rFonts w:ascii="Times New Roman" w:hAnsi="Times New Roman"/>
      <w:color w:val="999999"/>
    </w:rPr>
  </w:style>
  <w:style w:type="paragraph" w:customStyle="1" w:styleId="Spacer">
    <w:name w:val="Spacer"/>
    <w:basedOn w:val="Normal"/>
    <w:rsid w:val="002E52A8"/>
    <w:rPr>
      <w:sz w:val="2"/>
      <w:szCs w:val="2"/>
    </w:rPr>
  </w:style>
  <w:style w:type="character" w:customStyle="1" w:styleId="Small">
    <w:name w:val="Small"/>
    <w:basedOn w:val="DefaultParagraphFont"/>
    <w:rsid w:val="002E52A8"/>
    <w:rPr>
      <w:sz w:val="16"/>
    </w:rPr>
  </w:style>
  <w:style w:type="paragraph" w:customStyle="1" w:styleId="WideTable">
    <w:name w:val="Wide Table"/>
    <w:basedOn w:val="Normal"/>
    <w:rsid w:val="002E52A8"/>
    <w:pPr>
      <w:ind w:left="-1418"/>
    </w:pPr>
    <w:rPr>
      <w:sz w:val="2"/>
      <w:szCs w:val="2"/>
    </w:rPr>
  </w:style>
  <w:style w:type="character" w:styleId="PageNumber">
    <w:name w:val="page number"/>
    <w:basedOn w:val="DefaultParagraphFont"/>
    <w:rsid w:val="002E52A8"/>
  </w:style>
  <w:style w:type="paragraph" w:styleId="Quote">
    <w:name w:val="Quote"/>
    <w:basedOn w:val="Heading1"/>
    <w:link w:val="QuoteChar"/>
    <w:qFormat/>
    <w:rsid w:val="002E52A8"/>
    <w:rPr>
      <w:b w:val="0"/>
      <w:sz w:val="72"/>
      <w:szCs w:val="72"/>
      <w:lang w:val="en-NZ"/>
    </w:rPr>
  </w:style>
  <w:style w:type="character" w:customStyle="1" w:styleId="QuoteChar">
    <w:name w:val="Quote Char"/>
    <w:basedOn w:val="DefaultParagraphFont"/>
    <w:link w:val="Quote"/>
    <w:rsid w:val="002E5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2A8"/>
    <w:pPr>
      <w:pageBreakBefore/>
    </w:pPr>
  </w:style>
  <w:style w:type="paragraph" w:customStyle="1" w:styleId="Border">
    <w:name w:val="Border"/>
    <w:basedOn w:val="Normal"/>
    <w:qFormat/>
    <w:rsid w:val="002E5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2A8"/>
    <w:rPr>
      <w:b/>
      <w:bCs/>
      <w:i/>
      <w:iCs/>
      <w:color w:val="auto"/>
    </w:rPr>
  </w:style>
  <w:style w:type="paragraph" w:styleId="IntenseQuote">
    <w:name w:val="Intense Quote"/>
    <w:basedOn w:val="Normal"/>
    <w:next w:val="Normal"/>
    <w:link w:val="IntenseQuoteChar"/>
    <w:uiPriority w:val="30"/>
    <w:qFormat/>
    <w:rsid w:val="002E5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2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52A8"/>
    <w:rPr>
      <w:smallCaps/>
      <w:color w:val="auto"/>
      <w:u w:val="single"/>
    </w:rPr>
  </w:style>
  <w:style w:type="character" w:styleId="IntenseReference">
    <w:name w:val="Intense Reference"/>
    <w:basedOn w:val="DefaultParagraphFont"/>
    <w:uiPriority w:val="32"/>
    <w:qFormat/>
    <w:rsid w:val="002E52A8"/>
    <w:rPr>
      <w:b/>
      <w:bCs/>
      <w:smallCaps/>
      <w:color w:val="auto"/>
      <w:spacing w:val="5"/>
      <w:u w:val="single"/>
    </w:rPr>
  </w:style>
  <w:style w:type="paragraph" w:customStyle="1" w:styleId="2ColumnHeading">
    <w:name w:val="2Column Heading"/>
    <w:basedOn w:val="BodyText"/>
    <w:qFormat/>
    <w:rsid w:val="002E52A8"/>
    <w:pPr>
      <w:spacing w:after="60"/>
      <w:ind w:left="-2268"/>
    </w:pPr>
    <w:rPr>
      <w:b/>
    </w:rPr>
  </w:style>
  <w:style w:type="paragraph" w:customStyle="1" w:styleId="Heading1TOC">
    <w:name w:val="Heading1 TOC"/>
    <w:basedOn w:val="Normal"/>
    <w:qFormat/>
    <w:rsid w:val="002E52A8"/>
    <w:pPr>
      <w:spacing w:before="240" w:after="120"/>
    </w:pPr>
    <w:rPr>
      <w:rFonts w:ascii="Times New Roman" w:hAnsi="Times New Roman"/>
      <w:b/>
      <w:sz w:val="32"/>
    </w:rPr>
  </w:style>
  <w:style w:type="paragraph" w:customStyle="1" w:styleId="Heading2TOC">
    <w:name w:val="Heading2 TOC"/>
    <w:basedOn w:val="Normal"/>
    <w:qFormat/>
    <w:rsid w:val="002E52A8"/>
    <w:pPr>
      <w:spacing w:before="240" w:after="60"/>
    </w:pPr>
    <w:rPr>
      <w:rFonts w:ascii="Times New Roman" w:hAnsi="Times New Roman"/>
      <w:b/>
      <w:sz w:val="28"/>
    </w:rPr>
  </w:style>
  <w:style w:type="character" w:customStyle="1" w:styleId="Underline">
    <w:name w:val="Underline"/>
    <w:basedOn w:val="DefaultParagraphFont"/>
    <w:qFormat/>
    <w:rsid w:val="002E52A8"/>
    <w:rPr>
      <w:u w:val="single"/>
    </w:rPr>
  </w:style>
  <w:style w:type="paragraph" w:styleId="BalloonText">
    <w:name w:val="Balloon Text"/>
    <w:basedOn w:val="Normal"/>
    <w:link w:val="BalloonTextChar"/>
    <w:rsid w:val="002E52A8"/>
    <w:rPr>
      <w:rFonts w:ascii="Tahoma" w:hAnsi="Tahoma" w:cs="Tahoma"/>
      <w:sz w:val="16"/>
      <w:szCs w:val="16"/>
    </w:rPr>
  </w:style>
  <w:style w:type="character" w:customStyle="1" w:styleId="BalloonTextChar">
    <w:name w:val="Balloon Text Char"/>
    <w:basedOn w:val="DefaultParagraphFont"/>
    <w:link w:val="BalloonText"/>
    <w:rsid w:val="002E52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52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2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1379</Words>
  <Characters>8178</Characters>
  <Application>Microsoft Office Word</Application>
  <DocSecurity>0</DocSecurity>
  <Lines>281</Lines>
  <Paragraphs>131</Paragraphs>
  <ScaleCrop>false</ScaleCrop>
  <Company>Author-it Software Corporation Ltd.</Company>
  <LinksUpToDate>false</LinksUpToDate>
  <CharactersWithSpaces>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ICPSU207C Prepare machine for operation (basic)</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2012-05-27T01:20:00Z</dcterms:created>
  <dcterms:modified xsi:type="dcterms:W3CDTF">2012-05-27T01:20:00Z</dcterms:modified>
</cp:coreProperties>
</file>