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636B" w:rsidP="00CE636B">
      <w:pPr>
        <w:pStyle w:val="Title"/>
      </w:pPr>
      <w:r>
        <w:fldChar w:fldCharType="begin"/>
      </w:r>
      <w:r>
        <w:instrText xml:space="preserve"> TITLE   \* MERGEFORMAT </w:instrText>
      </w:r>
      <w:r>
        <w:fldChar w:fldCharType="separate"/>
      </w:r>
      <w:r>
        <w:t>ICPSP371C Manually produce complex screen prints</w:t>
      </w:r>
      <w:r>
        <w:fldChar w:fldCharType="end"/>
      </w:r>
    </w:p>
    <w:p w:rsidR="00CE636B" w:rsidP="00CE636B">
      <w:pPr>
        <w:pStyle w:val="Version"/>
        <w:sectPr w:rsidSect="00DC4C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C4CE2" w:rsidP="00DC4CE2">
      <w:pPr>
        <w:pStyle w:val="SuperHeading"/>
      </w:pPr>
      <w:r w:rsidRPr="00DC4CE2">
        <w:t>ICPSP371C Manually produce complex screen prints</w:t>
      </w:r>
    </w:p>
    <w:p w:rsidR="00000000" w:rsidRPr="00DC4CE2" w:rsidP="00DC4CE2">
      <w:pPr>
        <w:pStyle w:val="SuperHeading"/>
      </w:pPr>
    </w:p>
    <w:p w:rsidR="00000000" w:rsidRPr="00DC4CE2" w:rsidP="00DC4CE2">
      <w:pPr>
        <w:pStyle w:val="Heading1"/>
      </w:pPr>
      <w:bookmarkStart w:id="1" w:name="O_83823"/>
      <w:bookmarkEnd w:id="1"/>
      <w:r w:rsidRPr="00DC4CE2">
        <w:t>Modification History</w:t>
      </w:r>
    </w:p>
    <w:p w:rsidR="00000000" w:rsidRPr="00DC4CE2" w:rsidP="00DC4CE2">
      <w:pPr>
        <w:pStyle w:val="BodyText"/>
      </w:pPr>
      <w:r w:rsidRPr="00DC4CE2">
        <w:t>Not applicable.</w:t>
      </w:r>
    </w:p>
    <w:p w:rsidR="00000000" w:rsidRPr="00DC4CE2" w:rsidP="00DC4CE2">
      <w:pPr>
        <w:pStyle w:val="AllowPageBreak"/>
      </w:pPr>
    </w:p>
    <w:p w:rsidR="00000000" w:rsidRPr="00DC4CE2" w:rsidP="00DC4CE2">
      <w:pPr>
        <w:pStyle w:val="Heading1"/>
      </w:pPr>
      <w:bookmarkStart w:id="2" w:name="O_83824"/>
      <w:bookmarkEnd w:id="2"/>
      <w:r w:rsidRPr="00DC4CE2">
        <w:t>Unit Descriptor</w:t>
      </w:r>
    </w:p>
    <w:tbl>
      <w:tblPr>
        <w:tblW w:w="0" w:type="auto"/>
        <w:tblLayout w:type="fixed"/>
        <w:tblCellMar>
          <w:left w:w="62" w:type="dxa"/>
          <w:right w:w="62" w:type="dxa"/>
        </w:tblCellMar>
        <w:tblLook w:val="0000"/>
      </w:tblPr>
      <w:tblGrid>
        <w:gridCol w:w="2670"/>
        <w:gridCol w:w="5852"/>
      </w:tblGrid>
      <w:tr w:rsidTr="00CE636B">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CE2">
            <w:pPr>
              <w:pStyle w:val="BodyText"/>
              <w:rPr>
                <w:lang w:val="en-NZ"/>
              </w:rPr>
            </w:pPr>
            <w:r w:rsidRPr="00DC4CE2">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CE2" w:rsidP="00DC4CE2">
            <w:pPr>
              <w:pStyle w:val="BodyText"/>
            </w:pPr>
            <w:r w:rsidRPr="00DC4CE2">
              <w:t>This unit describes the performance outcomes, skills and knowledge required to manually pro</w:t>
            </w:r>
            <w:r w:rsidRPr="00DC4CE2">
              <w:t>duce three- or more colour screen prints.</w:t>
            </w:r>
          </w:p>
        </w:tc>
      </w:tr>
    </w:tbl>
    <w:p w:rsidR="00000000" w:rsidRPr="00DC4CE2" w:rsidP="00DC4CE2">
      <w:pPr>
        <w:pStyle w:val="BodyText"/>
      </w:pPr>
    </w:p>
    <w:p w:rsidR="00000000" w:rsidRPr="00DC4CE2" w:rsidP="00DC4CE2">
      <w:pPr>
        <w:pStyle w:val="AllowPageBreak"/>
      </w:pPr>
    </w:p>
    <w:p w:rsidR="00000000" w:rsidRPr="00DC4CE2" w:rsidP="00DC4CE2">
      <w:pPr>
        <w:pStyle w:val="Heading1"/>
      </w:pPr>
      <w:bookmarkStart w:id="3" w:name="O_83825"/>
      <w:bookmarkEnd w:id="3"/>
      <w:r w:rsidRPr="00DC4CE2">
        <w:t>Application of the Unit</w:t>
      </w:r>
    </w:p>
    <w:tbl>
      <w:tblPr>
        <w:tblW w:w="0" w:type="auto"/>
        <w:tblLayout w:type="fixed"/>
        <w:tblCellMar>
          <w:left w:w="62" w:type="dxa"/>
          <w:right w:w="62" w:type="dxa"/>
        </w:tblCellMar>
        <w:tblLook w:val="0000"/>
      </w:tblPr>
      <w:tblGrid>
        <w:gridCol w:w="2756"/>
        <w:gridCol w:w="5766"/>
      </w:tblGrid>
      <w:tr w:rsidTr="00CE636B">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CE2">
            <w:pPr>
              <w:pStyle w:val="BodyText"/>
              <w:rPr>
                <w:lang w:val="en-NZ"/>
              </w:rPr>
            </w:pPr>
            <w:r w:rsidRPr="00DC4CE2">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CE2" w:rsidP="00DC4CE2">
            <w:pPr>
              <w:pStyle w:val="BodyText"/>
            </w:pPr>
            <w:r w:rsidRPr="00DC4CE2">
              <w:t>This unit requires the individual to manually produce three- or more colour screen prints.</w:t>
            </w:r>
          </w:p>
        </w:tc>
      </w:tr>
    </w:tbl>
    <w:p w:rsidR="00000000" w:rsidRPr="00DC4CE2" w:rsidP="00DC4CE2">
      <w:pPr>
        <w:pStyle w:val="BodyText"/>
      </w:pPr>
    </w:p>
    <w:p w:rsidR="00000000" w:rsidRPr="00DC4CE2" w:rsidP="00DC4CE2">
      <w:pPr>
        <w:pStyle w:val="AllowPageBreak"/>
      </w:pPr>
    </w:p>
    <w:p w:rsidR="00000000" w:rsidRPr="00DC4CE2" w:rsidP="00DC4CE2">
      <w:pPr>
        <w:pStyle w:val="Heading1"/>
      </w:pPr>
      <w:bookmarkStart w:id="4" w:name="O_83826"/>
      <w:bookmarkEnd w:id="4"/>
      <w:r w:rsidRPr="00DC4CE2">
        <w:t>Licensing/Regulatory Information</w:t>
      </w:r>
    </w:p>
    <w:p w:rsidR="00000000" w:rsidRPr="00DC4CE2" w:rsidP="00DC4CE2">
      <w:pPr>
        <w:pStyle w:val="BodyText"/>
      </w:pPr>
      <w:r w:rsidRPr="00DC4CE2">
        <w:t>Not applicable.</w:t>
      </w:r>
    </w:p>
    <w:p w:rsidR="00000000" w:rsidRPr="00DC4CE2" w:rsidP="00DC4CE2">
      <w:pPr>
        <w:pStyle w:val="AllowPageBreak"/>
      </w:pPr>
    </w:p>
    <w:p w:rsidR="00000000" w:rsidRPr="00DC4CE2" w:rsidP="00DC4CE2">
      <w:pPr>
        <w:pStyle w:val="Heading1"/>
      </w:pPr>
      <w:bookmarkStart w:id="5" w:name="O_83827"/>
      <w:bookmarkEnd w:id="5"/>
      <w:r w:rsidRPr="00DC4CE2">
        <w:t>Pre-Requisites</w:t>
      </w:r>
    </w:p>
    <w:tbl>
      <w:tblPr>
        <w:tblW w:w="0" w:type="auto"/>
        <w:tblLayout w:type="fixed"/>
        <w:tblCellMar>
          <w:left w:w="62" w:type="dxa"/>
          <w:right w:w="62" w:type="dxa"/>
        </w:tblCellMar>
        <w:tblLook w:val="0000"/>
      </w:tblPr>
      <w:tblGrid>
        <w:gridCol w:w="2775"/>
        <w:gridCol w:w="1295"/>
        <w:gridCol w:w="4452"/>
      </w:tblGrid>
      <w:tr w:rsidTr="00CE636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CE2">
            <w:pPr>
              <w:pStyle w:val="BodyText"/>
              <w:rPr>
                <w:lang w:val="en-NZ"/>
              </w:rPr>
            </w:pPr>
            <w:r w:rsidRPr="00DC4CE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CE2">
            <w:pPr>
              <w:pStyle w:val="BodyText"/>
              <w:rPr>
                <w:lang w:val="en-NZ"/>
              </w:rPr>
            </w:pPr>
          </w:p>
        </w:tc>
      </w:tr>
      <w:tr w:rsidTr="00CE636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CE2">
            <w:pPr>
              <w:pStyle w:val="BodyText"/>
              <w:rPr>
                <w:lang w:val="en-NZ"/>
              </w:rPr>
            </w:pPr>
          </w:p>
        </w:tc>
      </w:tr>
      <w:tr w:rsidTr="00CE636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CE2" w:rsidP="00DC4CE2">
            <w:pPr>
              <w:pStyle w:val="BodyText"/>
            </w:pPr>
          </w:p>
        </w:tc>
      </w:tr>
    </w:tbl>
    <w:p w:rsidR="00000000" w:rsidRPr="00DC4CE2" w:rsidP="00DC4CE2">
      <w:pPr>
        <w:pStyle w:val="BodyText"/>
      </w:pPr>
    </w:p>
    <w:p w:rsidR="00000000" w:rsidRPr="00DC4CE2" w:rsidP="00DC4CE2">
      <w:pPr>
        <w:pStyle w:val="AllowPageBreak"/>
      </w:pPr>
    </w:p>
    <w:p w:rsidR="00000000" w:rsidRPr="00DC4CE2" w:rsidP="00DC4CE2">
      <w:pPr>
        <w:pStyle w:val="Heading1"/>
      </w:pPr>
      <w:bookmarkStart w:id="6" w:name="O_83828"/>
      <w:bookmarkEnd w:id="6"/>
      <w:r w:rsidRPr="00DC4CE2">
        <w:t>Employability Skills Information</w:t>
      </w:r>
    </w:p>
    <w:tbl>
      <w:tblPr>
        <w:tblW w:w="0" w:type="auto"/>
        <w:tblLayout w:type="fixed"/>
        <w:tblCellMar>
          <w:left w:w="62" w:type="dxa"/>
          <w:right w:w="62" w:type="dxa"/>
        </w:tblCellMar>
        <w:tblLook w:val="0000"/>
      </w:tblPr>
      <w:tblGrid>
        <w:gridCol w:w="2802"/>
        <w:gridCol w:w="5720"/>
      </w:tblGrid>
      <w:tr w:rsidTr="00CE636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CE2">
            <w:pPr>
              <w:pStyle w:val="BodyText"/>
              <w:rPr>
                <w:lang w:val="en-NZ"/>
              </w:rPr>
            </w:pPr>
            <w:r w:rsidRPr="00DC4CE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CE2" w:rsidP="00DC4CE2">
            <w:pPr>
              <w:pStyle w:val="BodyText"/>
            </w:pPr>
            <w:r w:rsidRPr="00DC4CE2">
              <w:t>This unit contains employability skills.</w:t>
            </w:r>
          </w:p>
        </w:tc>
      </w:tr>
    </w:tbl>
    <w:p w:rsidR="00000000" w:rsidRPr="00DC4CE2" w:rsidP="00DC4CE2">
      <w:pPr>
        <w:pStyle w:val="BodyText"/>
      </w:pPr>
    </w:p>
    <w:p w:rsidR="00000000" w:rsidRPr="00DC4CE2" w:rsidP="00DC4CE2">
      <w:pPr>
        <w:pStyle w:val="AllowPageBreak"/>
      </w:pPr>
    </w:p>
    <w:p w:rsidR="00000000" w:rsidRPr="00DC4CE2" w:rsidP="00DC4CE2">
      <w:pPr>
        <w:pStyle w:val="Heading1"/>
      </w:pPr>
      <w:bookmarkStart w:id="7" w:name="O_83829"/>
      <w:bookmarkEnd w:id="7"/>
      <w:r w:rsidRPr="00DC4CE2">
        <w:t>Elements and Performance Criteria Pre-Content</w:t>
      </w:r>
    </w:p>
    <w:tbl>
      <w:tblPr>
        <w:tblW w:w="0" w:type="auto"/>
        <w:tblLayout w:type="fixed"/>
        <w:tblCellMar>
          <w:left w:w="62" w:type="dxa"/>
          <w:right w:w="62" w:type="dxa"/>
        </w:tblCellMar>
        <w:tblLook w:val="0000"/>
      </w:tblPr>
      <w:tblGrid>
        <w:gridCol w:w="2533"/>
        <w:gridCol w:w="5989"/>
      </w:tblGrid>
      <w:tr w:rsidTr="00CE636B">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CE2">
            <w:pPr>
              <w:pStyle w:val="BodyText"/>
              <w:rPr>
                <w:lang w:val="en-NZ"/>
              </w:rPr>
            </w:pPr>
            <w:r w:rsidRPr="00DC4CE2">
              <w:t>Elemen</w:t>
            </w:r>
            <w:r w:rsidRPr="00DC4CE2">
              <w:t>ts describe the essential outcomes of a unit of competency.</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CE2" w:rsidP="00DC4CE2">
            <w:pPr>
              <w:pStyle w:val="BodyText"/>
            </w:pPr>
            <w:r w:rsidRPr="00DC4CE2">
              <w:t>Performance criteria describe the performance needed to demonstrate achievement of the element. Where bold italicised text is used, further information is detailed in the required skills and knowl</w:t>
            </w:r>
            <w:r w:rsidRPr="00DC4CE2">
              <w:t>edge section and the range statement. Assessment of performance is to be consistent with the evidence guide.</w:t>
            </w:r>
          </w:p>
        </w:tc>
      </w:tr>
    </w:tbl>
    <w:p w:rsidR="00000000" w:rsidRPr="00DC4CE2" w:rsidP="00DC4CE2">
      <w:pPr>
        <w:pStyle w:val="BodyText"/>
      </w:pPr>
    </w:p>
    <w:p w:rsidR="00000000" w:rsidRPr="00DC4CE2" w:rsidP="00DC4CE2">
      <w:pPr>
        <w:pStyle w:val="AllowPageBreak"/>
      </w:pPr>
    </w:p>
    <w:p w:rsidR="00000000" w:rsidRPr="00DC4CE2" w:rsidP="00DC4CE2">
      <w:pPr>
        <w:pStyle w:val="Heading1"/>
      </w:pPr>
      <w:bookmarkStart w:id="8" w:name="O_83830"/>
      <w:bookmarkEnd w:id="8"/>
      <w:r w:rsidRPr="00DC4CE2">
        <w:t>Elements and Performance Criteria</w:t>
      </w:r>
    </w:p>
    <w:tbl>
      <w:tblPr>
        <w:tblW w:w="0" w:type="auto"/>
        <w:tblLayout w:type="fixed"/>
        <w:tblCellMar>
          <w:left w:w="62" w:type="dxa"/>
          <w:right w:w="62" w:type="dxa"/>
        </w:tblCellMar>
        <w:tblLook w:val="0000"/>
      </w:tblPr>
      <w:tblGrid>
        <w:gridCol w:w="2533"/>
        <w:gridCol w:w="5989"/>
      </w:tblGrid>
      <w:tr w:rsidTr="00CE636B">
        <w:tblPrEx>
          <w:tblW w:w="0" w:type="auto"/>
          <w:tblLayout w:type="fixed"/>
          <w:tblCellMar>
            <w:left w:w="62" w:type="dxa"/>
            <w:right w:w="62" w:type="dxa"/>
          </w:tblCellMar>
          <w:tblLook w:val="0000"/>
        </w:tblPrEx>
        <w:trPr>
          <w:tblHeader/>
        </w:trPr>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CE2" w:rsidP="00DC4CE2">
            <w:pPr>
              <w:pStyle w:val="BodyText"/>
            </w:pPr>
            <w:r w:rsidRPr="00DC4CE2">
              <w:rPr>
                <w:rStyle w:val="SpecialBold"/>
              </w:rPr>
              <w:t>ELEMENT</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CE2">
            <w:pPr>
              <w:pStyle w:val="BodyText"/>
              <w:rPr>
                <w:lang w:val="en-NZ"/>
              </w:rPr>
            </w:pPr>
            <w:r w:rsidRPr="00DC4CE2">
              <w:rPr>
                <w:rStyle w:val="SpecialBold"/>
              </w:rPr>
              <w:t>PERFORMANCE CRITERIA</w:t>
            </w:r>
          </w:p>
        </w:tc>
      </w:tr>
      <w:tr w:rsidTr="00CE636B">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CE2">
            <w:pPr>
              <w:pStyle w:val="List"/>
              <w:rPr>
                <w:lang w:val="en-NZ"/>
              </w:rPr>
            </w:pPr>
            <w:r w:rsidRPr="00DC4CE2">
              <w:t>1.</w:t>
            </w:r>
            <w:r w:rsidRPr="00DC4CE2">
              <w:tab/>
              <w:t>Load substrate</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CE2" w:rsidP="00DC4CE2">
            <w:pPr>
              <w:pStyle w:val="List2"/>
            </w:pPr>
            <w:r w:rsidRPr="00DC4CE2">
              <w:t>1.1.</w:t>
            </w:r>
            <w:r w:rsidRPr="00DC4CE2">
              <w:tab/>
            </w:r>
            <w:r w:rsidRPr="00DC4CE2">
              <w:t>Substrate is checked for conformance to job specifications with any irregularities reported and/or rectified</w:t>
            </w:r>
          </w:p>
          <w:p w:rsidR="00000000" w:rsidP="00DC4CE2">
            <w:pPr>
              <w:pStyle w:val="List2"/>
              <w:rPr>
                <w:lang w:val="en-NZ"/>
              </w:rPr>
            </w:pPr>
            <w:r w:rsidRPr="00DC4CE2">
              <w:t>1.2.</w:t>
            </w:r>
            <w:r w:rsidRPr="00DC4CE2">
              <w:tab/>
              <w:t>Substrate position and stencil registration are adjusted according to job specifications</w:t>
            </w:r>
          </w:p>
        </w:tc>
      </w:tr>
      <w:tr w:rsidTr="00CE636B">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CE2">
            <w:pPr>
              <w:pStyle w:val="List"/>
              <w:rPr>
                <w:lang w:val="en-NZ"/>
              </w:rPr>
            </w:pPr>
            <w:r w:rsidRPr="00DC4CE2">
              <w:t>2.</w:t>
            </w:r>
            <w:r w:rsidRPr="00DC4CE2">
              <w:tab/>
              <w:t>Apply ink to screen</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CE2" w:rsidP="00DC4CE2">
            <w:pPr>
              <w:pStyle w:val="List2"/>
            </w:pPr>
            <w:r w:rsidRPr="00DC4CE2">
              <w:t>2.1.</w:t>
            </w:r>
            <w:r w:rsidRPr="00DC4CE2">
              <w:tab/>
              <w:t>Ink is applied to the sc</w:t>
            </w:r>
            <w:r w:rsidRPr="00DC4CE2">
              <w:t>reen in the quantity required for the screen size</w:t>
            </w:r>
          </w:p>
          <w:p w:rsidR="00000000" w:rsidRPr="00DC4CE2" w:rsidP="00DC4CE2">
            <w:pPr>
              <w:pStyle w:val="List2"/>
            </w:pPr>
            <w:r w:rsidRPr="00DC4CE2">
              <w:t>2.2.</w:t>
            </w:r>
            <w:r w:rsidRPr="00DC4CE2">
              <w:tab/>
              <w:t>Equipment is kept clean and spillage is minimised</w:t>
            </w:r>
          </w:p>
          <w:p w:rsidR="00000000" w:rsidP="00DC4CE2">
            <w:pPr>
              <w:pStyle w:val="List2"/>
              <w:rPr>
                <w:lang w:val="en-NZ"/>
              </w:rPr>
            </w:pPr>
            <w:r w:rsidRPr="00DC4CE2">
              <w:t>2.3.</w:t>
            </w:r>
            <w:r w:rsidRPr="00DC4CE2">
              <w:tab/>
              <w:t>Colour is mixed and ink is checked for conformance to job specifications</w:t>
            </w:r>
          </w:p>
        </w:tc>
      </w:tr>
      <w:tr w:rsidTr="00CE636B">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CE2">
            <w:pPr>
              <w:pStyle w:val="List"/>
              <w:rPr>
                <w:lang w:val="en-NZ"/>
              </w:rPr>
            </w:pPr>
            <w:r w:rsidRPr="00DC4CE2">
              <w:t>3.</w:t>
            </w:r>
            <w:r w:rsidRPr="00DC4CE2">
              <w:tab/>
              <w:t>Produce proof print</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CE2" w:rsidP="00DC4CE2">
            <w:pPr>
              <w:pStyle w:val="List2"/>
            </w:pPr>
            <w:r w:rsidRPr="00DC4CE2">
              <w:t>3.1.</w:t>
            </w:r>
            <w:r w:rsidRPr="00DC4CE2">
              <w:tab/>
              <w:t>Proof print is run off and checked for colou</w:t>
            </w:r>
            <w:r w:rsidRPr="00DC4CE2">
              <w:t xml:space="preserve">r, strength, registration, adhesion, clarity, gloss level, </w:t>
            </w:r>
            <w:r w:rsidRPr="00DC4CE2">
              <w:rPr>
                <w:rStyle w:val="BoldandItalics"/>
              </w:rPr>
              <w:t>drying</w:t>
            </w:r>
            <w:r w:rsidRPr="00DC4CE2">
              <w:t>/</w:t>
            </w:r>
            <w:r w:rsidRPr="00DC4CE2">
              <w:rPr>
                <w:rStyle w:val="BoldandItalics"/>
              </w:rPr>
              <w:t>curing</w:t>
            </w:r>
            <w:r w:rsidRPr="00DC4CE2">
              <w:t>, artwork detail and other technical aspects according to job specifications</w:t>
            </w:r>
          </w:p>
          <w:p w:rsidR="00000000" w:rsidRPr="00DC4CE2" w:rsidP="00DC4CE2">
            <w:pPr>
              <w:pStyle w:val="List2"/>
            </w:pPr>
            <w:r w:rsidRPr="00DC4CE2">
              <w:t>3.2.</w:t>
            </w:r>
            <w:r w:rsidRPr="00DC4CE2">
              <w:tab/>
              <w:t>Adjustments are made as required</w:t>
            </w:r>
          </w:p>
          <w:p w:rsidR="00000000" w:rsidRPr="00DC4CE2" w:rsidP="00DC4CE2">
            <w:pPr>
              <w:pStyle w:val="List2"/>
            </w:pPr>
            <w:r w:rsidRPr="00DC4CE2">
              <w:t>3.3.</w:t>
            </w:r>
            <w:r w:rsidRPr="00DC4CE2">
              <w:tab/>
              <w:t xml:space="preserve"> Appropriate approval to commence production is sought prior to </w:t>
            </w:r>
            <w:r w:rsidRPr="00DC4CE2">
              <w:t>commencement</w:t>
            </w:r>
          </w:p>
          <w:p w:rsidR="00000000" w:rsidP="00DC4CE2">
            <w:pPr>
              <w:pStyle w:val="List2"/>
              <w:rPr>
                <w:lang w:val="en-NZ"/>
              </w:rPr>
            </w:pPr>
            <w:r w:rsidRPr="00DC4CE2">
              <w:t>3.4.</w:t>
            </w:r>
            <w:r w:rsidRPr="00DC4CE2">
              <w:tab/>
              <w:t>Belt speed and energy required are set to achieve desired properties</w:t>
            </w:r>
          </w:p>
        </w:tc>
      </w:tr>
      <w:tr w:rsidTr="00CE636B">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CE2">
            <w:pPr>
              <w:pStyle w:val="List"/>
              <w:rPr>
                <w:lang w:val="en-NZ"/>
              </w:rPr>
            </w:pPr>
            <w:r w:rsidRPr="00DC4CE2">
              <w:t>4.</w:t>
            </w:r>
            <w:r w:rsidRPr="00DC4CE2">
              <w:tab/>
              <w:t>Run job and monitor print quality</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CE2" w:rsidP="00DC4CE2">
            <w:pPr>
              <w:pStyle w:val="List2"/>
            </w:pPr>
            <w:r w:rsidRPr="00DC4CE2">
              <w:t>4.1.</w:t>
            </w:r>
            <w:r w:rsidRPr="00DC4CE2">
              <w:tab/>
              <w:t xml:space="preserve">Printing speed production is adjusted to maximise </w:t>
            </w:r>
            <w:r w:rsidRPr="00DC4CE2">
              <w:rPr>
                <w:rStyle w:val="BoldandItalics"/>
              </w:rPr>
              <w:t>quality</w:t>
            </w:r>
            <w:r w:rsidRPr="00DC4CE2">
              <w:t xml:space="preserve"> and output</w:t>
            </w:r>
          </w:p>
          <w:p w:rsidR="00000000" w:rsidRPr="00DC4CE2" w:rsidP="00DC4CE2">
            <w:pPr>
              <w:pStyle w:val="List2"/>
            </w:pPr>
            <w:r w:rsidRPr="00DC4CE2">
              <w:t>4.2.</w:t>
            </w:r>
            <w:r w:rsidRPr="00DC4CE2">
              <w:tab/>
            </w:r>
            <w:r w:rsidRPr="00DC4CE2">
              <w:t>Print quality is continuously evaluated and adjusted as required</w:t>
            </w:r>
          </w:p>
          <w:p w:rsidR="00000000" w:rsidRPr="00DC4CE2" w:rsidP="00DC4CE2">
            <w:pPr>
              <w:pStyle w:val="List2"/>
            </w:pPr>
            <w:r w:rsidRPr="00DC4CE2">
              <w:t>4.3.</w:t>
            </w:r>
            <w:r w:rsidRPr="00DC4CE2">
              <w:tab/>
              <w:t>Effects of ink alterations during run are monitored and appropriate action taken according to manufacturer's/supplier's and job specifications</w:t>
            </w:r>
          </w:p>
          <w:p w:rsidR="00000000" w:rsidRPr="00DC4CE2" w:rsidP="00DC4CE2">
            <w:pPr>
              <w:pStyle w:val="List2"/>
            </w:pPr>
            <w:r w:rsidRPr="00DC4CE2">
              <w:t>4.4.</w:t>
            </w:r>
            <w:r w:rsidRPr="00DC4CE2">
              <w:tab/>
              <w:t>Workplace documentation on job is comp</w:t>
            </w:r>
            <w:r w:rsidRPr="00DC4CE2">
              <w:t>leted as required</w:t>
            </w:r>
          </w:p>
          <w:p w:rsidR="00000000" w:rsidP="00DC4CE2">
            <w:pPr>
              <w:pStyle w:val="List2"/>
              <w:rPr>
                <w:lang w:val="en-NZ"/>
              </w:rPr>
            </w:pPr>
            <w:r w:rsidRPr="00DC4CE2">
              <w:t>4.5.</w:t>
            </w:r>
            <w:r w:rsidRPr="00DC4CE2">
              <w:tab/>
              <w:t>Curing and drying are constantly monitored and adjusted according to manufacturer's/supplier's and job specifications</w:t>
            </w:r>
          </w:p>
        </w:tc>
      </w:tr>
      <w:tr w:rsidTr="00CE636B">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CE2">
            <w:pPr>
              <w:pStyle w:val="List"/>
              <w:rPr>
                <w:lang w:val="en-NZ"/>
              </w:rPr>
            </w:pPr>
            <w:r w:rsidRPr="00DC4CE2">
              <w:t>5.</w:t>
            </w:r>
            <w:r w:rsidRPr="00DC4CE2">
              <w:tab/>
              <w:t>Carry out routine user maintenance</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CE2" w:rsidP="00DC4CE2">
            <w:pPr>
              <w:pStyle w:val="List2"/>
            </w:pPr>
            <w:r w:rsidRPr="00DC4CE2">
              <w:t>5.1.</w:t>
            </w:r>
            <w:r w:rsidRPr="00DC4CE2">
              <w:tab/>
              <w:t>Equipment is lubricated, cleaned and adjusted according to manufacturer</w:t>
            </w:r>
            <w:r w:rsidRPr="00DC4CE2">
              <w:t>'s/supplier's specifications</w:t>
            </w:r>
          </w:p>
          <w:p w:rsidR="00000000" w:rsidP="00DC4CE2">
            <w:pPr>
              <w:pStyle w:val="List2"/>
              <w:rPr>
                <w:lang w:val="en-NZ"/>
              </w:rPr>
            </w:pPr>
            <w:r w:rsidRPr="00DC4CE2">
              <w:t>5.2.</w:t>
            </w:r>
            <w:r w:rsidRPr="00DC4CE2">
              <w:tab/>
              <w:t xml:space="preserve">Fault conditions are identified and reported according to </w:t>
            </w:r>
            <w:r w:rsidRPr="00DC4CE2">
              <w:rPr>
                <w:rStyle w:val="BoldandItalics"/>
              </w:rPr>
              <w:t>enterprise procedures</w:t>
            </w:r>
          </w:p>
        </w:tc>
      </w:tr>
      <w:tr w:rsidTr="00CE636B">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CE2">
            <w:pPr>
              <w:pStyle w:val="List"/>
              <w:rPr>
                <w:lang w:val="en-NZ"/>
              </w:rPr>
            </w:pPr>
            <w:r w:rsidRPr="00DC4CE2">
              <w:t>6.</w:t>
            </w:r>
            <w:r w:rsidRPr="00DC4CE2">
              <w:tab/>
              <w:t>Stack production output</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CE2" w:rsidP="00DC4CE2">
            <w:pPr>
              <w:pStyle w:val="List2"/>
            </w:pPr>
            <w:r w:rsidRPr="00DC4CE2">
              <w:t>6.1.</w:t>
            </w:r>
            <w:r w:rsidRPr="00DC4CE2">
              <w:tab/>
              <w:t>Output is checked for thorough drying/curing before stacking</w:t>
            </w:r>
          </w:p>
          <w:p w:rsidR="00000000" w:rsidP="00DC4CE2">
            <w:pPr>
              <w:pStyle w:val="List2"/>
              <w:rPr>
                <w:lang w:val="en-NZ"/>
              </w:rPr>
            </w:pPr>
            <w:r w:rsidRPr="00DC4CE2">
              <w:t>6.2.</w:t>
            </w:r>
            <w:r w:rsidRPr="00DC4CE2">
              <w:tab/>
              <w:t>Job status and progress are checked for con</w:t>
            </w:r>
            <w:r w:rsidRPr="00DC4CE2">
              <w:t>formance to job specifications and any necessary action is taken</w:t>
            </w:r>
          </w:p>
        </w:tc>
      </w:tr>
      <w:tr w:rsidTr="00CE636B">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CE2">
            <w:pPr>
              <w:pStyle w:val="List"/>
              <w:rPr>
                <w:lang w:val="en-NZ"/>
              </w:rPr>
            </w:pPr>
            <w:r w:rsidRPr="00DC4CE2">
              <w:t>7.</w:t>
            </w:r>
            <w:r w:rsidRPr="00DC4CE2">
              <w:tab/>
              <w:t>Finish operation</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CE2" w:rsidP="00DC4CE2">
            <w:pPr>
              <w:pStyle w:val="List2"/>
            </w:pPr>
            <w:r w:rsidRPr="00DC4CE2">
              <w:t>7.1.</w:t>
            </w:r>
            <w:r w:rsidRPr="00DC4CE2">
              <w:tab/>
              <w:t>Excess ink, screens, squeegees and flood coaters are removed and cleaned according to OHS requirements and manufacturer's/supplier's specifications</w:t>
            </w:r>
          </w:p>
          <w:p w:rsidR="00000000" w:rsidRPr="00DC4CE2" w:rsidP="00DC4CE2">
            <w:pPr>
              <w:pStyle w:val="List2"/>
            </w:pPr>
            <w:r w:rsidRPr="00DC4CE2">
              <w:t>7.2.</w:t>
            </w:r>
            <w:r w:rsidRPr="00DC4CE2">
              <w:tab/>
              <w:t>Waste materi</w:t>
            </w:r>
            <w:r w:rsidRPr="00DC4CE2">
              <w:t>als are disposed of according to manufacturer's/supplier's specifications, regulatory requirements and enterprise procedures</w:t>
            </w:r>
          </w:p>
          <w:p w:rsidR="00000000" w:rsidRPr="00DC4CE2" w:rsidP="00DC4CE2">
            <w:pPr>
              <w:pStyle w:val="List2"/>
            </w:pPr>
            <w:r w:rsidRPr="00DC4CE2">
              <w:t>7.3.</w:t>
            </w:r>
            <w:r w:rsidRPr="00DC4CE2">
              <w:tab/>
              <w:t>Equipment and surrounding areas are cleaned according to manufacturer's/supplier's specifications and enterprise procedures</w:t>
            </w:r>
          </w:p>
        </w:tc>
      </w:tr>
    </w:tbl>
    <w:p w:rsidR="00000000" w:rsidRPr="00DC4CE2" w:rsidP="00DC4CE2">
      <w:pPr>
        <w:pStyle w:val="BodyText"/>
      </w:pPr>
    </w:p>
    <w:p w:rsidR="00000000" w:rsidRPr="00DC4CE2" w:rsidP="00DC4CE2">
      <w:pPr>
        <w:pStyle w:val="AllowPageBreak"/>
      </w:pPr>
    </w:p>
    <w:p w:rsidR="00000000" w:rsidRPr="00DC4CE2" w:rsidP="00DC4CE2">
      <w:pPr>
        <w:pStyle w:val="Heading1"/>
      </w:pPr>
      <w:bookmarkStart w:id="9" w:name="O_83831"/>
      <w:bookmarkEnd w:id="9"/>
      <w:r w:rsidRPr="00DC4CE2">
        <w:t>Required Skills and Knowledge</w:t>
      </w:r>
    </w:p>
    <w:tbl>
      <w:tblPr>
        <w:tblW w:w="0" w:type="auto"/>
        <w:tblLayout w:type="fixed"/>
        <w:tblCellMar>
          <w:left w:w="62" w:type="dxa"/>
          <w:right w:w="62" w:type="dxa"/>
        </w:tblCellMar>
        <w:tblLook w:val="0000"/>
      </w:tblPr>
      <w:tblGrid>
        <w:gridCol w:w="8522"/>
      </w:tblGrid>
      <w:tr w:rsidTr="00CE636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C4CE2">
            <w:pPr>
              <w:pStyle w:val="BodyText"/>
              <w:rPr>
                <w:lang w:val="en-NZ"/>
              </w:rPr>
            </w:pPr>
            <w:r w:rsidRPr="00DC4CE2">
              <w:rPr>
                <w:rStyle w:val="SpecialBold"/>
              </w:rPr>
              <w:t>REQUIRED SKILLS AND KNOWLEDGE</w:t>
            </w:r>
          </w:p>
        </w:tc>
      </w:tr>
      <w:tr w:rsidTr="00CE636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C4CE2">
            <w:pPr>
              <w:pStyle w:val="BodyText"/>
              <w:rPr>
                <w:lang w:val="en-NZ"/>
              </w:rPr>
            </w:pPr>
            <w:r w:rsidRPr="00DC4CE2">
              <w:t>This section describes the skills and knowledge required for this unit.</w:t>
            </w:r>
          </w:p>
        </w:tc>
      </w:tr>
      <w:tr w:rsidTr="00CE63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CE2">
            <w:pPr>
              <w:pStyle w:val="BodyText"/>
              <w:rPr>
                <w:lang w:val="en-NZ"/>
              </w:rPr>
            </w:pPr>
            <w:r w:rsidRPr="00DC4CE2">
              <w:rPr>
                <w:rStyle w:val="SpecialBold"/>
              </w:rPr>
              <w:t>Required skills</w:t>
            </w:r>
          </w:p>
        </w:tc>
      </w:tr>
      <w:tr w:rsidTr="00CE63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CE2" w:rsidP="00DC4CE2">
            <w:pPr>
              <w:pStyle w:val="ListBullet"/>
            </w:pPr>
            <w:r w:rsidRPr="00DC4CE2">
              <w:t xml:space="preserve">OHS in relation to operating machinery such as safely switching off machinery before </w:t>
            </w:r>
            <w:r w:rsidRPr="00DC4CE2">
              <w:t>cleaning is started</w:t>
            </w:r>
          </w:p>
          <w:p w:rsidR="00000000" w:rsidRPr="00DC4CE2" w:rsidP="00DC4CE2">
            <w:pPr>
              <w:pStyle w:val="ListBullet"/>
            </w:pPr>
            <w:r w:rsidRPr="00DC4CE2">
              <w:t>communication of ideas and information by completing workplace documentation</w:t>
            </w:r>
          </w:p>
          <w:p w:rsidR="00000000" w:rsidRPr="00DC4CE2" w:rsidP="00DC4CE2">
            <w:pPr>
              <w:pStyle w:val="ListBullet"/>
            </w:pPr>
            <w:r w:rsidRPr="00DC4CE2">
              <w:t>collecting, analysing and organising information by checking substrate for conformance to job specifications</w:t>
            </w:r>
          </w:p>
          <w:p w:rsidR="00000000" w:rsidRPr="00DC4CE2" w:rsidP="00DC4CE2">
            <w:pPr>
              <w:pStyle w:val="ListBullet"/>
            </w:pPr>
            <w:r w:rsidRPr="00DC4CE2">
              <w:t xml:space="preserve">planning and organising activities by producing a </w:t>
            </w:r>
            <w:r w:rsidRPr="00DC4CE2">
              <w:t>proof print prior to doing the job run</w:t>
            </w:r>
          </w:p>
          <w:p w:rsidR="00000000" w:rsidRPr="00DC4CE2" w:rsidP="00DC4CE2">
            <w:pPr>
              <w:pStyle w:val="ListBullet"/>
            </w:pPr>
            <w:r w:rsidRPr="00DC4CE2">
              <w:t>teamwork when seeking approval prior to commencement of the job run</w:t>
            </w:r>
          </w:p>
          <w:p w:rsidR="00000000" w:rsidRPr="00DC4CE2" w:rsidP="00DC4CE2">
            <w:pPr>
              <w:pStyle w:val="ListBullet"/>
            </w:pPr>
            <w:r w:rsidRPr="00DC4CE2">
              <w:t>mathematical ideas and techniques by setting the belt speed and required energy</w:t>
            </w:r>
          </w:p>
          <w:p w:rsidR="00000000" w:rsidRPr="00DC4CE2" w:rsidP="00DC4CE2">
            <w:pPr>
              <w:pStyle w:val="ListBullet"/>
            </w:pPr>
            <w:r w:rsidRPr="00DC4CE2">
              <w:t>problem-solving skills by continuously evaluating and adjusting print</w:t>
            </w:r>
            <w:r w:rsidRPr="00DC4CE2">
              <w:t xml:space="preserve"> quality </w:t>
            </w:r>
          </w:p>
          <w:p w:rsidR="00000000" w:rsidP="00DC4CE2">
            <w:pPr>
              <w:pStyle w:val="ListBullet"/>
              <w:rPr>
                <w:lang w:val="en-NZ"/>
              </w:rPr>
            </w:pPr>
            <w:r w:rsidRPr="00DC4CE2">
              <w:t>use of technology by using the various equipment and machinery required to produce prints</w:t>
            </w:r>
          </w:p>
        </w:tc>
      </w:tr>
      <w:tr w:rsidTr="00CE63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CE2">
            <w:pPr>
              <w:pStyle w:val="BodyText"/>
              <w:rPr>
                <w:lang w:val="en-NZ"/>
              </w:rPr>
            </w:pPr>
            <w:r w:rsidRPr="00DC4CE2">
              <w:rPr>
                <w:rStyle w:val="SpecialBold"/>
              </w:rPr>
              <w:t>Required knowledge</w:t>
            </w:r>
          </w:p>
        </w:tc>
      </w:tr>
      <w:tr w:rsidTr="00CE63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CE2" w:rsidP="00DC4CE2">
            <w:pPr>
              <w:pStyle w:val="ListBullet"/>
            </w:pPr>
            <w:r w:rsidRPr="00DC4CE2">
              <w:t>criteria for selecting the correct substrate for the job</w:t>
            </w:r>
          </w:p>
          <w:p w:rsidR="00000000" w:rsidRPr="00DC4CE2" w:rsidP="00DC4CE2">
            <w:pPr>
              <w:pStyle w:val="ListBullet"/>
            </w:pPr>
            <w:r w:rsidRPr="00DC4CE2">
              <w:t>ink and substrate compatibility</w:t>
            </w:r>
          </w:p>
          <w:p w:rsidR="00000000" w:rsidRPr="00DC4CE2" w:rsidP="00DC4CE2">
            <w:pPr>
              <w:pStyle w:val="ListBullet"/>
            </w:pPr>
            <w:r w:rsidRPr="00DC4CE2">
              <w:t>characteristics</w:t>
            </w:r>
            <w:r w:rsidRPr="00DC4CE2">
              <w:t xml:space="preserve"> of solvents and ink additives and determining compatibility</w:t>
            </w:r>
          </w:p>
          <w:p w:rsidR="00000000" w:rsidRPr="00DC4CE2" w:rsidP="00DC4CE2">
            <w:pPr>
              <w:pStyle w:val="ListBullet"/>
            </w:pPr>
            <w:r w:rsidRPr="00DC4CE2">
              <w:t>adjustments necessary on the equipment prior to setting up</w:t>
            </w:r>
          </w:p>
          <w:p w:rsidR="00000000" w:rsidRPr="00DC4CE2" w:rsidP="00DC4CE2">
            <w:pPr>
              <w:pStyle w:val="ListBullet"/>
            </w:pPr>
            <w:r w:rsidRPr="00DC4CE2">
              <w:t>routine user maintenance that is required for this equipment</w:t>
            </w:r>
          </w:p>
          <w:p w:rsidR="00000000" w:rsidRPr="00DC4CE2" w:rsidP="00DC4CE2">
            <w:pPr>
              <w:pStyle w:val="ListBullet"/>
            </w:pPr>
            <w:r w:rsidRPr="00DC4CE2">
              <w:t>method that is used for checking the screen, ink, substrate and squeegee pr</w:t>
            </w:r>
            <w:r w:rsidRPr="00DC4CE2">
              <w:t>ior to printing</w:t>
            </w:r>
          </w:p>
          <w:p w:rsidR="00000000" w:rsidRPr="00DC4CE2" w:rsidP="00DC4CE2">
            <w:pPr>
              <w:pStyle w:val="ListBullet"/>
            </w:pPr>
            <w:r w:rsidRPr="00DC4CE2">
              <w:t>maintenance that is required on the printing base</w:t>
            </w:r>
          </w:p>
          <w:p w:rsidR="00000000" w:rsidRPr="00DC4CE2" w:rsidP="00DC4CE2">
            <w:pPr>
              <w:pStyle w:val="ListBullet"/>
            </w:pPr>
            <w:r w:rsidRPr="00DC4CE2">
              <w:t>lay edge on the equipment</w:t>
            </w:r>
          </w:p>
          <w:p w:rsidR="00000000" w:rsidRPr="00DC4CE2" w:rsidP="00DC4CE2">
            <w:pPr>
              <w:pStyle w:val="ListBullet"/>
            </w:pPr>
            <w:r w:rsidRPr="00DC4CE2">
              <w:t>correct position, register and lock of the screen in position</w:t>
            </w:r>
          </w:p>
          <w:p w:rsidR="00000000" w:rsidRPr="00DC4CE2" w:rsidP="00DC4CE2">
            <w:pPr>
              <w:pStyle w:val="ListBullet"/>
            </w:pPr>
            <w:r w:rsidRPr="00DC4CE2">
              <w:t>selection of squeegee to be use</w:t>
            </w:r>
          </w:p>
          <w:p w:rsidR="00000000" w:rsidRPr="00DC4CE2" w:rsidP="00DC4CE2">
            <w:pPr>
              <w:pStyle w:val="ListBullet"/>
            </w:pPr>
            <w:r w:rsidRPr="00DC4CE2">
              <w:t>off contact distance</w:t>
            </w:r>
          </w:p>
          <w:p w:rsidR="00000000" w:rsidRPr="00DC4CE2" w:rsidP="00DC4CE2">
            <w:pPr>
              <w:pStyle w:val="ListBullet"/>
            </w:pPr>
            <w:r w:rsidRPr="00DC4CE2">
              <w:t>sele</w:t>
            </w:r>
            <w:r w:rsidRPr="00DC4CE2">
              <w:t>ction of drying/curing system to print/cure this job</w:t>
            </w:r>
          </w:p>
          <w:p w:rsidR="00000000" w:rsidRPr="00DC4CE2" w:rsidP="00DC4CE2">
            <w:pPr>
              <w:pStyle w:val="ListBullet"/>
            </w:pPr>
            <w:r w:rsidRPr="00DC4CE2">
              <w:t>speed/temperature of the unit</w:t>
            </w:r>
          </w:p>
          <w:p w:rsidR="00000000" w:rsidRPr="00DC4CE2" w:rsidP="00DC4CE2">
            <w:pPr>
              <w:pStyle w:val="ListBullet"/>
            </w:pPr>
            <w:r w:rsidRPr="00DC4CE2">
              <w:t>routine maintenance that is required on this unit</w:t>
            </w:r>
          </w:p>
          <w:p w:rsidR="00000000" w:rsidRPr="00DC4CE2" w:rsidP="00DC4CE2">
            <w:pPr>
              <w:pStyle w:val="ListBullet"/>
            </w:pPr>
            <w:r w:rsidRPr="00DC4CE2">
              <w:t>OHS concerns that are there when producing a manual print</w:t>
            </w:r>
          </w:p>
          <w:p w:rsidR="00000000" w:rsidRPr="00DC4CE2" w:rsidP="00DC4CE2">
            <w:pPr>
              <w:pStyle w:val="ListBullet"/>
            </w:pPr>
            <w:r w:rsidRPr="00DC4CE2">
              <w:t>need to condition some substrates</w:t>
            </w:r>
          </w:p>
          <w:p w:rsidR="00000000" w:rsidRPr="00DC4CE2" w:rsidP="00DC4CE2">
            <w:pPr>
              <w:pStyle w:val="ListBullet"/>
            </w:pPr>
            <w:r w:rsidRPr="00DC4CE2">
              <w:t>correct viscosity of ink</w:t>
            </w:r>
          </w:p>
          <w:p w:rsidR="00000000" w:rsidRPr="00DC4CE2" w:rsidP="00DC4CE2">
            <w:pPr>
              <w:pStyle w:val="ListBullet"/>
            </w:pPr>
            <w:r w:rsidRPr="00DC4CE2">
              <w:t>rectif</w:t>
            </w:r>
            <w:r w:rsidRPr="00DC4CE2">
              <w:t>ication of the problem of alteration to ink viscosity during the run</w:t>
            </w:r>
          </w:p>
          <w:p w:rsidR="00000000" w:rsidRPr="00DC4CE2" w:rsidP="00DC4CE2">
            <w:pPr>
              <w:pStyle w:val="ListBullet"/>
            </w:pPr>
            <w:r w:rsidRPr="00DC4CE2">
              <w:t>evaluation and maintenance of print quality during the run</w:t>
            </w:r>
          </w:p>
          <w:p w:rsidR="00000000" w:rsidRPr="00DC4CE2" w:rsidP="00DC4CE2">
            <w:pPr>
              <w:pStyle w:val="ListBullet"/>
            </w:pPr>
            <w:r w:rsidRPr="00DC4CE2">
              <w:t>ideal printing rate on this equipment</w:t>
            </w:r>
          </w:p>
          <w:p w:rsidR="00000000" w:rsidRPr="00DC4CE2" w:rsidP="00DC4CE2">
            <w:pPr>
              <w:pStyle w:val="ListBullet"/>
            </w:pPr>
            <w:r w:rsidRPr="00DC4CE2">
              <w:t>procedure that you have for checking and stacking production output</w:t>
            </w:r>
          </w:p>
          <w:p w:rsidR="00000000" w:rsidRPr="00DC4CE2" w:rsidP="00DC4CE2">
            <w:pPr>
              <w:pStyle w:val="ListBullet"/>
            </w:pPr>
            <w:r w:rsidRPr="00DC4CE2">
              <w:t xml:space="preserve">correct procedure for </w:t>
            </w:r>
            <w:r w:rsidRPr="00DC4CE2">
              <w:t>removing ink without damaging the screen</w:t>
            </w:r>
          </w:p>
          <w:p w:rsidR="00000000" w:rsidRPr="00DC4CE2" w:rsidP="00DC4CE2">
            <w:pPr>
              <w:pStyle w:val="ListBullet"/>
            </w:pPr>
            <w:r w:rsidRPr="00DC4CE2">
              <w:t>correct method of cleaning squeegees, equipment and the surrounding area</w:t>
            </w:r>
          </w:p>
          <w:p w:rsidR="00000000" w:rsidRPr="00DC4CE2" w:rsidP="00DC4CE2">
            <w:pPr>
              <w:pStyle w:val="ListBullet"/>
            </w:pPr>
            <w:r w:rsidRPr="00DC4CE2">
              <w:t>manuals, safety and other documentation that are relevant to this task and where are they kept and information that is included in these docum</w:t>
            </w:r>
            <w:r w:rsidRPr="00DC4CE2">
              <w:t>ents</w:t>
            </w:r>
          </w:p>
          <w:p w:rsidR="00000000" w:rsidRPr="00DC4CE2" w:rsidP="00DC4CE2">
            <w:pPr>
              <w:pStyle w:val="ListBullet"/>
            </w:pPr>
            <w:r w:rsidRPr="00DC4CE2">
              <w:t>other sources of information that are available</w:t>
            </w:r>
          </w:p>
        </w:tc>
      </w:tr>
    </w:tbl>
    <w:p w:rsidR="00000000" w:rsidRPr="00DC4CE2" w:rsidP="00DC4CE2">
      <w:pPr>
        <w:pStyle w:val="BodyText"/>
      </w:pPr>
    </w:p>
    <w:p w:rsidR="00000000" w:rsidRPr="00DC4CE2" w:rsidP="00DC4CE2">
      <w:pPr>
        <w:pStyle w:val="AllowPageBreak"/>
      </w:pPr>
    </w:p>
    <w:p w:rsidR="00000000" w:rsidRPr="00DC4CE2" w:rsidP="00DC4CE2">
      <w:pPr>
        <w:pStyle w:val="Heading1"/>
      </w:pPr>
      <w:bookmarkStart w:id="10" w:name="O_83832"/>
      <w:bookmarkEnd w:id="10"/>
      <w:r w:rsidRPr="00DC4CE2">
        <w:t>Evidence Guide</w:t>
      </w:r>
    </w:p>
    <w:tbl>
      <w:tblPr>
        <w:tblW w:w="9570" w:type="dxa"/>
        <w:tblLayout w:type="fixed"/>
        <w:tblCellMar>
          <w:left w:w="62" w:type="dxa"/>
          <w:right w:w="62" w:type="dxa"/>
        </w:tblCellMar>
        <w:tblLook w:val="0000"/>
      </w:tblPr>
      <w:tblGrid>
        <w:gridCol w:w="3908"/>
        <w:gridCol w:w="5662"/>
      </w:tblGrid>
      <w:tr w:rsidTr="00CE636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CE2">
            <w:pPr>
              <w:pStyle w:val="BodyText"/>
              <w:rPr>
                <w:lang w:val="en-NZ"/>
              </w:rPr>
            </w:pPr>
            <w:r w:rsidRPr="00DC4CE2">
              <w:rPr>
                <w:rStyle w:val="SpecialBold"/>
              </w:rPr>
              <w:t>EVIDENCE GUIDE</w:t>
            </w:r>
          </w:p>
        </w:tc>
      </w:tr>
      <w:tr w:rsidTr="00CE636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CE2">
            <w:pPr>
              <w:pStyle w:val="BodyText"/>
              <w:rPr>
                <w:lang w:val="en-NZ"/>
              </w:rPr>
            </w:pPr>
            <w:r w:rsidRPr="00DC4CE2">
              <w:t xml:space="preserve">The Evidence Guide provides advice on assessment and must be read in conjunction with the performance criteria, required skills and knowledge, </w:t>
            </w:r>
            <w:r w:rsidRPr="00DC4CE2">
              <w:t>range statement and the Assessment Guidelines for the Training Package.</w:t>
            </w:r>
          </w:p>
        </w:tc>
      </w:tr>
      <w:tr w:rsidTr="00CE63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CE2">
            <w:pPr>
              <w:pStyle w:val="BodyText"/>
              <w:rPr>
                <w:lang w:val="en-NZ"/>
              </w:rPr>
            </w:pPr>
            <w:r w:rsidRPr="00DC4CE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CE2">
            <w:pPr>
              <w:pStyle w:val="BodyText"/>
              <w:rPr>
                <w:lang w:val="en-NZ"/>
              </w:rPr>
            </w:pPr>
          </w:p>
        </w:tc>
      </w:tr>
      <w:tr w:rsidTr="00CE63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CE2">
            <w:pPr>
              <w:pStyle w:val="BodyText"/>
              <w:rPr>
                <w:lang w:val="en-NZ"/>
              </w:rPr>
            </w:pPr>
            <w:r w:rsidRPr="00DC4CE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CE2" w:rsidP="00DC4CE2">
            <w:pPr>
              <w:pStyle w:val="BodyText"/>
            </w:pPr>
            <w:r w:rsidRPr="00DC4CE2">
              <w:t>Evidence of the following is essential:</w:t>
            </w:r>
          </w:p>
          <w:p w:rsidR="00000000" w:rsidRPr="00DC4CE2" w:rsidP="00DC4CE2">
            <w:pPr>
              <w:pStyle w:val="ListBullet"/>
            </w:pPr>
            <w:r w:rsidRPr="00DC4CE2">
              <w:t>manual</w:t>
            </w:r>
            <w:r w:rsidRPr="00DC4CE2">
              <w:t>ly produce a three- or more colour screen print according to job specifications</w:t>
            </w:r>
          </w:p>
          <w:p w:rsidR="00000000" w:rsidRPr="00DC4CE2" w:rsidP="00DC4CE2">
            <w:pPr>
              <w:pStyle w:val="ListBullet"/>
            </w:pPr>
            <w:r w:rsidRPr="00DC4CE2">
              <w:t>demonstrate an ability to find and use information relevant to the task from a variety of information sources</w:t>
            </w:r>
          </w:p>
          <w:p w:rsidR="00000000" w:rsidP="00DC4CE2">
            <w:pPr>
              <w:pStyle w:val="ListBullet"/>
              <w:rPr>
                <w:lang w:val="en-NZ"/>
              </w:rPr>
            </w:pPr>
            <w:r w:rsidRPr="00DC4CE2">
              <w:t>manually produce TWO different multi-colour print runs according t</w:t>
            </w:r>
            <w:r w:rsidRPr="00DC4CE2">
              <w:t>o manufacturer's and job specifications, enterprise procedures and the listed Performance Criteria.</w:t>
            </w:r>
          </w:p>
        </w:tc>
      </w:tr>
      <w:tr w:rsidTr="00CE63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CE2">
            <w:pPr>
              <w:pStyle w:val="BodyText"/>
              <w:rPr>
                <w:lang w:val="en-NZ"/>
              </w:rPr>
            </w:pPr>
            <w:r w:rsidRPr="00DC4CE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CE2" w:rsidP="00DC4CE2">
            <w:pPr>
              <w:pStyle w:val="BodyText"/>
            </w:pPr>
            <w:r w:rsidRPr="00DC4CE2">
              <w:t>Assessment must ensure:</w:t>
            </w:r>
          </w:p>
          <w:p w:rsidR="00000000" w:rsidRPr="00DC4CE2" w:rsidP="00DC4CE2">
            <w:pPr>
              <w:pStyle w:val="ListBullet"/>
            </w:pPr>
            <w:r w:rsidRPr="00DC4CE2">
              <w:t>assessment may take place on the job, off the job or a combination of both of the</w:t>
            </w:r>
            <w:r w:rsidRPr="00DC4CE2">
              <w:t>se</w:t>
            </w:r>
          </w:p>
          <w:p w:rsidR="00000000" w:rsidP="00DC4CE2">
            <w:pPr>
              <w:pStyle w:val="ListBullet"/>
              <w:rPr>
                <w:lang w:val="en-NZ"/>
              </w:rPr>
            </w:pPr>
            <w:r w:rsidRPr="00DC4CE2">
              <w:t>off the job assessment must be undertaken in a closely replicated workplace environment.</w:t>
            </w:r>
          </w:p>
        </w:tc>
      </w:tr>
      <w:tr w:rsidTr="00CE63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CE2">
            <w:pPr>
              <w:pStyle w:val="BodyText"/>
              <w:rPr>
                <w:lang w:val="en-NZ"/>
              </w:rPr>
            </w:pPr>
            <w:r w:rsidRPr="00DC4CE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CE2" w:rsidP="00DC4CE2">
            <w:pPr>
              <w:pStyle w:val="BodyText"/>
            </w:pPr>
            <w:r w:rsidRPr="00DC4CE2">
              <w:t>A range of assessment methods should be used to assess practical skills and knowledge. The following examples are appropriate for this unit:</w:t>
            </w:r>
          </w:p>
          <w:p w:rsidR="00000000" w:rsidP="00DC4CE2">
            <w:pPr>
              <w:pStyle w:val="ListBullet"/>
              <w:rPr>
                <w:lang w:val="en-NZ"/>
              </w:rPr>
            </w:pPr>
            <w:r w:rsidRPr="00DC4CE2">
              <w:t>direct questioning combined with review of portfolios of evidence and third party workplace reports of on-the-job performance by the candidate.</w:t>
            </w:r>
          </w:p>
        </w:tc>
      </w:tr>
      <w:tr w:rsidTr="00CE63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CE2">
            <w:pPr>
              <w:pStyle w:val="BodyText"/>
              <w:rPr>
                <w:lang w:val="en-NZ"/>
              </w:rPr>
            </w:pPr>
            <w:r w:rsidRPr="00DC4CE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CE2" w:rsidP="00DC4CE2">
            <w:pPr>
              <w:pStyle w:val="BodyText"/>
            </w:pPr>
            <w:r w:rsidRPr="00DC4CE2">
              <w:t>Holistic assessment with other units relevant to the industry sector, workplace and job role is recommended, for example:</w:t>
            </w:r>
          </w:p>
          <w:p w:rsidR="00000000" w:rsidRPr="00DC4CE2" w:rsidP="00DC4CE2">
            <w:pPr>
              <w:pStyle w:val="ListBullet"/>
            </w:pPr>
            <w:r w:rsidRPr="00DC4CE2">
              <w:t>ICPSU202C Prepare, load and unload product on and off machine</w:t>
            </w:r>
          </w:p>
          <w:p w:rsidR="00000000" w:rsidRPr="00DC4CE2" w:rsidP="00DC4CE2">
            <w:pPr>
              <w:pStyle w:val="ListBullet"/>
            </w:pPr>
            <w:r w:rsidRPr="00DC4CE2">
              <w:t>ICPSP351C Prepare machine and drying/curing unit</w:t>
            </w:r>
          </w:p>
          <w:p w:rsidR="00000000" w:rsidRPr="00DC4CE2" w:rsidP="00DC4CE2">
            <w:pPr>
              <w:pStyle w:val="ListBullet"/>
            </w:pPr>
            <w:r w:rsidRPr="00DC4CE2">
              <w:t>any basic set up units</w:t>
            </w:r>
            <w:r w:rsidRPr="00DC4CE2">
              <w:t>.</w:t>
            </w:r>
          </w:p>
        </w:tc>
      </w:tr>
    </w:tbl>
    <w:p w:rsidR="00000000" w:rsidRPr="00DC4CE2" w:rsidP="00DC4CE2">
      <w:pPr>
        <w:pStyle w:val="BodyText"/>
      </w:pPr>
    </w:p>
    <w:p w:rsidR="00000000" w:rsidRPr="00DC4CE2" w:rsidP="00DC4CE2">
      <w:pPr>
        <w:pStyle w:val="AllowPageBreak"/>
      </w:pPr>
    </w:p>
    <w:p w:rsidR="00000000" w:rsidRPr="00DC4CE2" w:rsidP="00DC4CE2">
      <w:pPr>
        <w:pStyle w:val="Heading1"/>
      </w:pPr>
      <w:bookmarkStart w:id="11" w:name="O_83833"/>
      <w:bookmarkEnd w:id="11"/>
      <w:r w:rsidRPr="00DC4CE2">
        <w:t>Range Statement</w:t>
      </w:r>
    </w:p>
    <w:tbl>
      <w:tblPr>
        <w:tblW w:w="0" w:type="auto"/>
        <w:tblLayout w:type="fixed"/>
        <w:tblCellMar>
          <w:left w:w="62" w:type="dxa"/>
          <w:right w:w="62" w:type="dxa"/>
        </w:tblCellMar>
        <w:tblLook w:val="0000"/>
      </w:tblPr>
      <w:tblGrid>
        <w:gridCol w:w="3539"/>
        <w:gridCol w:w="4983"/>
      </w:tblGrid>
      <w:tr w:rsidTr="00CE636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CE2">
            <w:pPr>
              <w:pStyle w:val="BodyText"/>
              <w:rPr>
                <w:lang w:val="en-NZ"/>
              </w:rPr>
            </w:pPr>
            <w:r w:rsidRPr="00DC4CE2">
              <w:rPr>
                <w:rStyle w:val="SpecialBold"/>
              </w:rPr>
              <w:t>RANGE STATEMENT</w:t>
            </w:r>
          </w:p>
        </w:tc>
      </w:tr>
      <w:tr w:rsidTr="00CE636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CE2">
            <w:pPr>
              <w:pStyle w:val="BodyText"/>
              <w:rPr>
                <w:lang w:val="en-NZ"/>
              </w:rPr>
            </w:pPr>
            <w:r w:rsidRPr="00DC4CE2">
              <w:t xml:space="preserve">The range statement relates to the unit of competency as a whole. It allows for different work environments and situations that may affect </w:t>
            </w:r>
            <w:r w:rsidRPr="00DC4CE2">
              <w:t>performance. Bold italicised wording, if used in the performance criteria, is detailed below. Essential operating conditions that may be present with training and assessment (depending on the work situation, needs of the candidate, accessibility of the ite</w:t>
            </w:r>
            <w:r w:rsidRPr="00DC4CE2">
              <w:t>m, and local industry and regional contexts) may also be included.</w:t>
            </w:r>
          </w:p>
        </w:tc>
      </w:tr>
      <w:tr w:rsidTr="00CE636B">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CE2">
            <w:pPr>
              <w:pStyle w:val="BodyText"/>
              <w:rPr>
                <w:lang w:val="en-NZ"/>
              </w:rPr>
            </w:pPr>
            <w:r w:rsidRPr="00DC4CE2">
              <w:rPr>
                <w:rStyle w:val="BoldandItalics"/>
              </w:rPr>
              <w:t>Drying</w:t>
            </w:r>
            <w:r w:rsidRPr="00DC4CE2">
              <w:t>/</w:t>
            </w:r>
            <w:r w:rsidRPr="00DC4CE2">
              <w:rPr>
                <w:rStyle w:val="BoldandItalics"/>
              </w:rPr>
              <w:t>curing units</w:t>
            </w:r>
            <w:r w:rsidRPr="00DC4CE2">
              <w:t xml:space="preserve"> may include:</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CE2">
            <w:pPr>
              <w:pStyle w:val="ListBullet"/>
              <w:rPr>
                <w:lang w:val="en-NZ"/>
              </w:rPr>
            </w:pPr>
            <w:r w:rsidRPr="00DC4CE2">
              <w:t>drying systems commonly used and relative to the industry sector.</w:t>
            </w:r>
          </w:p>
        </w:tc>
      </w:tr>
      <w:tr w:rsidTr="00CE636B">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CE2">
            <w:pPr>
              <w:pStyle w:val="BodyText"/>
              <w:rPr>
                <w:lang w:val="en-NZ"/>
              </w:rPr>
            </w:pPr>
            <w:r w:rsidRPr="00DC4CE2">
              <w:rPr>
                <w:rStyle w:val="BoldandItalics"/>
              </w:rPr>
              <w:t>Quality standards</w:t>
            </w:r>
            <w:r w:rsidRPr="00DC4CE2">
              <w:t xml:space="preserve"> may include:</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CE2">
            <w:pPr>
              <w:pStyle w:val="ListBullet"/>
              <w:rPr>
                <w:lang w:val="en-NZ"/>
              </w:rPr>
            </w:pPr>
            <w:r w:rsidRPr="00DC4CE2">
              <w:t>should meet client requirements and enterprise and industry standards.</w:t>
            </w:r>
          </w:p>
        </w:tc>
      </w:tr>
      <w:tr w:rsidTr="00CE636B">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CE2">
            <w:pPr>
              <w:pStyle w:val="BodyText"/>
              <w:rPr>
                <w:lang w:val="en-NZ"/>
              </w:rPr>
            </w:pPr>
            <w:r w:rsidRPr="00DC4CE2">
              <w:rPr>
                <w:rStyle w:val="BoldandItalics"/>
              </w:rPr>
              <w:t>Enterprise procedures</w:t>
            </w:r>
            <w:r w:rsidRPr="00DC4CE2">
              <w:t xml:space="preserve"> may include:</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CE2">
            <w:pPr>
              <w:pStyle w:val="ListBullet"/>
              <w:rPr>
                <w:lang w:val="en-NZ"/>
              </w:rPr>
            </w:pPr>
            <w:r w:rsidRPr="00DC4CE2">
              <w:t>tasks must be performed according to enterprise procedures.</w:t>
            </w:r>
          </w:p>
        </w:tc>
      </w:tr>
      <w:tr w:rsidTr="00CE636B">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CE2">
            <w:pPr>
              <w:pStyle w:val="BodyText"/>
              <w:rPr>
                <w:lang w:val="en-NZ"/>
              </w:rPr>
            </w:pPr>
            <w:r w:rsidRPr="00DC4CE2">
              <w:rPr>
                <w:rStyle w:val="BoldandItalics"/>
              </w:rPr>
              <w:t>Types of techniques</w:t>
            </w:r>
            <w:r w:rsidRPr="00DC4CE2">
              <w:t xml:space="preserve"> may include:</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CE2">
            <w:pPr>
              <w:pStyle w:val="ListBullet"/>
              <w:rPr>
                <w:lang w:val="en-NZ"/>
              </w:rPr>
            </w:pPr>
            <w:r w:rsidRPr="00DC4CE2">
              <w:t>manual screen printing techniques relative to the ind</w:t>
            </w:r>
            <w:r w:rsidRPr="00DC4CE2">
              <w:t>ustry sector.</w:t>
            </w:r>
          </w:p>
        </w:tc>
      </w:tr>
      <w:tr w:rsidTr="00CE636B">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CE2">
            <w:pPr>
              <w:pStyle w:val="BodyText"/>
              <w:rPr>
                <w:lang w:val="en-NZ"/>
              </w:rPr>
            </w:pPr>
            <w:r w:rsidRPr="00DC4CE2">
              <w:rPr>
                <w:rStyle w:val="BoldandItalics"/>
              </w:rPr>
              <w:t>Complexity</w:t>
            </w:r>
            <w:r w:rsidRPr="00DC4CE2">
              <w:t xml:space="preserve"> may include:</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CE2" w:rsidP="00DC4CE2">
            <w:pPr>
              <w:pStyle w:val="ListBullet"/>
            </w:pPr>
            <w:r w:rsidRPr="00DC4CE2">
              <w:t>multi-colour jobs.</w:t>
            </w:r>
          </w:p>
        </w:tc>
      </w:tr>
    </w:tbl>
    <w:p w:rsidR="00CE636B" w:rsidP="00DC4CE2">
      <w:pPr>
        <w:pStyle w:val="BodyText"/>
      </w:pPr>
    </w:p>
    <w:p w:rsidR="00CE636B" w:rsidP="00DC4CE2">
      <w:pPr>
        <w:pStyle w:val="BodyText"/>
      </w:pPr>
    </w:p>
    <w:p w:rsidR="00000000" w:rsidRPr="00DC4CE2" w:rsidP="00DC4CE2">
      <w:pPr>
        <w:pStyle w:val="Heading1"/>
      </w:pPr>
      <w:bookmarkStart w:id="12" w:name="O_83834"/>
      <w:bookmarkEnd w:id="12"/>
      <w:r w:rsidRPr="00DC4CE2">
        <w:t>Unit Sector(s)</w:t>
      </w:r>
    </w:p>
    <w:tbl>
      <w:tblPr>
        <w:tblW w:w="0" w:type="auto"/>
        <w:tblLayout w:type="fixed"/>
        <w:tblCellMar>
          <w:left w:w="62" w:type="dxa"/>
          <w:right w:w="62" w:type="dxa"/>
        </w:tblCellMar>
        <w:tblLook w:val="0000"/>
      </w:tblPr>
      <w:tblGrid>
        <w:gridCol w:w="2654"/>
        <w:gridCol w:w="5868"/>
      </w:tblGrid>
      <w:tr w:rsidTr="00CE636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CE2">
            <w:pPr>
              <w:pStyle w:val="BodyText"/>
              <w:rPr>
                <w:lang w:val="en-NZ"/>
              </w:rPr>
            </w:pPr>
            <w:r w:rsidRPr="00DC4CE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CE2" w:rsidP="00DC4CE2">
            <w:pPr>
              <w:pStyle w:val="BodyText"/>
            </w:pPr>
          </w:p>
        </w:tc>
      </w:tr>
    </w:tbl>
    <w:p w:rsidR="00000000" w:rsidRPr="00DC4CE2" w:rsidP="00DC4CE2">
      <w:pPr>
        <w:pStyle w:val="BodyText"/>
      </w:pPr>
    </w:p>
    <w:p w:rsidR="00000000" w:rsidRPr="00DC4CE2" w:rsidP="00DC4CE2">
      <w:pPr>
        <w:pStyle w:val="AllowPageBreak"/>
      </w:pPr>
    </w:p>
    <w:p w:rsidR="00000000" w:rsidRPr="00DC4CE2" w:rsidP="00DC4CE2">
      <w:pPr>
        <w:pStyle w:val="Heading1"/>
      </w:pPr>
      <w:bookmarkStart w:id="13" w:name="O_157200"/>
      <w:bookmarkEnd w:id="13"/>
      <w:r w:rsidRPr="00DC4CE2">
        <w:t>Competency field</w:t>
      </w:r>
    </w:p>
    <w:tbl>
      <w:tblPr>
        <w:tblW w:w="0" w:type="auto"/>
        <w:tblLayout w:type="fixed"/>
        <w:tblCellMar>
          <w:left w:w="62" w:type="dxa"/>
          <w:right w:w="62" w:type="dxa"/>
        </w:tblCellMar>
        <w:tblLook w:val="0000"/>
      </w:tblPr>
      <w:tblGrid>
        <w:gridCol w:w="2778"/>
        <w:gridCol w:w="5744"/>
      </w:tblGrid>
      <w:tr w:rsidTr="00CE636B">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CE2">
            <w:pPr>
              <w:pStyle w:val="BodyText"/>
              <w:rPr>
                <w:lang w:val="en-NZ"/>
              </w:rPr>
            </w:pPr>
            <w:r w:rsidRPr="00DC4CE2">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CE2" w:rsidP="00DC4CE2">
            <w:pPr>
              <w:pStyle w:val="BodyText"/>
            </w:pPr>
            <w:r w:rsidRPr="00DC4CE2">
              <w:t>Screen Printing</w:t>
            </w:r>
          </w:p>
        </w:tc>
      </w:tr>
    </w:tbl>
    <w:p w:rsidR="00000000" w:rsidRPr="00DC4CE2" w:rsidP="00DC4CE2">
      <w:pPr>
        <w:pStyle w:val="BodyText"/>
      </w:pPr>
    </w:p>
    <w:p w:rsidR="00000000" w:rsidRPr="00DC4CE2" w:rsidP="00DC4CE2">
      <w:pPr>
        <w:pStyle w:val="AllowPageBreak"/>
      </w:pPr>
    </w:p>
    <w:p w:rsidR="00000000" w:rsidRPr="00DC4CE2" w:rsidP="00DC4CE2">
      <w:pPr>
        <w:pStyle w:val="Heading1"/>
      </w:pPr>
      <w:bookmarkStart w:id="14" w:name="O_157199"/>
      <w:bookmarkEnd w:id="14"/>
      <w:r w:rsidRPr="00DC4CE2">
        <w:t>Co-requisite units</w:t>
      </w:r>
    </w:p>
    <w:tbl>
      <w:tblPr>
        <w:tblW w:w="0" w:type="auto"/>
        <w:tblLayout w:type="fixed"/>
        <w:tblCellMar>
          <w:left w:w="62" w:type="dxa"/>
          <w:right w:w="62" w:type="dxa"/>
        </w:tblCellMar>
        <w:tblLook w:val="0000"/>
      </w:tblPr>
      <w:tblGrid>
        <w:gridCol w:w="2641"/>
        <w:gridCol w:w="1322"/>
        <w:gridCol w:w="4559"/>
      </w:tblGrid>
      <w:tr w:rsidTr="00CE636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CE2">
            <w:pPr>
              <w:pStyle w:val="BodyText"/>
              <w:rPr>
                <w:lang w:val="en-NZ"/>
              </w:rPr>
            </w:pPr>
            <w:r w:rsidRPr="00DC4CE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CE2">
            <w:pPr>
              <w:pStyle w:val="BodyText"/>
              <w:rPr>
                <w:lang w:val="en-NZ"/>
              </w:rPr>
            </w:pPr>
          </w:p>
        </w:tc>
      </w:tr>
      <w:tr w:rsidTr="00CE636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CE2">
            <w:pPr>
              <w:pStyle w:val="BodyText"/>
              <w:rPr>
                <w:lang w:val="en-NZ"/>
              </w:rPr>
            </w:pPr>
          </w:p>
        </w:tc>
      </w:tr>
      <w:tr w:rsidTr="00CE636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CE2" w:rsidP="00DC4CE2">
            <w:pPr>
              <w:pStyle w:val="BodyText"/>
            </w:pPr>
          </w:p>
        </w:tc>
      </w:tr>
    </w:tbl>
    <w:p w:rsidR="00000000" w:rsidRPr="00DC4CE2" w:rsidP="00DC4CE2">
      <w:pPr>
        <w:pStyle w:val="BodyText"/>
      </w:pPr>
    </w:p>
    <w:p w:rsidR="00000000" w:rsidRPr="00DC4CE2" w:rsidP="00DC4CE2"/>
    <w:sectPr w:rsidSect="00DC4C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C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636B" w:rsidP="00CE63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C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36B" w:rsidP="00DC4C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E636B" w:rsidP="00DC4CE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E636B" w:rsidP="00DC4CE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C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636B" w:rsidP="00CE636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C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36B" w:rsidP="00DC4CE2">
    <w:pPr>
      <w:pStyle w:val="Header"/>
      <w:framePr w:wrap="around"/>
    </w:pPr>
    <w:r>
      <w:fldChar w:fldCharType="begin"/>
    </w:r>
    <w:r>
      <w:instrText xml:space="preserve"> TITLE   \* MERGEFORMAT </w:instrText>
    </w:r>
    <w:r>
      <w:fldChar w:fldCharType="separate"/>
    </w:r>
    <w:r>
      <w:t>ICPSP371C Manually produce complex screen prints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E636B" w:rsidP="00DC4CE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84E37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B7C26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4CE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C4CE2"/>
    <w:pPr>
      <w:spacing w:before="360" w:after="60"/>
      <w:outlineLvl w:val="0"/>
    </w:pPr>
    <w:rPr>
      <w:sz w:val="32"/>
    </w:rPr>
  </w:style>
  <w:style w:type="paragraph" w:styleId="Heading2">
    <w:name w:val="heading 2"/>
    <w:basedOn w:val="HeadingBase"/>
    <w:next w:val="BodyText"/>
    <w:link w:val="Heading2Char"/>
    <w:qFormat/>
    <w:rsid w:val="00DC4CE2"/>
    <w:pPr>
      <w:keepLines/>
      <w:spacing w:before="240" w:after="120"/>
      <w:outlineLvl w:val="1"/>
    </w:pPr>
    <w:rPr>
      <w:sz w:val="28"/>
      <w:szCs w:val="40"/>
    </w:rPr>
  </w:style>
  <w:style w:type="paragraph" w:styleId="Heading3">
    <w:name w:val="heading 3"/>
    <w:basedOn w:val="HeadingBase"/>
    <w:next w:val="BodyText"/>
    <w:link w:val="Heading3Char"/>
    <w:qFormat/>
    <w:rsid w:val="00DC4CE2"/>
    <w:pPr>
      <w:spacing w:before="180" w:after="120"/>
      <w:outlineLvl w:val="2"/>
    </w:pPr>
    <w:rPr>
      <w:spacing w:val="-10"/>
      <w:kern w:val="32"/>
    </w:rPr>
  </w:style>
  <w:style w:type="paragraph" w:styleId="Heading4">
    <w:name w:val="heading 4"/>
    <w:basedOn w:val="HeadingBase"/>
    <w:next w:val="BodyText"/>
    <w:link w:val="Heading4Char"/>
    <w:qFormat/>
    <w:rsid w:val="00DC4CE2"/>
    <w:pPr>
      <w:spacing w:before="160" w:after="120"/>
      <w:outlineLvl w:val="3"/>
    </w:pPr>
    <w:rPr>
      <w:sz w:val="22"/>
    </w:rPr>
  </w:style>
  <w:style w:type="paragraph" w:styleId="Heading5">
    <w:name w:val="heading 5"/>
    <w:basedOn w:val="HeadingBase"/>
    <w:next w:val="Normal"/>
    <w:link w:val="Heading5Char"/>
    <w:qFormat/>
    <w:rsid w:val="00DC4CE2"/>
    <w:pPr>
      <w:spacing w:before="80"/>
      <w:outlineLvl w:val="4"/>
    </w:pPr>
    <w:rPr>
      <w:color w:val="918585"/>
      <w:sz w:val="20"/>
    </w:rPr>
  </w:style>
  <w:style w:type="paragraph" w:styleId="Heading6">
    <w:name w:val="heading 6"/>
    <w:basedOn w:val="HeadingBase"/>
    <w:next w:val="Normal"/>
    <w:link w:val="Heading6Char"/>
    <w:qFormat/>
    <w:rsid w:val="00DC4CE2"/>
    <w:pPr>
      <w:spacing w:before="60"/>
      <w:outlineLvl w:val="5"/>
    </w:pPr>
    <w:rPr>
      <w:color w:val="918585"/>
      <w:sz w:val="20"/>
    </w:rPr>
  </w:style>
  <w:style w:type="paragraph" w:styleId="Heading7">
    <w:name w:val="heading 7"/>
    <w:basedOn w:val="Normal"/>
    <w:next w:val="Normal"/>
    <w:link w:val="Heading7Char"/>
    <w:qFormat/>
    <w:rsid w:val="00DC4CE2"/>
    <w:pPr>
      <w:ind w:left="720"/>
      <w:outlineLvl w:val="6"/>
    </w:pPr>
    <w:rPr>
      <w:i/>
    </w:rPr>
  </w:style>
  <w:style w:type="paragraph" w:styleId="Heading8">
    <w:name w:val="heading 8"/>
    <w:basedOn w:val="Normal"/>
    <w:next w:val="Normal"/>
    <w:link w:val="Heading8Char"/>
    <w:qFormat/>
    <w:rsid w:val="00DC4CE2"/>
    <w:pPr>
      <w:ind w:left="720"/>
      <w:outlineLvl w:val="7"/>
    </w:pPr>
    <w:rPr>
      <w:i/>
    </w:rPr>
  </w:style>
  <w:style w:type="paragraph" w:styleId="Heading9">
    <w:name w:val="heading 9"/>
    <w:basedOn w:val="Normal"/>
    <w:next w:val="Normal"/>
    <w:link w:val="Heading9Char"/>
    <w:qFormat/>
    <w:rsid w:val="00DC4CE2"/>
    <w:pPr>
      <w:ind w:left="720"/>
      <w:outlineLvl w:val="8"/>
    </w:pPr>
    <w:rPr>
      <w:i/>
    </w:rPr>
  </w:style>
  <w:style w:type="character" w:default="1" w:styleId="DefaultParagraphFont">
    <w:name w:val="Default Paragraph Font"/>
    <w:uiPriority w:val="1"/>
    <w:unhideWhenUsed/>
    <w:rsid w:val="00DC4C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4CE2"/>
  </w:style>
  <w:style w:type="character" w:customStyle="1" w:styleId="Heading1Char">
    <w:name w:val="Heading 1 Char"/>
    <w:link w:val="Heading1"/>
    <w:rsid w:val="00DC4CE2"/>
    <w:rPr>
      <w:rFonts w:ascii="Times New Roman" w:eastAsia="Times New Roman" w:hAnsi="Times New Roman" w:cs="Times New Roman"/>
      <w:b/>
      <w:sz w:val="32"/>
      <w:szCs w:val="20"/>
      <w:lang w:eastAsia="en-US"/>
    </w:rPr>
  </w:style>
  <w:style w:type="paragraph" w:styleId="BodyText">
    <w:name w:val="Body Text"/>
    <w:basedOn w:val="Normal"/>
    <w:link w:val="BodyTextChar"/>
    <w:rsid w:val="00DC4CE2"/>
    <w:pPr>
      <w:spacing w:before="120" w:after="120"/>
      <w:contextualSpacing/>
    </w:pPr>
    <w:rPr>
      <w:rFonts w:ascii="Times New Roman" w:hAnsi="Times New Roman"/>
      <w:sz w:val="24"/>
      <w:szCs w:val="22"/>
    </w:rPr>
  </w:style>
  <w:style w:type="character" w:customStyle="1" w:styleId="BodyTextChar">
    <w:name w:val="Body Text Char"/>
    <w:link w:val="BodyText"/>
    <w:rsid w:val="00DC4CE2"/>
    <w:rPr>
      <w:rFonts w:ascii="Times New Roman" w:eastAsia="Times New Roman" w:hAnsi="Times New Roman" w:cs="Times New Roman"/>
      <w:sz w:val="24"/>
      <w:lang w:val="en-US" w:eastAsia="en-US"/>
    </w:rPr>
  </w:style>
  <w:style w:type="paragraph" w:styleId="Footer">
    <w:name w:val="footer"/>
    <w:basedOn w:val="Normal"/>
    <w:link w:val="FooterChar"/>
    <w:rsid w:val="00DC4C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C4CE2"/>
    <w:rPr>
      <w:rFonts w:ascii="Times New Roman" w:eastAsia="Times New Roman" w:hAnsi="Times New Roman" w:cs="Times New Roman"/>
      <w:sz w:val="16"/>
      <w:lang w:val="en-US" w:eastAsia="en-US"/>
    </w:rPr>
  </w:style>
  <w:style w:type="paragraph" w:styleId="List">
    <w:name w:val="List"/>
    <w:basedOn w:val="BodyText"/>
    <w:next w:val="BodyText"/>
    <w:rsid w:val="00DC4CE2"/>
    <w:pPr>
      <w:tabs>
        <w:tab w:val="left" w:pos="340"/>
      </w:tabs>
      <w:spacing w:before="60" w:after="60"/>
      <w:ind w:left="340" w:hanging="340"/>
    </w:pPr>
  </w:style>
  <w:style w:type="paragraph" w:styleId="ListBullet">
    <w:name w:val="List Bullet"/>
    <w:basedOn w:val="List"/>
    <w:rsid w:val="00DC4CE2"/>
    <w:pPr>
      <w:numPr>
        <w:numId w:val="12"/>
      </w:numPr>
      <w:tabs>
        <w:tab w:val="clear" w:pos="340"/>
      </w:tabs>
      <w:spacing w:before="40" w:after="40"/>
    </w:pPr>
  </w:style>
  <w:style w:type="character" w:customStyle="1" w:styleId="SpecialBold">
    <w:name w:val="Special Bold"/>
    <w:rsid w:val="00DC4CE2"/>
    <w:rPr>
      <w:b/>
      <w:spacing w:val="0"/>
    </w:rPr>
  </w:style>
  <w:style w:type="paragraph" w:styleId="Header">
    <w:name w:val="header"/>
    <w:basedOn w:val="Normal"/>
    <w:link w:val="HeaderChar"/>
    <w:rsid w:val="00DC4C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C4CE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C4CE2"/>
    <w:pPr>
      <w:spacing w:before="240" w:after="120"/>
      <w:outlineLvl w:val="0"/>
    </w:pPr>
    <w:rPr>
      <w:rFonts w:ascii="Times New Roman" w:hAnsi="Times New Roman"/>
      <w:b/>
      <w:sz w:val="28"/>
    </w:rPr>
  </w:style>
  <w:style w:type="paragraph" w:customStyle="1" w:styleId="AllowPageBreak">
    <w:name w:val="AllowPageBreak"/>
    <w:rsid w:val="00DC4CE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C4CE2"/>
    <w:pPr>
      <w:tabs>
        <w:tab w:val="left" w:pos="680"/>
      </w:tabs>
      <w:spacing w:before="60" w:after="60"/>
      <w:ind w:left="680" w:hanging="340"/>
    </w:pPr>
  </w:style>
  <w:style w:type="character" w:customStyle="1" w:styleId="BoldandItalics">
    <w:name w:val="Bold and Italics"/>
    <w:qFormat/>
    <w:rsid w:val="00DC4CE2"/>
    <w:rPr>
      <w:b/>
      <w:i/>
      <w:u w:val="none"/>
    </w:rPr>
  </w:style>
  <w:style w:type="character" w:customStyle="1" w:styleId="Heading2Char">
    <w:name w:val="Heading 2 Char"/>
    <w:link w:val="Heading2"/>
    <w:rsid w:val="00DC4CE2"/>
    <w:rPr>
      <w:rFonts w:ascii="Times New Roman" w:eastAsia="Times New Roman" w:hAnsi="Times New Roman" w:cs="Times New Roman"/>
      <w:b/>
      <w:sz w:val="28"/>
      <w:szCs w:val="40"/>
      <w:lang w:eastAsia="en-US"/>
    </w:rPr>
  </w:style>
  <w:style w:type="character" w:customStyle="1" w:styleId="Heading3Char">
    <w:name w:val="Heading 3 Char"/>
    <w:link w:val="Heading3"/>
    <w:rsid w:val="00DC4CE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C4CE2"/>
    <w:rPr>
      <w:rFonts w:ascii="Times New Roman" w:eastAsia="Times New Roman" w:hAnsi="Times New Roman" w:cs="Times New Roman"/>
      <w:b/>
      <w:szCs w:val="20"/>
      <w:lang w:eastAsia="en-US"/>
    </w:rPr>
  </w:style>
  <w:style w:type="character" w:customStyle="1" w:styleId="Heading5Char">
    <w:name w:val="Heading 5 Char"/>
    <w:link w:val="Heading5"/>
    <w:rsid w:val="00DC4CE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C4C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4CE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C4CE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C4CE2"/>
    <w:rPr>
      <w:rFonts w:ascii="Courier New" w:eastAsia="Times New Roman" w:hAnsi="Courier New" w:cs="Times New Roman"/>
      <w:i/>
      <w:szCs w:val="20"/>
      <w:lang w:val="en-US" w:eastAsia="en-US"/>
    </w:rPr>
  </w:style>
  <w:style w:type="paragraph" w:customStyle="1" w:styleId="HeadingBase">
    <w:name w:val="Heading Base"/>
    <w:rsid w:val="00DC4C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4CE2"/>
    <w:pPr>
      <w:tabs>
        <w:tab w:val="right" w:leader="dot" w:pos="9072"/>
      </w:tabs>
      <w:ind w:left="567"/>
    </w:pPr>
    <w:rPr>
      <w:szCs w:val="22"/>
    </w:rPr>
  </w:style>
  <w:style w:type="paragraph" w:customStyle="1" w:styleId="TOCBase">
    <w:name w:val="TOC Base"/>
    <w:rsid w:val="00DC4C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4CE2"/>
    <w:pPr>
      <w:tabs>
        <w:tab w:val="right" w:leader="dot" w:pos="9072"/>
      </w:tabs>
      <w:spacing w:before="40" w:after="40"/>
      <w:ind w:left="284"/>
    </w:pPr>
    <w:rPr>
      <w:rFonts w:ascii="Times New Roman" w:hAnsi="Times New Roman"/>
    </w:rPr>
  </w:style>
  <w:style w:type="paragraph" w:styleId="TOC1">
    <w:name w:val="toc 1"/>
    <w:basedOn w:val="TOCBase"/>
    <w:next w:val="Normal"/>
    <w:rsid w:val="00DC4CE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4CE2"/>
    <w:pPr>
      <w:spacing w:before="5040"/>
      <w:jc w:val="center"/>
    </w:pPr>
    <w:rPr>
      <w:sz w:val="48"/>
      <w:szCs w:val="72"/>
      <w:lang w:val="en-US"/>
    </w:rPr>
  </w:style>
  <w:style w:type="character" w:customStyle="1" w:styleId="TitleChar">
    <w:name w:val="Title Char"/>
    <w:link w:val="Title"/>
    <w:rsid w:val="00DC4C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4CE2"/>
    <w:pPr>
      <w:tabs>
        <w:tab w:val="left" w:pos="3600"/>
        <w:tab w:val="left" w:pos="3958"/>
      </w:tabs>
    </w:pPr>
  </w:style>
  <w:style w:type="paragraph" w:customStyle="1" w:styleId="Note">
    <w:name w:val="Note"/>
    <w:basedOn w:val="BodyText"/>
    <w:rsid w:val="00DC4C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4CE2"/>
    <w:pPr>
      <w:framePr w:wrap="auto" w:hAnchor="text" w:y="6049"/>
    </w:pPr>
    <w:rPr>
      <w:color w:val="000000"/>
      <w:sz w:val="40"/>
    </w:rPr>
  </w:style>
  <w:style w:type="paragraph" w:customStyle="1" w:styleId="TOCTitle">
    <w:name w:val="TOCTitle"/>
    <w:basedOn w:val="Heading1"/>
    <w:rsid w:val="00DC4CE2"/>
    <w:pPr>
      <w:spacing w:after="240"/>
      <w:jc w:val="center"/>
      <w:outlineLvl w:val="9"/>
    </w:pPr>
    <w:rPr>
      <w:caps/>
    </w:rPr>
  </w:style>
  <w:style w:type="paragraph" w:customStyle="1" w:styleId="Version">
    <w:name w:val="Version"/>
    <w:rsid w:val="00DC4C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4CE2"/>
    <w:pPr>
      <w:numPr>
        <w:numId w:val="13"/>
      </w:numPr>
      <w:tabs>
        <w:tab w:val="clear" w:pos="680"/>
      </w:tabs>
    </w:pPr>
  </w:style>
  <w:style w:type="paragraph" w:styleId="Index1">
    <w:name w:val="index 1"/>
    <w:basedOn w:val="Normal"/>
    <w:next w:val="Normal"/>
    <w:semiHidden/>
    <w:rsid w:val="00DC4CE2"/>
    <w:pPr>
      <w:keepNext w:val="0"/>
      <w:tabs>
        <w:tab w:val="right" w:pos="4176"/>
      </w:tabs>
      <w:ind w:left="198" w:hanging="198"/>
    </w:pPr>
    <w:rPr>
      <w:rFonts w:ascii="Garamond" w:hAnsi="Garamond"/>
    </w:rPr>
  </w:style>
  <w:style w:type="paragraph" w:styleId="IndexHeading">
    <w:name w:val="index heading"/>
    <w:basedOn w:val="Normal"/>
    <w:next w:val="Index1"/>
    <w:semiHidden/>
    <w:rsid w:val="00DC4CE2"/>
    <w:pPr>
      <w:spacing w:before="120" w:after="120"/>
    </w:pPr>
    <w:rPr>
      <w:rFonts w:ascii="Arial" w:hAnsi="Arial"/>
      <w:b/>
      <w:color w:val="918585"/>
      <w:sz w:val="24"/>
    </w:rPr>
  </w:style>
  <w:style w:type="paragraph" w:customStyle="1" w:styleId="Chapter">
    <w:name w:val="Chapter"/>
    <w:basedOn w:val="Normal"/>
    <w:rsid w:val="00DC4CE2"/>
    <w:pPr>
      <w:spacing w:before="240"/>
    </w:pPr>
    <w:rPr>
      <w:rFonts w:ascii="Times New Roman" w:hAnsi="Times New Roman"/>
      <w:smallCaps/>
      <w:spacing w:val="80"/>
      <w:sz w:val="28"/>
    </w:rPr>
  </w:style>
  <w:style w:type="paragraph" w:customStyle="1" w:styleId="InChapter">
    <w:name w:val="InChapter"/>
    <w:basedOn w:val="Heading3"/>
    <w:rsid w:val="00DC4CE2"/>
    <w:pPr>
      <w:spacing w:after="240"/>
      <w:outlineLvl w:val="9"/>
    </w:pPr>
    <w:rPr>
      <w:noProof/>
    </w:rPr>
  </w:style>
  <w:style w:type="paragraph" w:styleId="Index2">
    <w:name w:val="index 2"/>
    <w:basedOn w:val="Normal"/>
    <w:next w:val="Normal"/>
    <w:semiHidden/>
    <w:rsid w:val="00DC4CE2"/>
    <w:pPr>
      <w:tabs>
        <w:tab w:val="right" w:pos="4176"/>
      </w:tabs>
      <w:ind w:left="568" w:hanging="284"/>
    </w:pPr>
    <w:rPr>
      <w:rFonts w:ascii="Garamond" w:hAnsi="Garamond"/>
    </w:rPr>
  </w:style>
  <w:style w:type="paragraph" w:customStyle="1" w:styleId="Byline">
    <w:name w:val="Byline"/>
    <w:rsid w:val="00DC4C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4CE2"/>
    <w:pPr>
      <w:tabs>
        <w:tab w:val="clear" w:pos="3600"/>
        <w:tab w:val="clear" w:pos="3958"/>
      </w:tabs>
      <w:jc w:val="right"/>
    </w:pPr>
  </w:style>
  <w:style w:type="character" w:styleId="Emphasis">
    <w:name w:val="Emphasis"/>
    <w:qFormat/>
    <w:rsid w:val="00DC4CE2"/>
    <w:rPr>
      <w:i/>
    </w:rPr>
  </w:style>
  <w:style w:type="paragraph" w:styleId="Caption">
    <w:name w:val="caption"/>
    <w:basedOn w:val="BodyText"/>
    <w:next w:val="Normal"/>
    <w:qFormat/>
    <w:rsid w:val="00DC4CE2"/>
    <w:pPr>
      <w:framePr w:w="2268" w:hSpace="181" w:vSpace="181" w:wrap="around" w:vAnchor="text" w:hAnchor="page" w:x="1135" w:y="285" w:anchorLock="1"/>
    </w:pPr>
    <w:rPr>
      <w:i/>
    </w:rPr>
  </w:style>
  <w:style w:type="paragraph" w:customStyle="1" w:styleId="MiniTOCTitle">
    <w:name w:val="MiniTOCTitle"/>
    <w:basedOn w:val="Heading4"/>
    <w:rsid w:val="00DC4CE2"/>
    <w:pPr>
      <w:spacing w:before="240"/>
      <w:outlineLvl w:val="9"/>
    </w:pPr>
    <w:rPr>
      <w:noProof/>
      <w:sz w:val="24"/>
    </w:rPr>
  </w:style>
  <w:style w:type="paragraph" w:customStyle="1" w:styleId="MiniTOCItem">
    <w:name w:val="MiniTOCItem"/>
    <w:basedOn w:val="ListBullet"/>
    <w:rsid w:val="00DC4CE2"/>
    <w:pPr>
      <w:numPr>
        <w:numId w:val="0"/>
      </w:numPr>
      <w:tabs>
        <w:tab w:val="right" w:leader="dot" w:pos="6521"/>
      </w:tabs>
      <w:spacing w:before="0" w:after="0"/>
    </w:pPr>
  </w:style>
  <w:style w:type="paragraph" w:customStyle="1" w:styleId="TOFTitle">
    <w:name w:val="TOFTitle"/>
    <w:basedOn w:val="TOCTitle"/>
    <w:rsid w:val="00DC4CE2"/>
  </w:style>
  <w:style w:type="paragraph" w:styleId="TableofFigures">
    <w:name w:val="table of figures"/>
    <w:basedOn w:val="Normal"/>
    <w:next w:val="Normal"/>
    <w:semiHidden/>
    <w:rsid w:val="00DC4CE2"/>
    <w:pPr>
      <w:tabs>
        <w:tab w:val="right" w:leader="dot" w:pos="9072"/>
      </w:tabs>
      <w:ind w:left="970" w:hanging="403"/>
    </w:pPr>
    <w:rPr>
      <w:rFonts w:ascii="Times New Roman" w:hAnsi="Times New Roman"/>
      <w:b/>
    </w:rPr>
  </w:style>
  <w:style w:type="paragraph" w:styleId="ListNumber">
    <w:name w:val="List Number"/>
    <w:basedOn w:val="List"/>
    <w:rsid w:val="00DC4CE2"/>
    <w:pPr>
      <w:numPr>
        <w:numId w:val="10"/>
      </w:numPr>
    </w:pPr>
  </w:style>
  <w:style w:type="character" w:customStyle="1" w:styleId="WingdingSymbols">
    <w:name w:val="Wingding Symbols"/>
    <w:rsid w:val="00DC4CE2"/>
    <w:rPr>
      <w:rFonts w:ascii="Wingdings" w:hAnsi="Wingdings"/>
    </w:rPr>
  </w:style>
  <w:style w:type="paragraph" w:customStyle="1" w:styleId="TableHeading">
    <w:name w:val="Table Heading"/>
    <w:basedOn w:val="HeadingBase"/>
    <w:rsid w:val="00DC4CE2"/>
    <w:pPr>
      <w:keepLines/>
      <w:pBdr>
        <w:bottom w:val="single" w:sz="6" w:space="1" w:color="918585"/>
      </w:pBdr>
      <w:spacing w:before="240"/>
    </w:pPr>
  </w:style>
  <w:style w:type="character" w:customStyle="1" w:styleId="HotSpot">
    <w:name w:val="HotSpot"/>
    <w:rsid w:val="00DC4CE2"/>
    <w:rPr>
      <w:color w:val="0033CC"/>
      <w:u w:val="none"/>
    </w:rPr>
  </w:style>
  <w:style w:type="paragraph" w:customStyle="1" w:styleId="BodyTextRight">
    <w:name w:val="Body Text Right"/>
    <w:basedOn w:val="BodyText"/>
    <w:rsid w:val="00DC4CE2"/>
    <w:pPr>
      <w:spacing w:before="0" w:after="0"/>
      <w:jc w:val="right"/>
    </w:pPr>
  </w:style>
  <w:style w:type="paragraph" w:styleId="Index3">
    <w:name w:val="index 3"/>
    <w:basedOn w:val="ListNumber2"/>
    <w:next w:val="Normal"/>
    <w:semiHidden/>
    <w:rsid w:val="00DC4CE2"/>
    <w:pPr>
      <w:numPr>
        <w:numId w:val="0"/>
      </w:numPr>
      <w:tabs>
        <w:tab w:val="right" w:leader="dot" w:pos="4176"/>
      </w:tabs>
    </w:pPr>
  </w:style>
  <w:style w:type="paragraph" w:styleId="ListNumber2">
    <w:name w:val="List Number 2"/>
    <w:basedOn w:val="List2"/>
    <w:rsid w:val="00DC4CE2"/>
    <w:pPr>
      <w:numPr>
        <w:numId w:val="9"/>
      </w:numPr>
      <w:tabs>
        <w:tab w:val="clear" w:pos="1060"/>
      </w:tabs>
    </w:pPr>
  </w:style>
  <w:style w:type="paragraph" w:customStyle="1" w:styleId="MarginNote">
    <w:name w:val="Margin Note"/>
    <w:basedOn w:val="BodyText"/>
    <w:rsid w:val="00DC4C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4C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C4CE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C4CE2"/>
    <w:rPr>
      <w:sz w:val="32"/>
    </w:rPr>
  </w:style>
  <w:style w:type="paragraph" w:customStyle="1" w:styleId="HeadingProcedure">
    <w:name w:val="Heading Procedure"/>
    <w:basedOn w:val="HeadingBase"/>
    <w:next w:val="Normal"/>
    <w:rsid w:val="00DC4CE2"/>
    <w:pPr>
      <w:tabs>
        <w:tab w:val="left" w:pos="0"/>
      </w:tabs>
      <w:spacing w:before="120" w:after="60"/>
    </w:pPr>
    <w:rPr>
      <w:i/>
      <w:color w:val="918585"/>
      <w:sz w:val="22"/>
    </w:rPr>
  </w:style>
  <w:style w:type="paragraph" w:customStyle="1" w:styleId="TableBodyText">
    <w:name w:val="Table Body Text"/>
    <w:basedOn w:val="BodyText"/>
    <w:rsid w:val="00DC4CE2"/>
    <w:pPr>
      <w:spacing w:before="60" w:after="60"/>
    </w:pPr>
  </w:style>
  <w:style w:type="paragraph" w:styleId="ListContinue">
    <w:name w:val="List Continue"/>
    <w:basedOn w:val="List"/>
    <w:rsid w:val="00DC4CE2"/>
    <w:pPr>
      <w:ind w:firstLine="0"/>
    </w:pPr>
  </w:style>
  <w:style w:type="paragraph" w:customStyle="1" w:styleId="ListNote">
    <w:name w:val="List Note"/>
    <w:basedOn w:val="List"/>
    <w:rsid w:val="00DC4CE2"/>
    <w:pPr>
      <w:pBdr>
        <w:top w:val="single" w:sz="6" w:space="2" w:color="918585"/>
        <w:bottom w:val="single" w:sz="6" w:space="2" w:color="918585"/>
      </w:pBdr>
      <w:tabs>
        <w:tab w:val="left" w:pos="1021"/>
      </w:tabs>
      <w:ind w:firstLine="0"/>
    </w:pPr>
  </w:style>
  <w:style w:type="paragraph" w:customStyle="1" w:styleId="Warning">
    <w:name w:val="Warning"/>
    <w:basedOn w:val="BodyText"/>
    <w:rsid w:val="00DC4CE2"/>
    <w:pPr>
      <w:shd w:val="clear" w:color="auto" w:fill="D9D9D9"/>
      <w:tabs>
        <w:tab w:val="left" w:pos="992"/>
      </w:tabs>
      <w:ind w:left="119" w:right="119"/>
    </w:pPr>
    <w:rPr>
      <w:sz w:val="20"/>
    </w:rPr>
  </w:style>
  <w:style w:type="paragraph" w:customStyle="1" w:styleId="MarginIcons">
    <w:name w:val="Margin Icons"/>
    <w:basedOn w:val="BodyText"/>
    <w:rsid w:val="00DC4CE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C4CE2"/>
    <w:rPr>
      <w:rFonts w:ascii="Courier New" w:hAnsi="Courier New"/>
    </w:rPr>
  </w:style>
  <w:style w:type="paragraph" w:customStyle="1" w:styleId="NoteBullet">
    <w:name w:val="Note Bullet"/>
    <w:basedOn w:val="Note"/>
    <w:rsid w:val="00DC4CE2"/>
    <w:pPr>
      <w:tabs>
        <w:tab w:val="clear" w:pos="680"/>
      </w:tabs>
      <w:spacing w:before="60" w:after="60"/>
    </w:pPr>
  </w:style>
  <w:style w:type="paragraph" w:customStyle="1" w:styleId="SubHeading2">
    <w:name w:val="SubHeading2"/>
    <w:basedOn w:val="HeadingBase"/>
    <w:rsid w:val="00DC4CE2"/>
    <w:pPr>
      <w:spacing w:before="240" w:after="60"/>
    </w:pPr>
    <w:rPr>
      <w:sz w:val="20"/>
    </w:rPr>
  </w:style>
  <w:style w:type="paragraph" w:customStyle="1" w:styleId="SubHeading1">
    <w:name w:val="SubHeading1"/>
    <w:basedOn w:val="HeadingBase"/>
    <w:rsid w:val="00DC4CE2"/>
    <w:pPr>
      <w:spacing w:before="240" w:after="60"/>
    </w:pPr>
    <w:rPr>
      <w:color w:val="918585"/>
      <w:sz w:val="22"/>
    </w:rPr>
  </w:style>
  <w:style w:type="paragraph" w:customStyle="1" w:styleId="SideHeading">
    <w:name w:val="Side Heading"/>
    <w:basedOn w:val="HeadingBase"/>
    <w:rsid w:val="00DC4C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4CE2"/>
    <w:pPr>
      <w:tabs>
        <w:tab w:val="num" w:pos="360"/>
      </w:tabs>
    </w:pPr>
  </w:style>
  <w:style w:type="paragraph" w:styleId="PlainText">
    <w:name w:val="Plain Text"/>
    <w:basedOn w:val="Normal"/>
    <w:link w:val="PlainTextChar"/>
    <w:rsid w:val="00DC4CE2"/>
    <w:rPr>
      <w:sz w:val="20"/>
    </w:rPr>
  </w:style>
  <w:style w:type="character" w:customStyle="1" w:styleId="PlainTextChar">
    <w:name w:val="Plain Text Char"/>
    <w:basedOn w:val="DefaultParagraphFont"/>
    <w:link w:val="PlainText"/>
    <w:rsid w:val="00DC4CE2"/>
    <w:rPr>
      <w:rFonts w:ascii="Courier New" w:eastAsia="Times New Roman" w:hAnsi="Courier New" w:cs="Times New Roman"/>
      <w:sz w:val="20"/>
      <w:szCs w:val="20"/>
      <w:lang w:val="en-US" w:eastAsia="en-US"/>
    </w:rPr>
  </w:style>
  <w:style w:type="character" w:customStyle="1" w:styleId="MenuOption">
    <w:name w:val="Menu Option"/>
    <w:rsid w:val="00DC4CE2"/>
    <w:rPr>
      <w:b/>
      <w:smallCaps/>
    </w:rPr>
  </w:style>
  <w:style w:type="paragraph" w:customStyle="1" w:styleId="TableListNumber">
    <w:name w:val="Table List Number"/>
    <w:basedOn w:val="ListNumber"/>
    <w:rsid w:val="00DC4CE2"/>
    <w:pPr>
      <w:numPr>
        <w:numId w:val="0"/>
      </w:numPr>
    </w:pPr>
  </w:style>
  <w:style w:type="paragraph" w:styleId="TOC4">
    <w:name w:val="toc 4"/>
    <w:basedOn w:val="TOCBase"/>
    <w:next w:val="Normal"/>
    <w:semiHidden/>
    <w:rsid w:val="00DC4CE2"/>
    <w:pPr>
      <w:tabs>
        <w:tab w:val="right" w:leader="dot" w:pos="9071"/>
      </w:tabs>
      <w:ind w:left="1701"/>
    </w:pPr>
  </w:style>
  <w:style w:type="paragraph" w:customStyle="1" w:styleId="ListAlpha">
    <w:name w:val="List Alpha"/>
    <w:basedOn w:val="List"/>
    <w:rsid w:val="00DC4CE2"/>
    <w:pPr>
      <w:numPr>
        <w:numId w:val="8"/>
      </w:numPr>
    </w:pPr>
  </w:style>
  <w:style w:type="paragraph" w:customStyle="1" w:styleId="ListAlpha2">
    <w:name w:val="List Alpha 2"/>
    <w:basedOn w:val="List2"/>
    <w:rsid w:val="00DC4CE2"/>
    <w:pPr>
      <w:numPr>
        <w:numId w:val="7"/>
      </w:numPr>
    </w:pPr>
  </w:style>
  <w:style w:type="paragraph" w:styleId="List3">
    <w:name w:val="List 3"/>
    <w:basedOn w:val="BodyText"/>
    <w:rsid w:val="00DC4CE2"/>
    <w:pPr>
      <w:tabs>
        <w:tab w:val="left" w:pos="1021"/>
      </w:tabs>
      <w:spacing w:before="60" w:after="60"/>
      <w:ind w:left="1020" w:hanging="340"/>
    </w:pPr>
  </w:style>
  <w:style w:type="paragraph" w:styleId="List4">
    <w:name w:val="List 4"/>
    <w:basedOn w:val="BodyText"/>
    <w:rsid w:val="00DC4CE2"/>
    <w:pPr>
      <w:tabs>
        <w:tab w:val="left" w:pos="1361"/>
      </w:tabs>
      <w:spacing w:before="60" w:after="60"/>
      <w:ind w:left="1361" w:hanging="340"/>
    </w:pPr>
  </w:style>
  <w:style w:type="paragraph" w:styleId="List5">
    <w:name w:val="List 5"/>
    <w:basedOn w:val="BodyText"/>
    <w:rsid w:val="00DC4CE2"/>
    <w:pPr>
      <w:tabs>
        <w:tab w:val="left" w:pos="1701"/>
      </w:tabs>
      <w:spacing w:before="60" w:after="60"/>
      <w:ind w:left="1701" w:hanging="340"/>
    </w:pPr>
  </w:style>
  <w:style w:type="paragraph" w:styleId="ListBullet3">
    <w:name w:val="List Bullet 3"/>
    <w:basedOn w:val="List3"/>
    <w:rsid w:val="00DC4CE2"/>
    <w:pPr>
      <w:numPr>
        <w:numId w:val="14"/>
      </w:numPr>
      <w:tabs>
        <w:tab w:val="clear" w:pos="1021"/>
      </w:tabs>
      <w:ind w:left="1037" w:hanging="357"/>
    </w:pPr>
  </w:style>
  <w:style w:type="paragraph" w:styleId="ListBullet4">
    <w:name w:val="List Bullet 4"/>
    <w:basedOn w:val="List4"/>
    <w:rsid w:val="00DC4CE2"/>
    <w:pPr>
      <w:numPr>
        <w:numId w:val="2"/>
      </w:numPr>
    </w:pPr>
  </w:style>
  <w:style w:type="paragraph" w:styleId="ListBullet5">
    <w:name w:val="List Bullet 5"/>
    <w:basedOn w:val="List5"/>
    <w:rsid w:val="00DC4CE2"/>
    <w:pPr>
      <w:numPr>
        <w:numId w:val="3"/>
      </w:numPr>
    </w:pPr>
  </w:style>
  <w:style w:type="paragraph" w:styleId="ListContinue2">
    <w:name w:val="List Continue 2"/>
    <w:basedOn w:val="List2"/>
    <w:rsid w:val="00DC4CE2"/>
    <w:pPr>
      <w:ind w:firstLine="0"/>
    </w:pPr>
  </w:style>
  <w:style w:type="paragraph" w:styleId="ListContinue3">
    <w:name w:val="List Continue 3"/>
    <w:basedOn w:val="List3"/>
    <w:rsid w:val="00DC4CE2"/>
    <w:pPr>
      <w:ind w:left="1021" w:firstLine="0"/>
    </w:pPr>
  </w:style>
  <w:style w:type="paragraph" w:styleId="ListContinue4">
    <w:name w:val="List Continue 4"/>
    <w:basedOn w:val="List4"/>
    <w:rsid w:val="00DC4CE2"/>
    <w:pPr>
      <w:ind w:firstLine="0"/>
    </w:pPr>
  </w:style>
  <w:style w:type="paragraph" w:styleId="ListContinue5">
    <w:name w:val="List Continue 5"/>
    <w:basedOn w:val="List5"/>
    <w:rsid w:val="00DC4CE2"/>
    <w:pPr>
      <w:ind w:firstLine="0"/>
    </w:pPr>
  </w:style>
  <w:style w:type="paragraph" w:styleId="ListNumber3">
    <w:name w:val="List Number 3"/>
    <w:basedOn w:val="List3"/>
    <w:rsid w:val="00DC4CE2"/>
    <w:pPr>
      <w:numPr>
        <w:numId w:val="4"/>
      </w:numPr>
    </w:pPr>
  </w:style>
  <w:style w:type="paragraph" w:styleId="ListNumber4">
    <w:name w:val="List Number 4"/>
    <w:basedOn w:val="List4"/>
    <w:rsid w:val="00DC4CE2"/>
    <w:pPr>
      <w:numPr>
        <w:numId w:val="5"/>
      </w:numPr>
    </w:pPr>
  </w:style>
  <w:style w:type="paragraph" w:styleId="ListNumber5">
    <w:name w:val="List Number 5"/>
    <w:basedOn w:val="List5"/>
    <w:rsid w:val="00DC4CE2"/>
    <w:pPr>
      <w:numPr>
        <w:numId w:val="6"/>
      </w:numPr>
    </w:pPr>
  </w:style>
  <w:style w:type="paragraph" w:styleId="BlockText">
    <w:name w:val="Block Text"/>
    <w:basedOn w:val="Normal"/>
    <w:rsid w:val="00DC4CE2"/>
    <w:pPr>
      <w:spacing w:after="120"/>
      <w:ind w:left="1440" w:right="1440"/>
    </w:pPr>
  </w:style>
  <w:style w:type="character" w:customStyle="1" w:styleId="Subscript">
    <w:name w:val="Subscript"/>
    <w:rsid w:val="00DC4CE2"/>
    <w:rPr>
      <w:sz w:val="16"/>
      <w:vertAlign w:val="subscript"/>
    </w:rPr>
  </w:style>
  <w:style w:type="character" w:customStyle="1" w:styleId="Superscript">
    <w:name w:val="Superscript"/>
    <w:rsid w:val="00DC4CE2"/>
    <w:rPr>
      <w:sz w:val="16"/>
      <w:vertAlign w:val="superscript"/>
    </w:rPr>
  </w:style>
  <w:style w:type="character" w:customStyle="1" w:styleId="Symbols">
    <w:name w:val="Symbols"/>
    <w:rsid w:val="00DC4CE2"/>
    <w:rPr>
      <w:rFonts w:ascii="Symbol" w:hAnsi="Symbol"/>
    </w:rPr>
  </w:style>
  <w:style w:type="character" w:customStyle="1" w:styleId="MenuOptions">
    <w:name w:val="Menu Options"/>
    <w:rsid w:val="00DC4CE2"/>
    <w:rPr>
      <w:rFonts w:ascii="Arial Narrow" w:hAnsi="Arial Narrow"/>
      <w:smallCaps/>
    </w:rPr>
  </w:style>
  <w:style w:type="character" w:customStyle="1" w:styleId="Buttons">
    <w:name w:val="Buttons"/>
    <w:rsid w:val="00DC4CE2"/>
    <w:rPr>
      <w:b/>
    </w:rPr>
  </w:style>
  <w:style w:type="character" w:customStyle="1" w:styleId="Underlined">
    <w:name w:val="Underlined"/>
    <w:rsid w:val="00DC4CE2"/>
    <w:rPr>
      <w:u w:val="single"/>
    </w:rPr>
  </w:style>
  <w:style w:type="paragraph" w:customStyle="1" w:styleId="TableBodyTextRight">
    <w:name w:val="Table Body Text Right"/>
    <w:basedOn w:val="TableBodyText"/>
    <w:rsid w:val="00DC4CE2"/>
    <w:pPr>
      <w:widowControl w:val="0"/>
      <w:autoSpaceDE w:val="0"/>
      <w:autoSpaceDN w:val="0"/>
      <w:adjustRightInd w:val="0"/>
      <w:jc w:val="right"/>
    </w:pPr>
    <w:rPr>
      <w:rFonts w:cs="Arial"/>
      <w:szCs w:val="18"/>
    </w:rPr>
  </w:style>
  <w:style w:type="paragraph" w:customStyle="1" w:styleId="CopyrightText">
    <w:name w:val="Copyright Text"/>
    <w:basedOn w:val="BodyText"/>
    <w:rsid w:val="00DC4CE2"/>
    <w:rPr>
      <w:sz w:val="18"/>
    </w:rPr>
  </w:style>
  <w:style w:type="paragraph" w:customStyle="1" w:styleId="BodySmallRight">
    <w:name w:val="Body Small Right"/>
    <w:basedOn w:val="BodyTextRight"/>
    <w:rsid w:val="00DC4CE2"/>
    <w:rPr>
      <w:sz w:val="18"/>
      <w:szCs w:val="18"/>
    </w:rPr>
  </w:style>
  <w:style w:type="paragraph" w:customStyle="1" w:styleId="MarginEdition">
    <w:name w:val="Margin Edition"/>
    <w:basedOn w:val="MarginNote"/>
    <w:rsid w:val="00DC4CE2"/>
    <w:pPr>
      <w:spacing w:before="0" w:after="0"/>
    </w:pPr>
    <w:rPr>
      <w:rFonts w:ascii="Times New Roman" w:hAnsi="Times New Roman"/>
      <w:color w:val="999999"/>
    </w:rPr>
  </w:style>
  <w:style w:type="paragraph" w:customStyle="1" w:styleId="Spacer">
    <w:name w:val="Spacer"/>
    <w:basedOn w:val="Normal"/>
    <w:rsid w:val="00DC4CE2"/>
    <w:rPr>
      <w:sz w:val="2"/>
      <w:szCs w:val="2"/>
    </w:rPr>
  </w:style>
  <w:style w:type="character" w:customStyle="1" w:styleId="Small">
    <w:name w:val="Small"/>
    <w:rsid w:val="00DC4CE2"/>
    <w:rPr>
      <w:sz w:val="16"/>
    </w:rPr>
  </w:style>
  <w:style w:type="paragraph" w:customStyle="1" w:styleId="WideTable">
    <w:name w:val="Wide Table"/>
    <w:basedOn w:val="Normal"/>
    <w:rsid w:val="00DC4CE2"/>
    <w:pPr>
      <w:ind w:left="-1418"/>
    </w:pPr>
    <w:rPr>
      <w:sz w:val="2"/>
      <w:szCs w:val="2"/>
    </w:rPr>
  </w:style>
  <w:style w:type="character" w:styleId="PageNumber">
    <w:name w:val="page number"/>
    <w:rsid w:val="00DC4CE2"/>
  </w:style>
  <w:style w:type="paragraph" w:styleId="Quote">
    <w:name w:val="Quote"/>
    <w:basedOn w:val="Heading1"/>
    <w:link w:val="QuoteChar"/>
    <w:qFormat/>
    <w:rsid w:val="00DC4CE2"/>
    <w:rPr>
      <w:b w:val="0"/>
      <w:sz w:val="72"/>
      <w:szCs w:val="72"/>
      <w:lang w:val="en-NZ"/>
    </w:rPr>
  </w:style>
  <w:style w:type="character" w:customStyle="1" w:styleId="QuoteChar">
    <w:name w:val="Quote Char"/>
    <w:link w:val="Quote"/>
    <w:rsid w:val="00DC4C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4CE2"/>
    <w:pPr>
      <w:pageBreakBefore/>
    </w:pPr>
  </w:style>
  <w:style w:type="paragraph" w:customStyle="1" w:styleId="Border">
    <w:name w:val="Border"/>
    <w:basedOn w:val="Normal"/>
    <w:qFormat/>
    <w:rsid w:val="00DC4CE2"/>
    <w:pPr>
      <w:pBdr>
        <w:top w:val="single" w:sz="18" w:space="1" w:color="auto"/>
      </w:pBdr>
    </w:pPr>
    <w:rPr>
      <w:rFonts w:ascii="Times New Roman" w:hAnsi="Times New Roman"/>
      <w:color w:val="FFFFFF"/>
      <w:sz w:val="2"/>
    </w:rPr>
  </w:style>
  <w:style w:type="character" w:styleId="IntenseEmphasis">
    <w:name w:val="Intense Emphasis"/>
    <w:uiPriority w:val="21"/>
    <w:qFormat/>
    <w:rsid w:val="00DC4CE2"/>
    <w:rPr>
      <w:b/>
      <w:bCs/>
      <w:i/>
      <w:iCs/>
      <w:color w:val="auto"/>
    </w:rPr>
  </w:style>
  <w:style w:type="paragraph" w:styleId="IntenseQuote">
    <w:name w:val="Intense Quote"/>
    <w:basedOn w:val="Normal"/>
    <w:next w:val="Normal"/>
    <w:link w:val="IntenseQuoteChar"/>
    <w:uiPriority w:val="30"/>
    <w:qFormat/>
    <w:rsid w:val="00DC4CE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C4CE2"/>
    <w:rPr>
      <w:rFonts w:ascii="Courier New" w:eastAsia="Times New Roman" w:hAnsi="Courier New" w:cs="Times New Roman"/>
      <w:b/>
      <w:bCs/>
      <w:i/>
      <w:iCs/>
      <w:szCs w:val="20"/>
      <w:lang w:val="en-US" w:eastAsia="en-US"/>
    </w:rPr>
  </w:style>
  <w:style w:type="character" w:styleId="SubtleReference">
    <w:name w:val="Subtle Reference"/>
    <w:uiPriority w:val="31"/>
    <w:qFormat/>
    <w:rsid w:val="00DC4CE2"/>
    <w:rPr>
      <w:smallCaps/>
      <w:color w:val="auto"/>
      <w:u w:val="single"/>
    </w:rPr>
  </w:style>
  <w:style w:type="character" w:styleId="IntenseReference">
    <w:name w:val="Intense Reference"/>
    <w:uiPriority w:val="32"/>
    <w:qFormat/>
    <w:rsid w:val="00DC4CE2"/>
    <w:rPr>
      <w:b/>
      <w:bCs/>
      <w:smallCaps/>
      <w:color w:val="auto"/>
      <w:spacing w:val="5"/>
      <w:u w:val="single"/>
    </w:rPr>
  </w:style>
  <w:style w:type="paragraph" w:customStyle="1" w:styleId="2ColumnHeading">
    <w:name w:val="2Column Heading"/>
    <w:basedOn w:val="BodyText"/>
    <w:qFormat/>
    <w:rsid w:val="00DC4CE2"/>
    <w:pPr>
      <w:spacing w:after="60"/>
      <w:ind w:left="-2268"/>
    </w:pPr>
    <w:rPr>
      <w:b/>
    </w:rPr>
  </w:style>
  <w:style w:type="paragraph" w:customStyle="1" w:styleId="Heading1TOC">
    <w:name w:val="Heading1 TOC"/>
    <w:basedOn w:val="Normal"/>
    <w:qFormat/>
    <w:rsid w:val="00DC4CE2"/>
    <w:pPr>
      <w:spacing w:before="240" w:after="120"/>
    </w:pPr>
    <w:rPr>
      <w:rFonts w:ascii="Times New Roman" w:hAnsi="Times New Roman"/>
      <w:b/>
      <w:sz w:val="32"/>
    </w:rPr>
  </w:style>
  <w:style w:type="paragraph" w:customStyle="1" w:styleId="Heading2TOC">
    <w:name w:val="Heading2 TOC"/>
    <w:basedOn w:val="Normal"/>
    <w:qFormat/>
    <w:rsid w:val="00DC4CE2"/>
    <w:pPr>
      <w:spacing w:before="240" w:after="60"/>
    </w:pPr>
    <w:rPr>
      <w:rFonts w:ascii="Times New Roman" w:hAnsi="Times New Roman"/>
      <w:b/>
      <w:sz w:val="28"/>
    </w:rPr>
  </w:style>
  <w:style w:type="character" w:customStyle="1" w:styleId="Underline">
    <w:name w:val="Underline"/>
    <w:qFormat/>
    <w:rsid w:val="00DC4CE2"/>
    <w:rPr>
      <w:u w:val="single"/>
    </w:rPr>
  </w:style>
  <w:style w:type="paragraph" w:styleId="BalloonText">
    <w:name w:val="Balloon Text"/>
    <w:basedOn w:val="Normal"/>
    <w:link w:val="BalloonTextChar"/>
    <w:rsid w:val="00DC4CE2"/>
    <w:rPr>
      <w:rFonts w:ascii="Tahoma" w:hAnsi="Tahoma" w:cs="Tahoma"/>
      <w:sz w:val="16"/>
      <w:szCs w:val="16"/>
    </w:rPr>
  </w:style>
  <w:style w:type="character" w:customStyle="1" w:styleId="BalloonTextChar">
    <w:name w:val="Balloon Text Char"/>
    <w:link w:val="BalloonText"/>
    <w:rsid w:val="00DC4CE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C4CE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C4CE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E41C2852.dotm</Template>
  <TotalTime>0</TotalTime>
  <Pages>6</Pages>
  <Words>1177</Words>
  <Characters>7163</Characters>
  <Application>Microsoft Office Word</Application>
  <DocSecurity>0</DocSecurity>
  <Lines>252</Lines>
  <Paragraphs>131</Paragraphs>
  <ScaleCrop>false</ScaleCrop>
  <Company>Author-it Software Corporation Ltd.</Company>
  <LinksUpToDate>false</LinksUpToDate>
  <CharactersWithSpaces>8257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ICPSP371C Manually produce complex screen prints</dc:title>
  <dc:subject>Approved</dc:subject>
  <dc:creator>Innovation and Business Skills Australia</dc:creator>
  <cp:keywords>Revision Number: 1</cp:keywords>
  <dc:description>Copyright © 1996-2007 Author-it Software Corporation Ltd., all rights reserved.</dc:description>
  <cp:lastModifiedBy>Narendra Tomar</cp:lastModifiedBy>
  <cp:revision>3</cp:revision>
  <dcterms:created xsi:type="dcterms:W3CDTF">2012-05-27T01:19:00Z</dcterms:created>
  <dcterms:modified xsi:type="dcterms:W3CDTF">2012-05-27T01:19:00Z</dcterms:modified>
</cp:coreProperties>
</file>