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04B" w:rsidP="001D504B">
      <w:pPr>
        <w:pStyle w:val="Title"/>
      </w:pPr>
      <w:r>
        <w:fldChar w:fldCharType="begin"/>
      </w:r>
      <w:r>
        <w:instrText xml:space="preserve"> TITLE   \* MERGEFORMAT </w:instrText>
      </w:r>
      <w:r>
        <w:fldChar w:fldCharType="separate"/>
      </w:r>
      <w:r>
        <w:t>ICPSP311C Reclaim screen manually</w:t>
      </w:r>
      <w:r>
        <w:fldChar w:fldCharType="end"/>
      </w:r>
    </w:p>
    <w:p w:rsidR="001D504B" w:rsidP="001D504B">
      <w:pPr>
        <w:pStyle w:val="Version"/>
        <w:sectPr w:rsidSect="003C4B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C4B0B" w:rsidP="003C4B0B">
      <w:pPr>
        <w:pStyle w:val="SuperHeading"/>
      </w:pPr>
      <w:r w:rsidRPr="003C4B0B">
        <w:t>ICPSP311C Reclaim screen manually</w:t>
      </w:r>
    </w:p>
    <w:p w:rsidR="00000000" w:rsidRPr="003C4B0B" w:rsidP="003C4B0B">
      <w:pPr>
        <w:pStyle w:val="SuperHeading"/>
      </w:pPr>
    </w:p>
    <w:p w:rsidR="00000000" w:rsidRPr="003C4B0B" w:rsidP="003C4B0B">
      <w:pPr>
        <w:pStyle w:val="Heading1"/>
      </w:pPr>
      <w:bookmarkStart w:id="1" w:name="O_83751"/>
      <w:bookmarkEnd w:id="1"/>
      <w:r w:rsidRPr="003C4B0B">
        <w:t>Modification History</w:t>
      </w:r>
    </w:p>
    <w:p w:rsidR="00000000" w:rsidRPr="003C4B0B" w:rsidP="003C4B0B">
      <w:pPr>
        <w:pStyle w:val="BodyText"/>
      </w:pPr>
      <w:r w:rsidRPr="003C4B0B">
        <w:t>Not applicable.</w:t>
      </w:r>
    </w:p>
    <w:p w:rsidR="00000000" w:rsidRPr="003C4B0B" w:rsidP="003C4B0B">
      <w:pPr>
        <w:pStyle w:val="AllowPageBreak"/>
      </w:pPr>
    </w:p>
    <w:p w:rsidR="00000000" w:rsidRPr="003C4B0B" w:rsidP="003C4B0B">
      <w:pPr>
        <w:pStyle w:val="Heading1"/>
      </w:pPr>
      <w:bookmarkStart w:id="2" w:name="O_83752"/>
      <w:bookmarkEnd w:id="2"/>
      <w:r w:rsidRPr="003C4B0B">
        <w:t>Unit Descriptor</w:t>
      </w:r>
    </w:p>
    <w:tbl>
      <w:tblPr>
        <w:tblW w:w="0" w:type="auto"/>
        <w:tblLayout w:type="fixed"/>
        <w:tblCellMar>
          <w:left w:w="62" w:type="dxa"/>
          <w:right w:w="62" w:type="dxa"/>
        </w:tblCellMar>
        <w:tblLook w:val="0000"/>
      </w:tblPr>
      <w:tblGrid>
        <w:gridCol w:w="2670"/>
        <w:gridCol w:w="5852"/>
      </w:tblGrid>
      <w:tr w:rsidTr="001D504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BodyText"/>
            </w:pPr>
            <w:r w:rsidRPr="003C4B0B">
              <w:t>This unit describes the performance outcomes, skills and knowledge required to manually reclaim screens.</w:t>
            </w:r>
          </w:p>
        </w:tc>
      </w:tr>
    </w:tbl>
    <w:p w:rsidR="00000000" w:rsidRPr="003C4B0B" w:rsidP="003C4B0B">
      <w:pPr>
        <w:pStyle w:val="BodyText"/>
      </w:pPr>
    </w:p>
    <w:p w:rsidR="00000000" w:rsidRPr="003C4B0B" w:rsidP="003C4B0B">
      <w:pPr>
        <w:pStyle w:val="AllowPageBreak"/>
      </w:pPr>
    </w:p>
    <w:p w:rsidR="00000000" w:rsidRPr="003C4B0B" w:rsidP="003C4B0B">
      <w:pPr>
        <w:pStyle w:val="Heading1"/>
      </w:pPr>
      <w:bookmarkStart w:id="3" w:name="O_83753"/>
      <w:bookmarkEnd w:id="3"/>
      <w:r w:rsidRPr="003C4B0B">
        <w:t>Application of the Unit</w:t>
      </w:r>
    </w:p>
    <w:tbl>
      <w:tblPr>
        <w:tblW w:w="0" w:type="auto"/>
        <w:tblLayout w:type="fixed"/>
        <w:tblCellMar>
          <w:left w:w="62" w:type="dxa"/>
          <w:right w:w="62" w:type="dxa"/>
        </w:tblCellMar>
        <w:tblLook w:val="0000"/>
      </w:tblPr>
      <w:tblGrid>
        <w:gridCol w:w="2756"/>
        <w:gridCol w:w="5766"/>
      </w:tblGrid>
      <w:tr w:rsidTr="001D504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BodyText"/>
            </w:pPr>
            <w:r w:rsidRPr="003C4B0B">
              <w:t>This unit requires the individual to manually reclaim screens.</w:t>
            </w:r>
          </w:p>
        </w:tc>
      </w:tr>
    </w:tbl>
    <w:p w:rsidR="00000000" w:rsidRPr="003C4B0B" w:rsidP="003C4B0B">
      <w:pPr>
        <w:pStyle w:val="BodyText"/>
      </w:pPr>
    </w:p>
    <w:p w:rsidR="00000000" w:rsidRPr="003C4B0B" w:rsidP="003C4B0B">
      <w:pPr>
        <w:pStyle w:val="AllowPageBreak"/>
      </w:pPr>
    </w:p>
    <w:p w:rsidR="00000000" w:rsidRPr="003C4B0B" w:rsidP="003C4B0B">
      <w:pPr>
        <w:pStyle w:val="Heading1"/>
      </w:pPr>
      <w:bookmarkStart w:id="4" w:name="O_83754"/>
      <w:bookmarkEnd w:id="4"/>
      <w:r w:rsidRPr="003C4B0B">
        <w:t>Licensing/Regulatory Information</w:t>
      </w:r>
    </w:p>
    <w:p w:rsidR="00000000" w:rsidRPr="003C4B0B" w:rsidP="003C4B0B">
      <w:pPr>
        <w:pStyle w:val="BodyText"/>
      </w:pPr>
      <w:r w:rsidRPr="003C4B0B">
        <w:t>Not applicable.</w:t>
      </w:r>
    </w:p>
    <w:p w:rsidR="00000000" w:rsidRPr="003C4B0B" w:rsidP="003C4B0B">
      <w:pPr>
        <w:pStyle w:val="AllowPageBreak"/>
      </w:pPr>
    </w:p>
    <w:p w:rsidR="00000000" w:rsidRPr="003C4B0B" w:rsidP="003C4B0B">
      <w:pPr>
        <w:pStyle w:val="Heading1"/>
      </w:pPr>
      <w:bookmarkStart w:id="5" w:name="O_83755"/>
      <w:bookmarkEnd w:id="5"/>
      <w:r w:rsidRPr="003C4B0B">
        <w:t>Pre-Requisites</w:t>
      </w:r>
    </w:p>
    <w:tbl>
      <w:tblPr>
        <w:tblW w:w="0" w:type="auto"/>
        <w:tblLayout w:type="fixed"/>
        <w:tblCellMar>
          <w:left w:w="62" w:type="dxa"/>
          <w:right w:w="62" w:type="dxa"/>
        </w:tblCellMar>
        <w:tblLook w:val="0000"/>
      </w:tblPr>
      <w:tblGrid>
        <w:gridCol w:w="2775"/>
        <w:gridCol w:w="1295"/>
        <w:gridCol w:w="4452"/>
      </w:tblGrid>
      <w:tr w:rsidTr="001D504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p>
        </w:tc>
      </w:tr>
      <w:tr w:rsidTr="001D50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p>
        </w:tc>
      </w:tr>
      <w:tr w:rsidTr="001D50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BodyText"/>
            </w:pPr>
          </w:p>
        </w:tc>
      </w:tr>
    </w:tbl>
    <w:p w:rsidR="00000000" w:rsidRPr="003C4B0B" w:rsidP="003C4B0B">
      <w:pPr>
        <w:pStyle w:val="BodyText"/>
      </w:pPr>
    </w:p>
    <w:p w:rsidR="00000000" w:rsidRPr="003C4B0B" w:rsidP="003C4B0B">
      <w:pPr>
        <w:pStyle w:val="AllowPageBreak"/>
      </w:pPr>
    </w:p>
    <w:p w:rsidR="00000000" w:rsidRPr="003C4B0B" w:rsidP="003C4B0B">
      <w:pPr>
        <w:pStyle w:val="Heading1"/>
      </w:pPr>
      <w:bookmarkStart w:id="6" w:name="O_83756"/>
      <w:bookmarkEnd w:id="6"/>
      <w:r w:rsidRPr="003C4B0B">
        <w:t>Employability Skills Information</w:t>
      </w:r>
    </w:p>
    <w:tbl>
      <w:tblPr>
        <w:tblW w:w="0" w:type="auto"/>
        <w:tblLayout w:type="fixed"/>
        <w:tblCellMar>
          <w:left w:w="62" w:type="dxa"/>
          <w:right w:w="62" w:type="dxa"/>
        </w:tblCellMar>
        <w:tblLook w:val="0000"/>
      </w:tblPr>
      <w:tblGrid>
        <w:gridCol w:w="2802"/>
        <w:gridCol w:w="5720"/>
      </w:tblGrid>
      <w:tr w:rsidTr="001D50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BodyText"/>
            </w:pPr>
            <w:r w:rsidRPr="003C4B0B">
              <w:t>This unit contains employability skills.</w:t>
            </w:r>
          </w:p>
        </w:tc>
      </w:tr>
    </w:tbl>
    <w:p w:rsidR="00000000" w:rsidRPr="003C4B0B" w:rsidP="003C4B0B">
      <w:pPr>
        <w:pStyle w:val="BodyText"/>
      </w:pPr>
    </w:p>
    <w:p w:rsidR="00000000" w:rsidRPr="003C4B0B" w:rsidP="003C4B0B">
      <w:pPr>
        <w:pStyle w:val="AllowPageBreak"/>
      </w:pPr>
    </w:p>
    <w:p w:rsidR="00000000" w:rsidRPr="003C4B0B" w:rsidP="003C4B0B">
      <w:pPr>
        <w:pStyle w:val="Heading1"/>
      </w:pPr>
      <w:bookmarkStart w:id="7" w:name="O_83757"/>
      <w:bookmarkEnd w:id="7"/>
      <w:r w:rsidRPr="003C4B0B">
        <w:t>Elements and Performance Criteria Pre-Content</w:t>
      </w:r>
    </w:p>
    <w:tbl>
      <w:tblPr>
        <w:tblW w:w="0" w:type="auto"/>
        <w:tblLayout w:type="fixed"/>
        <w:tblCellMar>
          <w:left w:w="62" w:type="dxa"/>
          <w:right w:w="62" w:type="dxa"/>
        </w:tblCellMar>
        <w:tblLook w:val="0000"/>
      </w:tblPr>
      <w:tblGrid>
        <w:gridCol w:w="2516"/>
        <w:gridCol w:w="6006"/>
      </w:tblGrid>
      <w:tr w:rsidTr="001D504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BodyText"/>
            </w:pPr>
            <w:r w:rsidRPr="003C4B0B">
              <w:t>Performance criteria describe the performance needed to demonstrate achievement of the element. Where bold italicised text is used, further information is detailed in the required skills and knowledge section and the range statement. Assessment of performa</w:t>
            </w:r>
            <w:r w:rsidRPr="003C4B0B">
              <w:t>nce is to be consistent with the evidence guide.</w:t>
            </w:r>
          </w:p>
        </w:tc>
      </w:tr>
    </w:tbl>
    <w:p w:rsidR="00000000" w:rsidRPr="003C4B0B" w:rsidP="003C4B0B">
      <w:pPr>
        <w:pStyle w:val="BodyText"/>
      </w:pPr>
    </w:p>
    <w:p w:rsidR="00000000" w:rsidRPr="003C4B0B" w:rsidP="003C4B0B">
      <w:pPr>
        <w:pStyle w:val="AllowPageBreak"/>
      </w:pPr>
    </w:p>
    <w:p w:rsidR="00000000" w:rsidRPr="003C4B0B" w:rsidP="003C4B0B">
      <w:pPr>
        <w:pStyle w:val="Heading1"/>
      </w:pPr>
      <w:bookmarkStart w:id="8" w:name="O_83758"/>
      <w:bookmarkEnd w:id="8"/>
      <w:r w:rsidRPr="003C4B0B">
        <w:t>Elements and Performance Criteria</w:t>
      </w:r>
    </w:p>
    <w:tbl>
      <w:tblPr>
        <w:tblW w:w="0" w:type="auto"/>
        <w:tblLayout w:type="fixed"/>
        <w:tblCellMar>
          <w:left w:w="62" w:type="dxa"/>
          <w:right w:w="62" w:type="dxa"/>
        </w:tblCellMar>
        <w:tblLook w:val="0000"/>
      </w:tblPr>
      <w:tblGrid>
        <w:gridCol w:w="2516"/>
        <w:gridCol w:w="6006"/>
      </w:tblGrid>
      <w:tr w:rsidTr="001D504B">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BodyText"/>
            </w:pPr>
            <w:r w:rsidRPr="003C4B0B">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PERFORMANCE CRITERIA</w:t>
            </w:r>
          </w:p>
        </w:tc>
      </w:tr>
      <w:tr w:rsidTr="001D504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List"/>
              <w:rPr>
                <w:lang w:val="en-NZ"/>
              </w:rPr>
            </w:pPr>
            <w:r w:rsidRPr="003C4B0B">
              <w:t>1.</w:t>
            </w:r>
            <w:r w:rsidRPr="003C4B0B">
              <w:tab/>
              <w:t>Select and prepare chemicals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List2"/>
            </w:pPr>
            <w:r w:rsidRPr="003C4B0B">
              <w:t>1.1.</w:t>
            </w:r>
            <w:r w:rsidRPr="003C4B0B">
              <w:tab/>
            </w:r>
            <w:r w:rsidRPr="003C4B0B">
              <w:rPr>
                <w:rStyle w:val="BoldandItalics"/>
              </w:rPr>
              <w:t>Ink and stencil type</w:t>
            </w:r>
            <w:r w:rsidRPr="003C4B0B">
              <w:t xml:space="preserve"> are correctly identified and </w:t>
            </w:r>
            <w:r w:rsidRPr="003C4B0B">
              <w:t>screen is assessed for suitability to be reclaimed</w:t>
            </w:r>
          </w:p>
          <w:p w:rsidR="00000000" w:rsidRPr="003C4B0B" w:rsidP="003C4B0B">
            <w:pPr>
              <w:pStyle w:val="List2"/>
            </w:pPr>
            <w:r w:rsidRPr="003C4B0B">
              <w:t>1.2.</w:t>
            </w:r>
            <w:r w:rsidRPr="003C4B0B">
              <w:tab/>
              <w:t>Most appropriate reclamation method is chosen for the job</w:t>
            </w:r>
          </w:p>
          <w:p w:rsidR="00000000" w:rsidRPr="003C4B0B" w:rsidP="003C4B0B">
            <w:pPr>
              <w:pStyle w:val="List2"/>
            </w:pPr>
            <w:r w:rsidRPr="003C4B0B">
              <w:t>1.3.</w:t>
            </w:r>
            <w:r w:rsidRPr="003C4B0B">
              <w:tab/>
              <w:t xml:space="preserve">Screen reclamation </w:t>
            </w:r>
            <w:r w:rsidRPr="003C4B0B">
              <w:rPr>
                <w:rStyle w:val="BoldandItalics"/>
              </w:rPr>
              <w:t>chemicals</w:t>
            </w:r>
            <w:r w:rsidRPr="003C4B0B">
              <w:t xml:space="preserve"> are selected and prepared according to manufacturer's/supplier's specifications</w:t>
            </w:r>
          </w:p>
          <w:p w:rsidR="00000000" w:rsidP="003C4B0B">
            <w:pPr>
              <w:pStyle w:val="List2"/>
              <w:rPr>
                <w:lang w:val="en-NZ"/>
              </w:rPr>
            </w:pPr>
            <w:r w:rsidRPr="003C4B0B">
              <w:t>1.4.</w:t>
            </w:r>
            <w:r w:rsidRPr="003C4B0B">
              <w:tab/>
              <w:t>Appropriate safety gear</w:t>
            </w:r>
            <w:r w:rsidRPr="003C4B0B">
              <w:t xml:space="preserve"> is selected and worn according to manufacturer's/supplier's specifications and OHS requirements</w:t>
            </w:r>
          </w:p>
        </w:tc>
      </w:tr>
      <w:tr w:rsidTr="001D504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List"/>
              <w:rPr>
                <w:lang w:val="en-NZ"/>
              </w:rPr>
            </w:pPr>
            <w:r w:rsidRPr="003C4B0B">
              <w:t>2.</w:t>
            </w:r>
            <w:r w:rsidRPr="003C4B0B">
              <w:tab/>
              <w:t>Wash screen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List2"/>
            </w:pPr>
            <w:r w:rsidRPr="003C4B0B">
              <w:t>2.1.</w:t>
            </w:r>
            <w:r w:rsidRPr="003C4B0B">
              <w:tab/>
              <w:t>Stencil is treated with appropriate chemical to manufacturer's specifications</w:t>
            </w:r>
          </w:p>
          <w:p w:rsidR="00000000" w:rsidRPr="003C4B0B" w:rsidP="003C4B0B">
            <w:pPr>
              <w:pStyle w:val="List2"/>
            </w:pPr>
            <w:r w:rsidRPr="003C4B0B">
              <w:t>2.2.</w:t>
            </w:r>
            <w:r w:rsidRPr="003C4B0B">
              <w:tab/>
              <w:t>Screens are washed using a pressure gun in a suitably v</w:t>
            </w:r>
            <w:r w:rsidRPr="003C4B0B">
              <w:t>entilated area with the required extraction system</w:t>
            </w:r>
          </w:p>
          <w:p w:rsidR="00000000" w:rsidRPr="003C4B0B" w:rsidP="003C4B0B">
            <w:pPr>
              <w:pStyle w:val="List2"/>
            </w:pPr>
            <w:r w:rsidRPr="003C4B0B">
              <w:t>2.3.</w:t>
            </w:r>
            <w:r w:rsidRPr="003C4B0B">
              <w:tab/>
              <w:t>Stains and hazards are removed using appropriate chemicals according to manufacturer's/supplier's specifications and OHS requirements</w:t>
            </w:r>
          </w:p>
          <w:p w:rsidR="00000000" w:rsidP="003C4B0B">
            <w:pPr>
              <w:pStyle w:val="List2"/>
              <w:rPr>
                <w:lang w:val="en-NZ"/>
              </w:rPr>
            </w:pPr>
            <w:r w:rsidRPr="003C4B0B">
              <w:t>2.4.</w:t>
            </w:r>
            <w:r w:rsidRPr="003C4B0B">
              <w:tab/>
              <w:t>Screens are checked for damage and any defects are reported a</w:t>
            </w:r>
            <w:r w:rsidRPr="003C4B0B">
              <w:t xml:space="preserve">nd/or rectified according to </w:t>
            </w:r>
            <w:r w:rsidRPr="003C4B0B">
              <w:rPr>
                <w:rStyle w:val="BoldandItalics"/>
              </w:rPr>
              <w:t>enterprise procedures</w:t>
            </w:r>
          </w:p>
        </w:tc>
      </w:tr>
      <w:tr w:rsidTr="001D504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List"/>
              <w:rPr>
                <w:lang w:val="en-NZ"/>
              </w:rPr>
            </w:pPr>
            <w:r w:rsidRPr="003C4B0B">
              <w:t>3.</w:t>
            </w:r>
            <w:r w:rsidRPr="003C4B0B">
              <w:tab/>
              <w:t>Store screen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List2"/>
            </w:pPr>
            <w:r w:rsidRPr="003C4B0B">
              <w:t>3.1.</w:t>
            </w:r>
            <w:r w:rsidRPr="003C4B0B">
              <w:tab/>
              <w:t>Screens are correctly identified and labelled</w:t>
            </w:r>
          </w:p>
          <w:p w:rsidR="00000000" w:rsidRPr="003C4B0B" w:rsidP="003C4B0B">
            <w:pPr>
              <w:pStyle w:val="List2"/>
            </w:pPr>
            <w:r w:rsidRPr="003C4B0B">
              <w:t>3.2.</w:t>
            </w:r>
            <w:r w:rsidRPr="003C4B0B">
              <w:tab/>
              <w:t>Screens are stored in a clean, dry environment according to manufacturer's/supplier's specifications</w:t>
            </w:r>
          </w:p>
        </w:tc>
      </w:tr>
    </w:tbl>
    <w:p w:rsidR="00000000" w:rsidRPr="003C4B0B" w:rsidP="003C4B0B">
      <w:pPr>
        <w:pStyle w:val="BodyText"/>
      </w:pPr>
    </w:p>
    <w:p w:rsidR="00000000" w:rsidRPr="003C4B0B" w:rsidP="003C4B0B">
      <w:pPr>
        <w:pStyle w:val="AllowPageBreak"/>
      </w:pPr>
    </w:p>
    <w:p w:rsidR="00000000" w:rsidRPr="003C4B0B" w:rsidP="003C4B0B">
      <w:pPr>
        <w:pStyle w:val="Heading1"/>
      </w:pPr>
      <w:bookmarkStart w:id="9" w:name="O_83759"/>
      <w:bookmarkEnd w:id="9"/>
      <w:r w:rsidRPr="003C4B0B">
        <w:t>Required Skills and Knowledge</w:t>
      </w:r>
    </w:p>
    <w:tbl>
      <w:tblPr>
        <w:tblW w:w="0" w:type="auto"/>
        <w:tblLayout w:type="fixed"/>
        <w:tblCellMar>
          <w:left w:w="62" w:type="dxa"/>
          <w:right w:w="62" w:type="dxa"/>
        </w:tblCellMar>
        <w:tblLook w:val="0000"/>
      </w:tblPr>
      <w:tblGrid>
        <w:gridCol w:w="8522"/>
      </w:tblGrid>
      <w:tr w:rsidTr="001D50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REQUIRED SKILLS AND KNOWLEDGE</w:t>
            </w:r>
          </w:p>
        </w:tc>
      </w:tr>
      <w:tr w:rsidTr="001D50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t>This section describes the skills and knowledge required for this unit.</w:t>
            </w:r>
          </w:p>
        </w:tc>
      </w:tr>
      <w:tr w:rsidTr="001D50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Required skills</w:t>
            </w:r>
          </w:p>
        </w:tc>
      </w:tr>
      <w:tr w:rsidTr="001D50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ListBullet"/>
            </w:pPr>
            <w:r w:rsidRPr="003C4B0B">
              <w:t>OHS in relation to operating machinery such as safely switching off machinery before cleaning is started</w:t>
            </w:r>
          </w:p>
          <w:p w:rsidR="00000000" w:rsidRPr="003C4B0B" w:rsidP="003C4B0B">
            <w:pPr>
              <w:pStyle w:val="ListBullet"/>
            </w:pPr>
            <w:r w:rsidRPr="003C4B0B">
              <w:t>communication of ideas and information by correctly identifying and labelling screens</w:t>
            </w:r>
          </w:p>
          <w:p w:rsidR="00000000" w:rsidRPr="003C4B0B" w:rsidP="003C4B0B">
            <w:pPr>
              <w:pStyle w:val="ListBullet"/>
            </w:pPr>
            <w:r w:rsidRPr="003C4B0B">
              <w:t>collecting, analysing and organising information by correctly identifying ink and stencil type</w:t>
            </w:r>
          </w:p>
          <w:p w:rsidR="00000000" w:rsidRPr="003C4B0B" w:rsidP="003C4B0B">
            <w:pPr>
              <w:pStyle w:val="ListBullet"/>
            </w:pPr>
            <w:r w:rsidRPr="003C4B0B">
              <w:t>planning and organising activities by selecting and preparing chemicals an</w:t>
            </w:r>
            <w:r w:rsidRPr="003C4B0B">
              <w:t>d solvents before washing and storing screens</w:t>
            </w:r>
          </w:p>
          <w:p w:rsidR="00000000" w:rsidRPr="003C4B0B" w:rsidP="003C4B0B">
            <w:pPr>
              <w:pStyle w:val="ListBullet"/>
            </w:pPr>
            <w:r w:rsidRPr="003C4B0B">
              <w:t>teamwork when maintaining the production process in association with fellow workers</w:t>
            </w:r>
          </w:p>
          <w:p w:rsidR="00000000" w:rsidRPr="003C4B0B" w:rsidP="003C4B0B">
            <w:pPr>
              <w:pStyle w:val="ListBullet"/>
            </w:pPr>
            <w:r w:rsidRPr="003C4B0B">
              <w:t>mathematical ideas and techniques by preparing the reclamation chemicals</w:t>
            </w:r>
          </w:p>
          <w:p w:rsidR="00000000" w:rsidRPr="003C4B0B" w:rsidP="003C4B0B">
            <w:pPr>
              <w:pStyle w:val="ListBullet"/>
            </w:pPr>
            <w:r w:rsidRPr="003C4B0B">
              <w:t>problem-solving skills by rectifying damage to screen</w:t>
            </w:r>
            <w:r w:rsidRPr="003C4B0B">
              <w:t>s according to enterprise procedures</w:t>
            </w:r>
          </w:p>
          <w:p w:rsidR="00000000" w:rsidP="003C4B0B">
            <w:pPr>
              <w:pStyle w:val="ListBullet"/>
              <w:rPr>
                <w:lang w:val="en-NZ"/>
              </w:rPr>
            </w:pPr>
            <w:r w:rsidRPr="003C4B0B">
              <w:t>use of technology by using a pressure gun with associated safety equipment</w:t>
            </w:r>
          </w:p>
        </w:tc>
      </w:tr>
      <w:tr w:rsidTr="001D50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Required knowledge</w:t>
            </w:r>
          </w:p>
        </w:tc>
      </w:tr>
      <w:tr w:rsidTr="001D50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ListBullet"/>
            </w:pPr>
            <w:r w:rsidRPr="003C4B0B">
              <w:t>significance of mesh count</w:t>
            </w:r>
          </w:p>
          <w:p w:rsidR="00000000" w:rsidRPr="003C4B0B" w:rsidP="003C4B0B">
            <w:pPr>
              <w:pStyle w:val="ListBullet"/>
            </w:pPr>
            <w:r w:rsidRPr="003C4B0B">
              <w:t>treatment of screens with different mesh counts</w:t>
            </w:r>
          </w:p>
          <w:p w:rsidR="00000000" w:rsidRPr="003C4B0B" w:rsidP="003C4B0B">
            <w:pPr>
              <w:pStyle w:val="ListBullet"/>
            </w:pPr>
            <w:r w:rsidRPr="003C4B0B">
              <w:t>mesh and frame faults</w:t>
            </w:r>
          </w:p>
          <w:p w:rsidR="00000000" w:rsidRPr="003C4B0B" w:rsidP="003C4B0B">
            <w:pPr>
              <w:pStyle w:val="ListBullet"/>
            </w:pPr>
            <w:r w:rsidRPr="003C4B0B">
              <w:t>common faults that could occur in meshes and frames</w:t>
            </w:r>
          </w:p>
          <w:p w:rsidR="00000000" w:rsidRPr="003C4B0B" w:rsidP="003C4B0B">
            <w:pPr>
              <w:pStyle w:val="ListBullet"/>
            </w:pPr>
            <w:r w:rsidRPr="003C4B0B">
              <w:t>ink/stencil types</w:t>
            </w:r>
          </w:p>
          <w:p w:rsidR="00000000" w:rsidRPr="003C4B0B" w:rsidP="003C4B0B">
            <w:pPr>
              <w:pStyle w:val="ListBullet"/>
            </w:pPr>
            <w:r w:rsidRPr="003C4B0B">
              <w:t>ink removal procedures for THREE different inks</w:t>
            </w:r>
          </w:p>
          <w:p w:rsidR="00000000" w:rsidRPr="003C4B0B" w:rsidP="003C4B0B">
            <w:pPr>
              <w:pStyle w:val="ListBullet"/>
            </w:pPr>
            <w:r w:rsidRPr="003C4B0B">
              <w:t>stencil removal procedures for TWO stencil types</w:t>
            </w:r>
          </w:p>
          <w:p w:rsidR="00000000" w:rsidRPr="003C4B0B" w:rsidP="003C4B0B">
            <w:pPr>
              <w:pStyle w:val="ListBullet"/>
            </w:pPr>
            <w:r w:rsidRPr="003C4B0B">
              <w:t>chemical selection and preparation</w:t>
            </w:r>
          </w:p>
          <w:p w:rsidR="00000000" w:rsidRPr="003C4B0B" w:rsidP="003C4B0B">
            <w:pPr>
              <w:pStyle w:val="ListBullet"/>
            </w:pPr>
            <w:r w:rsidRPr="003C4B0B">
              <w:t>chemicals available for screen reclamation</w:t>
            </w:r>
          </w:p>
          <w:p w:rsidR="00000000" w:rsidRPr="003C4B0B" w:rsidP="003C4B0B">
            <w:pPr>
              <w:pStyle w:val="ListBullet"/>
            </w:pPr>
            <w:r w:rsidRPr="003C4B0B">
              <w:t>reasons for</w:t>
            </w:r>
            <w:r w:rsidRPr="003C4B0B">
              <w:t xml:space="preserve"> selecting chemicals and method for screen reclamation</w:t>
            </w:r>
          </w:p>
          <w:p w:rsidR="00000000" w:rsidRPr="003C4B0B" w:rsidP="003C4B0B">
            <w:pPr>
              <w:pStyle w:val="ListBullet"/>
            </w:pPr>
            <w:r w:rsidRPr="003C4B0B">
              <w:t>chemical handling and disposal</w:t>
            </w:r>
          </w:p>
          <w:p w:rsidR="00000000" w:rsidRPr="003C4B0B" w:rsidP="003C4B0B">
            <w:pPr>
              <w:pStyle w:val="ListBullet"/>
            </w:pPr>
            <w:r w:rsidRPr="003C4B0B">
              <w:t>main considerations when handling and disposing of chemicals</w:t>
            </w:r>
          </w:p>
          <w:p w:rsidR="00000000" w:rsidRPr="003C4B0B" w:rsidP="003C4B0B">
            <w:pPr>
              <w:pStyle w:val="ListBullet"/>
            </w:pPr>
            <w:r w:rsidRPr="003C4B0B">
              <w:t>reclamation techniques</w:t>
            </w:r>
          </w:p>
          <w:p w:rsidR="00000000" w:rsidRPr="003C4B0B" w:rsidP="003C4B0B">
            <w:pPr>
              <w:pStyle w:val="ListBullet"/>
            </w:pPr>
            <w:r w:rsidRPr="003C4B0B">
              <w:t>various screen reclamation techniques available in the industry</w:t>
            </w:r>
          </w:p>
          <w:p w:rsidR="00000000" w:rsidRPr="003C4B0B" w:rsidP="003C4B0B">
            <w:pPr>
              <w:pStyle w:val="ListBullet"/>
            </w:pPr>
            <w:r w:rsidRPr="003C4B0B">
              <w:t>reasons for selecting and applying a specific  technique for screen reclamation</w:t>
            </w:r>
          </w:p>
          <w:p w:rsidR="00000000" w:rsidRPr="003C4B0B" w:rsidP="003C4B0B">
            <w:pPr>
              <w:pStyle w:val="ListBullet"/>
            </w:pPr>
            <w:r w:rsidRPr="003C4B0B">
              <w:t>OHS constraints</w:t>
            </w:r>
          </w:p>
          <w:p w:rsidR="00000000" w:rsidRPr="003C4B0B" w:rsidP="003C4B0B">
            <w:pPr>
              <w:pStyle w:val="ListBullet"/>
            </w:pPr>
            <w:r w:rsidRPr="003C4B0B">
              <w:t>hazards to be aware of in reclaiming screens</w:t>
            </w:r>
          </w:p>
          <w:p w:rsidR="00000000" w:rsidRPr="003C4B0B" w:rsidP="003C4B0B">
            <w:pPr>
              <w:pStyle w:val="ListBullet"/>
            </w:pPr>
            <w:r w:rsidRPr="003C4B0B">
              <w:t>enterprise material handling policies?</w:t>
            </w:r>
          </w:p>
          <w:p w:rsidR="00000000" w:rsidRPr="003C4B0B" w:rsidP="003C4B0B">
            <w:pPr>
              <w:pStyle w:val="ListBullet"/>
            </w:pPr>
            <w:r w:rsidRPr="003C4B0B">
              <w:t>enterprise policies on management of waste?</w:t>
            </w:r>
          </w:p>
          <w:p w:rsidR="00000000" w:rsidRPr="003C4B0B" w:rsidP="003C4B0B">
            <w:pPr>
              <w:pStyle w:val="ListBullet"/>
            </w:pPr>
            <w:r w:rsidRPr="003C4B0B">
              <w:t>personal protective clothing tha</w:t>
            </w:r>
            <w:r w:rsidRPr="003C4B0B">
              <w:t>t should be worn when reclaiming screens</w:t>
            </w:r>
          </w:p>
          <w:p w:rsidR="00000000" w:rsidRPr="003C4B0B" w:rsidP="003C4B0B">
            <w:pPr>
              <w:pStyle w:val="ListBullet"/>
            </w:pPr>
            <w:r w:rsidRPr="003C4B0B">
              <w:t>manuals, safety and other relevant documentation and the information included in these documents</w:t>
            </w:r>
          </w:p>
        </w:tc>
      </w:tr>
    </w:tbl>
    <w:p w:rsidR="00000000" w:rsidRPr="003C4B0B" w:rsidP="003C4B0B">
      <w:pPr>
        <w:pStyle w:val="BodyText"/>
      </w:pPr>
    </w:p>
    <w:p w:rsidR="00000000" w:rsidRPr="003C4B0B" w:rsidP="003C4B0B">
      <w:pPr>
        <w:pStyle w:val="AllowPageBreak"/>
      </w:pPr>
    </w:p>
    <w:p w:rsidR="00000000" w:rsidRPr="003C4B0B" w:rsidP="003C4B0B">
      <w:pPr>
        <w:pStyle w:val="Heading1"/>
      </w:pPr>
      <w:bookmarkStart w:id="10" w:name="O_83760"/>
      <w:bookmarkEnd w:id="10"/>
      <w:r w:rsidRPr="003C4B0B">
        <w:t>Evidence Guide</w:t>
      </w:r>
    </w:p>
    <w:tbl>
      <w:tblPr>
        <w:tblW w:w="9570" w:type="dxa"/>
        <w:tblLayout w:type="fixed"/>
        <w:tblCellMar>
          <w:left w:w="62" w:type="dxa"/>
          <w:right w:w="62" w:type="dxa"/>
        </w:tblCellMar>
        <w:tblLook w:val="0000"/>
      </w:tblPr>
      <w:tblGrid>
        <w:gridCol w:w="3908"/>
        <w:gridCol w:w="5662"/>
      </w:tblGrid>
      <w:tr w:rsidTr="001D50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EVIDENCE GUIDE</w:t>
            </w:r>
          </w:p>
        </w:tc>
      </w:tr>
      <w:tr w:rsidTr="001D50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t>The Evidence Guide provides advice on assessment and must be read in conjunction with the performance criteria, required skills and knowledge, range statement and the Assessment Guidelines for the Training Package.</w:t>
            </w:r>
          </w:p>
        </w:tc>
      </w:tr>
      <w:tr w:rsidTr="001D50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p>
        </w:tc>
      </w:tr>
      <w:tr w:rsidTr="001D50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Critical aspec</w:t>
            </w:r>
            <w:r w:rsidRPr="003C4B0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BodyText"/>
            </w:pPr>
            <w:r w:rsidRPr="003C4B0B">
              <w:t>Evidence of the following is essential:</w:t>
            </w:r>
          </w:p>
          <w:p w:rsidR="00000000" w:rsidRPr="003C4B0B" w:rsidP="003C4B0B">
            <w:pPr>
              <w:pStyle w:val="ListBullet"/>
            </w:pPr>
            <w:r w:rsidRPr="003C4B0B">
              <w:t>reclaim screens, preferably of different mesh and stencil types commonly used in the industry, using manual techniques, according to job</w:t>
            </w:r>
            <w:r w:rsidRPr="003C4B0B">
              <w:t xml:space="preserve"> specifications</w:t>
            </w:r>
          </w:p>
          <w:p w:rsidR="00000000" w:rsidRPr="003C4B0B" w:rsidP="003C4B0B">
            <w:pPr>
              <w:pStyle w:val="ListBullet"/>
            </w:pPr>
            <w:r w:rsidRPr="003C4B0B">
              <w:t>demonstrate an ability to find and use information relevant to the task from a variety of information sources</w:t>
            </w:r>
          </w:p>
          <w:p w:rsidR="00000000" w:rsidRPr="003C4B0B" w:rsidP="003C4B0B">
            <w:pPr>
              <w:pStyle w:val="ListBullet"/>
            </w:pPr>
            <w:r w:rsidRPr="003C4B0B">
              <w:t xml:space="preserve">reclaim THREE screens, preferably of different mesh and stencil types commonly used in the </w:t>
            </w:r>
            <w:r w:rsidRPr="003C4B0B">
              <w:t>workplace, using manual techniques, according to manufacturer's and job specifications, enterprise procedures and the listed Performance Criteria.</w:t>
            </w:r>
          </w:p>
          <w:p w:rsidR="00000000" w:rsidP="003C4B0B">
            <w:pPr>
              <w:pStyle w:val="ListBullet"/>
              <w:rPr>
                <w:lang w:val="en-NZ"/>
              </w:rPr>
            </w:pPr>
            <w:r w:rsidRPr="003C4B0B">
              <w:t>evidence for assessment may be gathered from assessment of the unit of competency alone or through an integra</w:t>
            </w:r>
            <w:r w:rsidRPr="003C4B0B">
              <w:t>ted assessment activity.</w:t>
            </w:r>
          </w:p>
        </w:tc>
      </w:tr>
      <w:tr w:rsidTr="001D50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BodyText"/>
            </w:pPr>
            <w:r w:rsidRPr="003C4B0B">
              <w:t>Assessment must ensure:</w:t>
            </w:r>
          </w:p>
          <w:p w:rsidR="00000000" w:rsidRPr="003C4B0B" w:rsidP="003C4B0B">
            <w:pPr>
              <w:pStyle w:val="ListBullet"/>
            </w:pPr>
            <w:r w:rsidRPr="003C4B0B">
              <w:t>skills and knowledge are demonstrated in a range of situations and in an environment that realistically reflects the workplace</w:t>
            </w:r>
          </w:p>
          <w:p w:rsidR="00000000" w:rsidRPr="003C4B0B" w:rsidP="003C4B0B">
            <w:pPr>
              <w:pStyle w:val="ListBullet"/>
            </w:pPr>
            <w:r w:rsidRPr="003C4B0B">
              <w:t>access to a range of relevant</w:t>
            </w:r>
            <w:r w:rsidRPr="003C4B0B">
              <w:t xml:space="preserve"> tools, equipment, materials, resources and documentation used when reclaiming screens in the printing industry</w:t>
            </w:r>
          </w:p>
          <w:p w:rsidR="00000000" w:rsidP="003C4B0B">
            <w:pPr>
              <w:pStyle w:val="ListBullet"/>
              <w:rPr>
                <w:lang w:val="en-NZ"/>
              </w:rPr>
            </w:pPr>
            <w:r w:rsidRPr="003C4B0B">
              <w:t>application of the most current workplace procedures, processes and techniques used in the printing industry.</w:t>
            </w:r>
          </w:p>
        </w:tc>
      </w:tr>
      <w:tr w:rsidTr="001D50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BodyText"/>
            </w:pPr>
            <w:r w:rsidRPr="003C4B0B">
              <w:t>A range of a</w:t>
            </w:r>
            <w:r w:rsidRPr="003C4B0B">
              <w:t>ssessment methods should be used to assess practical skills and knowledge. The following examples are appropriate for this unit:</w:t>
            </w:r>
          </w:p>
          <w:p w:rsidR="00000000" w:rsidP="003C4B0B">
            <w:pPr>
              <w:pStyle w:val="ListBullet"/>
              <w:rPr>
                <w:lang w:val="en-NZ"/>
              </w:rPr>
            </w:pPr>
            <w:r w:rsidRPr="003C4B0B">
              <w:t xml:space="preserve">direct questioning combined with review of portfolios of evidence and third party workplace reports of on-the-job performance </w:t>
            </w:r>
            <w:r w:rsidRPr="003C4B0B">
              <w:t>by the candidate.</w:t>
            </w:r>
          </w:p>
        </w:tc>
      </w:tr>
      <w:tr w:rsidTr="001D50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BodyText"/>
            </w:pPr>
            <w:r w:rsidRPr="003C4B0B">
              <w:t>Holistic assessment with other units relevant to the industry sector, workplace and job role is recommended.</w:t>
            </w:r>
          </w:p>
        </w:tc>
      </w:tr>
    </w:tbl>
    <w:p w:rsidR="00000000" w:rsidRPr="003C4B0B" w:rsidP="003C4B0B">
      <w:pPr>
        <w:pStyle w:val="BodyText"/>
      </w:pPr>
    </w:p>
    <w:p w:rsidR="00000000" w:rsidRPr="003C4B0B" w:rsidP="003C4B0B">
      <w:pPr>
        <w:pStyle w:val="AllowPageBreak"/>
      </w:pPr>
    </w:p>
    <w:p w:rsidR="00000000" w:rsidRPr="003C4B0B" w:rsidP="003C4B0B">
      <w:pPr>
        <w:pStyle w:val="Heading1"/>
      </w:pPr>
      <w:bookmarkStart w:id="11" w:name="O_83761"/>
      <w:bookmarkEnd w:id="11"/>
      <w:r w:rsidRPr="003C4B0B">
        <w:t>Range Statement</w:t>
      </w:r>
    </w:p>
    <w:tbl>
      <w:tblPr>
        <w:tblW w:w="0" w:type="auto"/>
        <w:tblLayout w:type="fixed"/>
        <w:tblCellMar>
          <w:left w:w="62" w:type="dxa"/>
          <w:right w:w="62" w:type="dxa"/>
        </w:tblCellMar>
        <w:tblLook w:val="0000"/>
      </w:tblPr>
      <w:tblGrid>
        <w:gridCol w:w="3535"/>
        <w:gridCol w:w="4987"/>
      </w:tblGrid>
      <w:tr w:rsidTr="001D50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RANGE STATEMENT</w:t>
            </w:r>
          </w:p>
        </w:tc>
      </w:tr>
      <w:tr w:rsidTr="001D50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t>The range statement relates to the unit of competency as a whole. It allows for different work environments and situations that may affect performance. Bold italicised wording, if used in the performance criteria, is detailed below. Essential operating con</w:t>
            </w:r>
            <w:r w:rsidRPr="003C4B0B">
              <w:t>ditions that may be present with training and assessment (depending on the work situation, needs of the candidate, accessibility of the item, and local industry and regional contexts) may also be included.</w:t>
            </w:r>
          </w:p>
        </w:tc>
      </w:tr>
      <w:tr w:rsidTr="001D504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BoldandItalics"/>
              </w:rPr>
              <w:t>Ink</w:t>
            </w:r>
            <w:r w:rsidRPr="003C4B0B">
              <w:t xml:space="preserve">, </w:t>
            </w:r>
            <w:r w:rsidRPr="003C4B0B">
              <w:rPr>
                <w:rStyle w:val="BoldandItalics"/>
              </w:rPr>
              <w:t>stencil and frame</w:t>
            </w:r>
            <w:r w:rsidRPr="003C4B0B">
              <w:t xml:space="preserve"> </w:t>
            </w:r>
            <w:r w:rsidRPr="003C4B0B">
              <w:rPr>
                <w:rStyle w:val="BoldandItalics"/>
              </w:rPr>
              <w:t>types</w:t>
            </w:r>
            <w:r w:rsidRPr="003C4B0B">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ListBullet"/>
              <w:rPr>
                <w:lang w:val="en-NZ"/>
              </w:rPr>
            </w:pPr>
            <w:r w:rsidRPr="003C4B0B">
              <w:t>ink systems, stencil and frame types in common use in specific industry sectors.</w:t>
            </w:r>
          </w:p>
        </w:tc>
      </w:tr>
      <w:tr w:rsidTr="001D504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BoldandItalics"/>
              </w:rPr>
              <w:t>Chemical type</w:t>
            </w:r>
            <w:r w:rsidRPr="003C4B0B">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ListBullet"/>
              <w:rPr>
                <w:lang w:val="en-NZ"/>
              </w:rPr>
            </w:pPr>
            <w:r w:rsidRPr="003C4B0B">
              <w:t>chemicals and solvents commonly used for the reclamation of screens.</w:t>
            </w:r>
          </w:p>
        </w:tc>
      </w:tr>
      <w:tr w:rsidTr="001D504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BoldandItalics"/>
              </w:rPr>
              <w:t>Enterprise procedures</w:t>
            </w:r>
            <w:r w:rsidRPr="003C4B0B">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ListBullet"/>
              <w:rPr>
                <w:lang w:val="en-NZ"/>
              </w:rPr>
            </w:pPr>
            <w:r w:rsidRPr="003C4B0B">
              <w:t>tasks must be performed according to ent</w:t>
            </w:r>
            <w:r w:rsidRPr="003C4B0B">
              <w:t>erprise procedures and OHS requirements.</w:t>
            </w:r>
          </w:p>
        </w:tc>
      </w:tr>
      <w:tr w:rsidTr="001D504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BoldandItalics"/>
              </w:rPr>
              <w:t>Mesh type</w:t>
            </w:r>
            <w:r w:rsidRPr="003C4B0B">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ListBullet"/>
              <w:rPr>
                <w:lang w:val="en-NZ"/>
              </w:rPr>
            </w:pPr>
            <w:r w:rsidRPr="003C4B0B">
              <w:t>all types of mesh material, thread counts, thicknesses, colours and weaves used in specific industry sectors.</w:t>
            </w:r>
          </w:p>
        </w:tc>
      </w:tr>
      <w:tr w:rsidTr="001D504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BoldandItalics"/>
              </w:rPr>
              <w:t>Tension measurement techniques</w:t>
            </w:r>
            <w:r w:rsidRPr="003C4B0B">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ListBullet"/>
              <w:rPr>
                <w:lang w:val="en-NZ"/>
              </w:rPr>
            </w:pPr>
            <w:r w:rsidRPr="003C4B0B">
              <w:t>various different tension measurement techniques in common use in specific industry sectors.</w:t>
            </w:r>
          </w:p>
        </w:tc>
      </w:tr>
      <w:tr w:rsidTr="001D504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BoldandItalics"/>
              </w:rPr>
              <w:t>Degree of autonomy</w:t>
            </w:r>
            <w:r w:rsidRPr="003C4B0B">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ListBullet"/>
              <w:rPr>
                <w:lang w:val="en-NZ"/>
              </w:rPr>
            </w:pPr>
            <w:r w:rsidRPr="003C4B0B">
              <w:t>working under supervision to previously defined procedures to ensure production requirements are met.</w:t>
            </w:r>
          </w:p>
        </w:tc>
      </w:tr>
      <w:tr w:rsidTr="001D504B">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BoldandItalics"/>
              </w:rPr>
              <w:t>Quality standards</w:t>
            </w:r>
            <w:r w:rsidRPr="003C4B0B">
              <w:t xml:space="preserve"> may incl</w:t>
            </w:r>
            <w:r w:rsidRPr="003C4B0B">
              <w:t>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ListBullet"/>
            </w:pPr>
            <w:r w:rsidRPr="003C4B0B">
              <w:t>should meet client requirements and enterprise and industry standards.</w:t>
            </w:r>
          </w:p>
        </w:tc>
      </w:tr>
    </w:tbl>
    <w:p w:rsidR="001D504B" w:rsidP="003C4B0B">
      <w:pPr>
        <w:pStyle w:val="BodyText"/>
      </w:pPr>
    </w:p>
    <w:p w:rsidR="001D504B" w:rsidP="003C4B0B">
      <w:pPr>
        <w:pStyle w:val="BodyText"/>
      </w:pPr>
    </w:p>
    <w:p w:rsidR="00000000" w:rsidRPr="003C4B0B" w:rsidP="003C4B0B">
      <w:pPr>
        <w:pStyle w:val="Heading1"/>
      </w:pPr>
      <w:bookmarkStart w:id="12" w:name="O_83762"/>
      <w:bookmarkEnd w:id="12"/>
      <w:r w:rsidRPr="003C4B0B">
        <w:t>Unit Sector(s)</w:t>
      </w:r>
    </w:p>
    <w:tbl>
      <w:tblPr>
        <w:tblW w:w="0" w:type="auto"/>
        <w:tblLayout w:type="fixed"/>
        <w:tblCellMar>
          <w:left w:w="62" w:type="dxa"/>
          <w:right w:w="62" w:type="dxa"/>
        </w:tblCellMar>
        <w:tblLook w:val="0000"/>
      </w:tblPr>
      <w:tblGrid>
        <w:gridCol w:w="2654"/>
        <w:gridCol w:w="5868"/>
      </w:tblGrid>
      <w:tr w:rsidTr="001D504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BodyText"/>
            </w:pPr>
          </w:p>
        </w:tc>
      </w:tr>
    </w:tbl>
    <w:p w:rsidR="00000000" w:rsidRPr="003C4B0B" w:rsidP="003C4B0B">
      <w:pPr>
        <w:pStyle w:val="BodyText"/>
      </w:pPr>
    </w:p>
    <w:p w:rsidR="00000000" w:rsidRPr="003C4B0B" w:rsidP="003C4B0B">
      <w:pPr>
        <w:pStyle w:val="AllowPageBreak"/>
      </w:pPr>
    </w:p>
    <w:p w:rsidR="00000000" w:rsidRPr="003C4B0B" w:rsidP="003C4B0B">
      <w:pPr>
        <w:pStyle w:val="Heading1"/>
      </w:pPr>
      <w:bookmarkStart w:id="13" w:name="O_157188"/>
      <w:bookmarkEnd w:id="13"/>
      <w:r w:rsidRPr="003C4B0B">
        <w:t>Competency field</w:t>
      </w:r>
    </w:p>
    <w:tbl>
      <w:tblPr>
        <w:tblW w:w="0" w:type="auto"/>
        <w:tblLayout w:type="fixed"/>
        <w:tblCellMar>
          <w:left w:w="62" w:type="dxa"/>
          <w:right w:w="62" w:type="dxa"/>
        </w:tblCellMar>
        <w:tblLook w:val="0000"/>
      </w:tblPr>
      <w:tblGrid>
        <w:gridCol w:w="2778"/>
        <w:gridCol w:w="5744"/>
      </w:tblGrid>
      <w:tr w:rsidTr="001D504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BodyText"/>
            </w:pPr>
            <w:r w:rsidRPr="003C4B0B">
              <w:t>Screen Printing</w:t>
            </w:r>
          </w:p>
        </w:tc>
      </w:tr>
    </w:tbl>
    <w:p w:rsidR="00000000" w:rsidRPr="003C4B0B" w:rsidP="003C4B0B">
      <w:pPr>
        <w:pStyle w:val="BodyText"/>
      </w:pPr>
    </w:p>
    <w:p w:rsidR="00000000" w:rsidRPr="003C4B0B" w:rsidP="003C4B0B">
      <w:pPr>
        <w:pStyle w:val="AllowPageBreak"/>
      </w:pPr>
    </w:p>
    <w:p w:rsidR="00000000" w:rsidRPr="003C4B0B" w:rsidP="003C4B0B">
      <w:pPr>
        <w:pStyle w:val="Heading1"/>
      </w:pPr>
      <w:bookmarkStart w:id="14" w:name="O_157187"/>
      <w:bookmarkEnd w:id="14"/>
      <w:r w:rsidRPr="003C4B0B">
        <w:t>Co-requisite units</w:t>
      </w:r>
    </w:p>
    <w:tbl>
      <w:tblPr>
        <w:tblW w:w="0" w:type="auto"/>
        <w:tblLayout w:type="fixed"/>
        <w:tblCellMar>
          <w:left w:w="62" w:type="dxa"/>
          <w:right w:w="62" w:type="dxa"/>
        </w:tblCellMar>
        <w:tblLook w:val="0000"/>
      </w:tblPr>
      <w:tblGrid>
        <w:gridCol w:w="2641"/>
        <w:gridCol w:w="1322"/>
        <w:gridCol w:w="4559"/>
      </w:tblGrid>
      <w:tr w:rsidTr="001D50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r w:rsidRPr="003C4B0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D50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B0B">
            <w:pPr>
              <w:pStyle w:val="BodyText"/>
              <w:rPr>
                <w:lang w:val="en-NZ"/>
              </w:rPr>
            </w:pPr>
          </w:p>
        </w:tc>
      </w:tr>
      <w:tr w:rsidTr="001D50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B0B" w:rsidP="003C4B0B">
            <w:pPr>
              <w:pStyle w:val="BodyText"/>
            </w:pPr>
          </w:p>
        </w:tc>
      </w:tr>
    </w:tbl>
    <w:p w:rsidR="00000000" w:rsidRPr="003C4B0B" w:rsidP="003C4B0B">
      <w:pPr>
        <w:pStyle w:val="BodyText"/>
      </w:pPr>
    </w:p>
    <w:p w:rsidR="00000000" w:rsidRPr="003C4B0B" w:rsidP="003C4B0B"/>
    <w:sectPr w:rsidSect="003C4B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504B" w:rsidP="001D50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4B" w:rsidP="003C4B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D504B" w:rsidP="003C4B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504B" w:rsidP="003C4B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504B" w:rsidP="001D504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4B" w:rsidP="003C4B0B">
    <w:pPr>
      <w:pStyle w:val="Header"/>
      <w:framePr w:wrap="around"/>
    </w:pPr>
    <w:r>
      <w:fldChar w:fldCharType="begin"/>
    </w:r>
    <w:r>
      <w:instrText xml:space="preserve"> TITLE   \* MERGEFORMAT </w:instrText>
    </w:r>
    <w:r>
      <w:fldChar w:fldCharType="separate"/>
    </w:r>
    <w:r>
      <w:t>ICPSP311C Reclaim screen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504B" w:rsidP="003C4B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4AB6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64FB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B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4B0B"/>
    <w:pPr>
      <w:spacing w:before="360" w:after="60"/>
      <w:outlineLvl w:val="0"/>
    </w:pPr>
    <w:rPr>
      <w:sz w:val="32"/>
    </w:rPr>
  </w:style>
  <w:style w:type="paragraph" w:styleId="Heading2">
    <w:name w:val="heading 2"/>
    <w:basedOn w:val="HeadingBase"/>
    <w:next w:val="BodyText"/>
    <w:link w:val="Heading2Char"/>
    <w:qFormat/>
    <w:rsid w:val="003C4B0B"/>
    <w:pPr>
      <w:keepLines/>
      <w:spacing w:before="240" w:after="120"/>
      <w:outlineLvl w:val="1"/>
    </w:pPr>
    <w:rPr>
      <w:sz w:val="28"/>
      <w:szCs w:val="40"/>
    </w:rPr>
  </w:style>
  <w:style w:type="paragraph" w:styleId="Heading3">
    <w:name w:val="heading 3"/>
    <w:basedOn w:val="HeadingBase"/>
    <w:next w:val="BodyText"/>
    <w:link w:val="Heading3Char"/>
    <w:qFormat/>
    <w:rsid w:val="003C4B0B"/>
    <w:pPr>
      <w:spacing w:before="180" w:after="120"/>
      <w:outlineLvl w:val="2"/>
    </w:pPr>
    <w:rPr>
      <w:spacing w:val="-10"/>
      <w:kern w:val="32"/>
    </w:rPr>
  </w:style>
  <w:style w:type="paragraph" w:styleId="Heading4">
    <w:name w:val="heading 4"/>
    <w:basedOn w:val="HeadingBase"/>
    <w:next w:val="BodyText"/>
    <w:link w:val="Heading4Char"/>
    <w:qFormat/>
    <w:rsid w:val="003C4B0B"/>
    <w:pPr>
      <w:spacing w:before="160" w:after="120"/>
      <w:outlineLvl w:val="3"/>
    </w:pPr>
    <w:rPr>
      <w:sz w:val="22"/>
    </w:rPr>
  </w:style>
  <w:style w:type="paragraph" w:styleId="Heading5">
    <w:name w:val="heading 5"/>
    <w:basedOn w:val="HeadingBase"/>
    <w:next w:val="Normal"/>
    <w:link w:val="Heading5Char"/>
    <w:qFormat/>
    <w:rsid w:val="003C4B0B"/>
    <w:pPr>
      <w:spacing w:before="80"/>
      <w:outlineLvl w:val="4"/>
    </w:pPr>
    <w:rPr>
      <w:color w:val="918585"/>
      <w:sz w:val="20"/>
    </w:rPr>
  </w:style>
  <w:style w:type="paragraph" w:styleId="Heading6">
    <w:name w:val="heading 6"/>
    <w:basedOn w:val="HeadingBase"/>
    <w:next w:val="Normal"/>
    <w:link w:val="Heading6Char"/>
    <w:qFormat/>
    <w:rsid w:val="003C4B0B"/>
    <w:pPr>
      <w:spacing w:before="60"/>
      <w:outlineLvl w:val="5"/>
    </w:pPr>
    <w:rPr>
      <w:color w:val="918585"/>
      <w:sz w:val="20"/>
    </w:rPr>
  </w:style>
  <w:style w:type="paragraph" w:styleId="Heading7">
    <w:name w:val="heading 7"/>
    <w:basedOn w:val="Normal"/>
    <w:next w:val="Normal"/>
    <w:link w:val="Heading7Char"/>
    <w:qFormat/>
    <w:rsid w:val="003C4B0B"/>
    <w:pPr>
      <w:ind w:left="720"/>
      <w:outlineLvl w:val="6"/>
    </w:pPr>
    <w:rPr>
      <w:i/>
    </w:rPr>
  </w:style>
  <w:style w:type="paragraph" w:styleId="Heading8">
    <w:name w:val="heading 8"/>
    <w:basedOn w:val="Normal"/>
    <w:next w:val="Normal"/>
    <w:link w:val="Heading8Char"/>
    <w:qFormat/>
    <w:rsid w:val="003C4B0B"/>
    <w:pPr>
      <w:ind w:left="720"/>
      <w:outlineLvl w:val="7"/>
    </w:pPr>
    <w:rPr>
      <w:i/>
    </w:rPr>
  </w:style>
  <w:style w:type="paragraph" w:styleId="Heading9">
    <w:name w:val="heading 9"/>
    <w:basedOn w:val="Normal"/>
    <w:next w:val="Normal"/>
    <w:link w:val="Heading9Char"/>
    <w:qFormat/>
    <w:rsid w:val="003C4B0B"/>
    <w:pPr>
      <w:ind w:left="720"/>
      <w:outlineLvl w:val="8"/>
    </w:pPr>
    <w:rPr>
      <w:i/>
    </w:rPr>
  </w:style>
  <w:style w:type="character" w:default="1" w:styleId="DefaultParagraphFont">
    <w:name w:val="Default Paragraph Font"/>
    <w:uiPriority w:val="1"/>
    <w:unhideWhenUsed/>
    <w:rsid w:val="003C4B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B0B"/>
  </w:style>
  <w:style w:type="character" w:customStyle="1" w:styleId="Heading1Char">
    <w:name w:val="Heading 1 Char"/>
    <w:link w:val="Heading1"/>
    <w:rsid w:val="003C4B0B"/>
    <w:rPr>
      <w:rFonts w:ascii="Times New Roman" w:eastAsia="Times New Roman" w:hAnsi="Times New Roman" w:cs="Times New Roman"/>
      <w:b/>
      <w:sz w:val="32"/>
      <w:szCs w:val="20"/>
      <w:lang w:eastAsia="en-US"/>
    </w:rPr>
  </w:style>
  <w:style w:type="paragraph" w:styleId="BodyText">
    <w:name w:val="Body Text"/>
    <w:basedOn w:val="Normal"/>
    <w:link w:val="BodyTextChar"/>
    <w:rsid w:val="003C4B0B"/>
    <w:pPr>
      <w:spacing w:before="120" w:after="120"/>
      <w:contextualSpacing/>
    </w:pPr>
    <w:rPr>
      <w:rFonts w:ascii="Times New Roman" w:hAnsi="Times New Roman"/>
      <w:sz w:val="24"/>
      <w:szCs w:val="22"/>
    </w:rPr>
  </w:style>
  <w:style w:type="character" w:customStyle="1" w:styleId="BodyTextChar">
    <w:name w:val="Body Text Char"/>
    <w:link w:val="BodyText"/>
    <w:rsid w:val="003C4B0B"/>
    <w:rPr>
      <w:rFonts w:ascii="Times New Roman" w:eastAsia="Times New Roman" w:hAnsi="Times New Roman" w:cs="Times New Roman"/>
      <w:sz w:val="24"/>
      <w:lang w:val="en-US" w:eastAsia="en-US"/>
    </w:rPr>
  </w:style>
  <w:style w:type="paragraph" w:styleId="Footer">
    <w:name w:val="footer"/>
    <w:basedOn w:val="Normal"/>
    <w:link w:val="FooterChar"/>
    <w:rsid w:val="003C4B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C4B0B"/>
    <w:rPr>
      <w:rFonts w:ascii="Times New Roman" w:eastAsia="Times New Roman" w:hAnsi="Times New Roman" w:cs="Times New Roman"/>
      <w:sz w:val="16"/>
      <w:lang w:val="en-US" w:eastAsia="en-US"/>
    </w:rPr>
  </w:style>
  <w:style w:type="paragraph" w:styleId="List">
    <w:name w:val="List"/>
    <w:basedOn w:val="BodyText"/>
    <w:next w:val="BodyText"/>
    <w:rsid w:val="003C4B0B"/>
    <w:pPr>
      <w:tabs>
        <w:tab w:val="left" w:pos="340"/>
      </w:tabs>
      <w:spacing w:before="60" w:after="60"/>
      <w:ind w:left="340" w:hanging="340"/>
    </w:pPr>
  </w:style>
  <w:style w:type="paragraph" w:styleId="ListBullet">
    <w:name w:val="List Bullet"/>
    <w:basedOn w:val="List"/>
    <w:rsid w:val="003C4B0B"/>
    <w:pPr>
      <w:numPr>
        <w:numId w:val="12"/>
      </w:numPr>
      <w:tabs>
        <w:tab w:val="clear" w:pos="340"/>
      </w:tabs>
      <w:spacing w:before="40" w:after="40"/>
    </w:pPr>
  </w:style>
  <w:style w:type="character" w:customStyle="1" w:styleId="SpecialBold">
    <w:name w:val="Special Bold"/>
    <w:rsid w:val="003C4B0B"/>
    <w:rPr>
      <w:b/>
      <w:spacing w:val="0"/>
    </w:rPr>
  </w:style>
  <w:style w:type="paragraph" w:styleId="Header">
    <w:name w:val="header"/>
    <w:basedOn w:val="Normal"/>
    <w:link w:val="HeaderChar"/>
    <w:rsid w:val="003C4B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C4B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4B0B"/>
    <w:pPr>
      <w:spacing w:before="240" w:after="120"/>
      <w:outlineLvl w:val="0"/>
    </w:pPr>
    <w:rPr>
      <w:rFonts w:ascii="Times New Roman" w:hAnsi="Times New Roman"/>
      <w:b/>
      <w:sz w:val="28"/>
    </w:rPr>
  </w:style>
  <w:style w:type="paragraph" w:customStyle="1" w:styleId="AllowPageBreak">
    <w:name w:val="AllowPageBreak"/>
    <w:rsid w:val="003C4B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4B0B"/>
    <w:pPr>
      <w:tabs>
        <w:tab w:val="left" w:pos="680"/>
      </w:tabs>
      <w:spacing w:before="60" w:after="60"/>
      <w:ind w:left="680" w:hanging="340"/>
    </w:pPr>
  </w:style>
  <w:style w:type="character" w:customStyle="1" w:styleId="BoldandItalics">
    <w:name w:val="Bold and Italics"/>
    <w:qFormat/>
    <w:rsid w:val="003C4B0B"/>
    <w:rPr>
      <w:b/>
      <w:i/>
      <w:u w:val="none"/>
    </w:rPr>
  </w:style>
  <w:style w:type="character" w:customStyle="1" w:styleId="Heading2Char">
    <w:name w:val="Heading 2 Char"/>
    <w:link w:val="Heading2"/>
    <w:rsid w:val="003C4B0B"/>
    <w:rPr>
      <w:rFonts w:ascii="Times New Roman" w:eastAsia="Times New Roman" w:hAnsi="Times New Roman" w:cs="Times New Roman"/>
      <w:b/>
      <w:sz w:val="28"/>
      <w:szCs w:val="40"/>
      <w:lang w:eastAsia="en-US"/>
    </w:rPr>
  </w:style>
  <w:style w:type="character" w:customStyle="1" w:styleId="Heading3Char">
    <w:name w:val="Heading 3 Char"/>
    <w:link w:val="Heading3"/>
    <w:rsid w:val="003C4B0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C4B0B"/>
    <w:rPr>
      <w:rFonts w:ascii="Times New Roman" w:eastAsia="Times New Roman" w:hAnsi="Times New Roman" w:cs="Times New Roman"/>
      <w:b/>
      <w:szCs w:val="20"/>
      <w:lang w:eastAsia="en-US"/>
    </w:rPr>
  </w:style>
  <w:style w:type="character" w:customStyle="1" w:styleId="Heading5Char">
    <w:name w:val="Heading 5 Char"/>
    <w:link w:val="Heading5"/>
    <w:rsid w:val="003C4B0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C4B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B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4B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4B0B"/>
    <w:rPr>
      <w:rFonts w:ascii="Courier New" w:eastAsia="Times New Roman" w:hAnsi="Courier New" w:cs="Times New Roman"/>
      <w:i/>
      <w:szCs w:val="20"/>
      <w:lang w:val="en-US" w:eastAsia="en-US"/>
    </w:rPr>
  </w:style>
  <w:style w:type="paragraph" w:customStyle="1" w:styleId="HeadingBase">
    <w:name w:val="Heading Base"/>
    <w:rsid w:val="003C4B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B0B"/>
    <w:pPr>
      <w:tabs>
        <w:tab w:val="right" w:leader="dot" w:pos="9072"/>
      </w:tabs>
      <w:ind w:left="567"/>
    </w:pPr>
    <w:rPr>
      <w:szCs w:val="22"/>
    </w:rPr>
  </w:style>
  <w:style w:type="paragraph" w:customStyle="1" w:styleId="TOCBase">
    <w:name w:val="TOC Base"/>
    <w:rsid w:val="003C4B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B0B"/>
    <w:pPr>
      <w:tabs>
        <w:tab w:val="right" w:leader="dot" w:pos="9072"/>
      </w:tabs>
      <w:spacing w:before="40" w:after="40"/>
      <w:ind w:left="284"/>
    </w:pPr>
    <w:rPr>
      <w:rFonts w:ascii="Times New Roman" w:hAnsi="Times New Roman"/>
    </w:rPr>
  </w:style>
  <w:style w:type="paragraph" w:styleId="TOC1">
    <w:name w:val="toc 1"/>
    <w:basedOn w:val="TOCBase"/>
    <w:next w:val="Normal"/>
    <w:rsid w:val="003C4B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4B0B"/>
    <w:pPr>
      <w:spacing w:before="5040"/>
      <w:jc w:val="center"/>
    </w:pPr>
    <w:rPr>
      <w:sz w:val="48"/>
      <w:szCs w:val="72"/>
      <w:lang w:val="en-US"/>
    </w:rPr>
  </w:style>
  <w:style w:type="character" w:customStyle="1" w:styleId="TitleChar">
    <w:name w:val="Title Char"/>
    <w:link w:val="Title"/>
    <w:rsid w:val="003C4B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B0B"/>
    <w:pPr>
      <w:tabs>
        <w:tab w:val="left" w:pos="3600"/>
        <w:tab w:val="left" w:pos="3958"/>
      </w:tabs>
    </w:pPr>
  </w:style>
  <w:style w:type="paragraph" w:customStyle="1" w:styleId="Note">
    <w:name w:val="Note"/>
    <w:basedOn w:val="BodyText"/>
    <w:rsid w:val="003C4B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B0B"/>
    <w:pPr>
      <w:framePr w:wrap="auto" w:hAnchor="text" w:y="6049"/>
    </w:pPr>
    <w:rPr>
      <w:color w:val="000000"/>
      <w:sz w:val="40"/>
    </w:rPr>
  </w:style>
  <w:style w:type="paragraph" w:customStyle="1" w:styleId="TOCTitle">
    <w:name w:val="TOCTitle"/>
    <w:basedOn w:val="Heading1"/>
    <w:rsid w:val="003C4B0B"/>
    <w:pPr>
      <w:spacing w:after="240"/>
      <w:jc w:val="center"/>
      <w:outlineLvl w:val="9"/>
    </w:pPr>
    <w:rPr>
      <w:caps/>
    </w:rPr>
  </w:style>
  <w:style w:type="paragraph" w:customStyle="1" w:styleId="Version">
    <w:name w:val="Version"/>
    <w:rsid w:val="003C4B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4B0B"/>
    <w:pPr>
      <w:numPr>
        <w:numId w:val="13"/>
      </w:numPr>
      <w:tabs>
        <w:tab w:val="clear" w:pos="680"/>
      </w:tabs>
    </w:pPr>
  </w:style>
  <w:style w:type="paragraph" w:styleId="Index1">
    <w:name w:val="index 1"/>
    <w:basedOn w:val="Normal"/>
    <w:next w:val="Normal"/>
    <w:semiHidden/>
    <w:rsid w:val="003C4B0B"/>
    <w:pPr>
      <w:keepNext w:val="0"/>
      <w:tabs>
        <w:tab w:val="right" w:pos="4176"/>
      </w:tabs>
      <w:ind w:left="198" w:hanging="198"/>
    </w:pPr>
    <w:rPr>
      <w:rFonts w:ascii="Garamond" w:hAnsi="Garamond"/>
    </w:rPr>
  </w:style>
  <w:style w:type="paragraph" w:styleId="IndexHeading">
    <w:name w:val="index heading"/>
    <w:basedOn w:val="Normal"/>
    <w:next w:val="Index1"/>
    <w:semiHidden/>
    <w:rsid w:val="003C4B0B"/>
    <w:pPr>
      <w:spacing w:before="120" w:after="120"/>
    </w:pPr>
    <w:rPr>
      <w:rFonts w:ascii="Arial" w:hAnsi="Arial"/>
      <w:b/>
      <w:color w:val="918585"/>
      <w:sz w:val="24"/>
    </w:rPr>
  </w:style>
  <w:style w:type="paragraph" w:customStyle="1" w:styleId="Chapter">
    <w:name w:val="Chapter"/>
    <w:basedOn w:val="Normal"/>
    <w:rsid w:val="003C4B0B"/>
    <w:pPr>
      <w:spacing w:before="240"/>
    </w:pPr>
    <w:rPr>
      <w:rFonts w:ascii="Times New Roman" w:hAnsi="Times New Roman"/>
      <w:smallCaps/>
      <w:spacing w:val="80"/>
      <w:sz w:val="28"/>
    </w:rPr>
  </w:style>
  <w:style w:type="paragraph" w:customStyle="1" w:styleId="InChapter">
    <w:name w:val="InChapter"/>
    <w:basedOn w:val="Heading3"/>
    <w:rsid w:val="003C4B0B"/>
    <w:pPr>
      <w:spacing w:after="240"/>
      <w:outlineLvl w:val="9"/>
    </w:pPr>
    <w:rPr>
      <w:noProof/>
    </w:rPr>
  </w:style>
  <w:style w:type="paragraph" w:styleId="Index2">
    <w:name w:val="index 2"/>
    <w:basedOn w:val="Normal"/>
    <w:next w:val="Normal"/>
    <w:semiHidden/>
    <w:rsid w:val="003C4B0B"/>
    <w:pPr>
      <w:tabs>
        <w:tab w:val="right" w:pos="4176"/>
      </w:tabs>
      <w:ind w:left="568" w:hanging="284"/>
    </w:pPr>
    <w:rPr>
      <w:rFonts w:ascii="Garamond" w:hAnsi="Garamond"/>
    </w:rPr>
  </w:style>
  <w:style w:type="paragraph" w:customStyle="1" w:styleId="Byline">
    <w:name w:val="Byline"/>
    <w:rsid w:val="003C4B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B0B"/>
    <w:pPr>
      <w:tabs>
        <w:tab w:val="clear" w:pos="3600"/>
        <w:tab w:val="clear" w:pos="3958"/>
      </w:tabs>
      <w:jc w:val="right"/>
    </w:pPr>
  </w:style>
  <w:style w:type="character" w:styleId="Emphasis">
    <w:name w:val="Emphasis"/>
    <w:qFormat/>
    <w:rsid w:val="003C4B0B"/>
    <w:rPr>
      <w:i/>
    </w:rPr>
  </w:style>
  <w:style w:type="paragraph" w:styleId="Caption">
    <w:name w:val="caption"/>
    <w:basedOn w:val="BodyText"/>
    <w:next w:val="Normal"/>
    <w:qFormat/>
    <w:rsid w:val="003C4B0B"/>
    <w:pPr>
      <w:framePr w:w="2268" w:hSpace="181" w:vSpace="181" w:wrap="around" w:vAnchor="text" w:hAnchor="page" w:x="1135" w:y="285" w:anchorLock="1"/>
    </w:pPr>
    <w:rPr>
      <w:i/>
    </w:rPr>
  </w:style>
  <w:style w:type="paragraph" w:customStyle="1" w:styleId="MiniTOCTitle">
    <w:name w:val="MiniTOCTitle"/>
    <w:basedOn w:val="Heading4"/>
    <w:rsid w:val="003C4B0B"/>
    <w:pPr>
      <w:spacing w:before="240"/>
      <w:outlineLvl w:val="9"/>
    </w:pPr>
    <w:rPr>
      <w:noProof/>
      <w:sz w:val="24"/>
    </w:rPr>
  </w:style>
  <w:style w:type="paragraph" w:customStyle="1" w:styleId="MiniTOCItem">
    <w:name w:val="MiniTOCItem"/>
    <w:basedOn w:val="ListBullet"/>
    <w:rsid w:val="003C4B0B"/>
    <w:pPr>
      <w:numPr>
        <w:numId w:val="0"/>
      </w:numPr>
      <w:tabs>
        <w:tab w:val="right" w:leader="dot" w:pos="6521"/>
      </w:tabs>
      <w:spacing w:before="0" w:after="0"/>
    </w:pPr>
  </w:style>
  <w:style w:type="paragraph" w:customStyle="1" w:styleId="TOFTitle">
    <w:name w:val="TOFTitle"/>
    <w:basedOn w:val="TOCTitle"/>
    <w:rsid w:val="003C4B0B"/>
  </w:style>
  <w:style w:type="paragraph" w:styleId="TableofFigures">
    <w:name w:val="table of figures"/>
    <w:basedOn w:val="Normal"/>
    <w:next w:val="Normal"/>
    <w:semiHidden/>
    <w:rsid w:val="003C4B0B"/>
    <w:pPr>
      <w:tabs>
        <w:tab w:val="right" w:leader="dot" w:pos="9072"/>
      </w:tabs>
      <w:ind w:left="970" w:hanging="403"/>
    </w:pPr>
    <w:rPr>
      <w:rFonts w:ascii="Times New Roman" w:hAnsi="Times New Roman"/>
      <w:b/>
    </w:rPr>
  </w:style>
  <w:style w:type="paragraph" w:styleId="ListNumber">
    <w:name w:val="List Number"/>
    <w:basedOn w:val="List"/>
    <w:rsid w:val="003C4B0B"/>
    <w:pPr>
      <w:numPr>
        <w:numId w:val="10"/>
      </w:numPr>
    </w:pPr>
  </w:style>
  <w:style w:type="character" w:customStyle="1" w:styleId="WingdingSymbols">
    <w:name w:val="Wingding Symbols"/>
    <w:rsid w:val="003C4B0B"/>
    <w:rPr>
      <w:rFonts w:ascii="Wingdings" w:hAnsi="Wingdings"/>
    </w:rPr>
  </w:style>
  <w:style w:type="paragraph" w:customStyle="1" w:styleId="TableHeading">
    <w:name w:val="Table Heading"/>
    <w:basedOn w:val="HeadingBase"/>
    <w:rsid w:val="003C4B0B"/>
    <w:pPr>
      <w:keepLines/>
      <w:pBdr>
        <w:bottom w:val="single" w:sz="6" w:space="1" w:color="918585"/>
      </w:pBdr>
      <w:spacing w:before="240"/>
    </w:pPr>
  </w:style>
  <w:style w:type="character" w:customStyle="1" w:styleId="HotSpot">
    <w:name w:val="HotSpot"/>
    <w:rsid w:val="003C4B0B"/>
    <w:rPr>
      <w:color w:val="0033CC"/>
      <w:u w:val="none"/>
    </w:rPr>
  </w:style>
  <w:style w:type="paragraph" w:customStyle="1" w:styleId="BodyTextRight">
    <w:name w:val="Body Text Right"/>
    <w:basedOn w:val="BodyText"/>
    <w:rsid w:val="003C4B0B"/>
    <w:pPr>
      <w:spacing w:before="0" w:after="0"/>
      <w:jc w:val="right"/>
    </w:pPr>
  </w:style>
  <w:style w:type="paragraph" w:styleId="Index3">
    <w:name w:val="index 3"/>
    <w:basedOn w:val="ListNumber2"/>
    <w:next w:val="Normal"/>
    <w:semiHidden/>
    <w:rsid w:val="003C4B0B"/>
    <w:pPr>
      <w:numPr>
        <w:numId w:val="0"/>
      </w:numPr>
      <w:tabs>
        <w:tab w:val="right" w:leader="dot" w:pos="4176"/>
      </w:tabs>
    </w:pPr>
  </w:style>
  <w:style w:type="paragraph" w:styleId="ListNumber2">
    <w:name w:val="List Number 2"/>
    <w:basedOn w:val="List2"/>
    <w:rsid w:val="003C4B0B"/>
    <w:pPr>
      <w:numPr>
        <w:numId w:val="9"/>
      </w:numPr>
      <w:tabs>
        <w:tab w:val="clear" w:pos="1060"/>
      </w:tabs>
    </w:pPr>
  </w:style>
  <w:style w:type="paragraph" w:customStyle="1" w:styleId="MarginNote">
    <w:name w:val="Margin Note"/>
    <w:basedOn w:val="BodyText"/>
    <w:rsid w:val="003C4B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B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C4B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4B0B"/>
    <w:rPr>
      <w:sz w:val="32"/>
    </w:rPr>
  </w:style>
  <w:style w:type="paragraph" w:customStyle="1" w:styleId="HeadingProcedure">
    <w:name w:val="Heading Procedure"/>
    <w:basedOn w:val="HeadingBase"/>
    <w:next w:val="Normal"/>
    <w:rsid w:val="003C4B0B"/>
    <w:pPr>
      <w:tabs>
        <w:tab w:val="left" w:pos="0"/>
      </w:tabs>
      <w:spacing w:before="120" w:after="60"/>
    </w:pPr>
    <w:rPr>
      <w:i/>
      <w:color w:val="918585"/>
      <w:sz w:val="22"/>
    </w:rPr>
  </w:style>
  <w:style w:type="paragraph" w:customStyle="1" w:styleId="TableBodyText">
    <w:name w:val="Table Body Text"/>
    <w:basedOn w:val="BodyText"/>
    <w:rsid w:val="003C4B0B"/>
    <w:pPr>
      <w:spacing w:before="60" w:after="60"/>
    </w:pPr>
  </w:style>
  <w:style w:type="paragraph" w:styleId="ListContinue">
    <w:name w:val="List Continue"/>
    <w:basedOn w:val="List"/>
    <w:rsid w:val="003C4B0B"/>
    <w:pPr>
      <w:ind w:firstLine="0"/>
    </w:pPr>
  </w:style>
  <w:style w:type="paragraph" w:customStyle="1" w:styleId="ListNote">
    <w:name w:val="List Note"/>
    <w:basedOn w:val="List"/>
    <w:rsid w:val="003C4B0B"/>
    <w:pPr>
      <w:pBdr>
        <w:top w:val="single" w:sz="6" w:space="2" w:color="918585"/>
        <w:bottom w:val="single" w:sz="6" w:space="2" w:color="918585"/>
      </w:pBdr>
      <w:tabs>
        <w:tab w:val="left" w:pos="1021"/>
      </w:tabs>
      <w:ind w:firstLine="0"/>
    </w:pPr>
  </w:style>
  <w:style w:type="paragraph" w:customStyle="1" w:styleId="Warning">
    <w:name w:val="Warning"/>
    <w:basedOn w:val="BodyText"/>
    <w:rsid w:val="003C4B0B"/>
    <w:pPr>
      <w:shd w:val="clear" w:color="auto" w:fill="D9D9D9"/>
      <w:tabs>
        <w:tab w:val="left" w:pos="992"/>
      </w:tabs>
      <w:ind w:left="119" w:right="119"/>
    </w:pPr>
    <w:rPr>
      <w:sz w:val="20"/>
    </w:rPr>
  </w:style>
  <w:style w:type="paragraph" w:customStyle="1" w:styleId="MarginIcons">
    <w:name w:val="Margin Icons"/>
    <w:basedOn w:val="BodyText"/>
    <w:rsid w:val="003C4B0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C4B0B"/>
    <w:rPr>
      <w:rFonts w:ascii="Courier New" w:hAnsi="Courier New"/>
    </w:rPr>
  </w:style>
  <w:style w:type="paragraph" w:customStyle="1" w:styleId="NoteBullet">
    <w:name w:val="Note Bullet"/>
    <w:basedOn w:val="Note"/>
    <w:rsid w:val="003C4B0B"/>
    <w:pPr>
      <w:tabs>
        <w:tab w:val="clear" w:pos="680"/>
      </w:tabs>
      <w:spacing w:before="60" w:after="60"/>
    </w:pPr>
  </w:style>
  <w:style w:type="paragraph" w:customStyle="1" w:styleId="SubHeading2">
    <w:name w:val="SubHeading2"/>
    <w:basedOn w:val="HeadingBase"/>
    <w:rsid w:val="003C4B0B"/>
    <w:pPr>
      <w:spacing w:before="240" w:after="60"/>
    </w:pPr>
    <w:rPr>
      <w:sz w:val="20"/>
    </w:rPr>
  </w:style>
  <w:style w:type="paragraph" w:customStyle="1" w:styleId="SubHeading1">
    <w:name w:val="SubHeading1"/>
    <w:basedOn w:val="HeadingBase"/>
    <w:rsid w:val="003C4B0B"/>
    <w:pPr>
      <w:spacing w:before="240" w:after="60"/>
    </w:pPr>
    <w:rPr>
      <w:color w:val="918585"/>
      <w:sz w:val="22"/>
    </w:rPr>
  </w:style>
  <w:style w:type="paragraph" w:customStyle="1" w:styleId="SideHeading">
    <w:name w:val="Side Heading"/>
    <w:basedOn w:val="HeadingBase"/>
    <w:rsid w:val="003C4B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B0B"/>
    <w:pPr>
      <w:tabs>
        <w:tab w:val="num" w:pos="360"/>
      </w:tabs>
    </w:pPr>
  </w:style>
  <w:style w:type="paragraph" w:styleId="PlainText">
    <w:name w:val="Plain Text"/>
    <w:basedOn w:val="Normal"/>
    <w:link w:val="PlainTextChar"/>
    <w:rsid w:val="003C4B0B"/>
    <w:rPr>
      <w:sz w:val="20"/>
    </w:rPr>
  </w:style>
  <w:style w:type="character" w:customStyle="1" w:styleId="PlainTextChar">
    <w:name w:val="Plain Text Char"/>
    <w:basedOn w:val="DefaultParagraphFont"/>
    <w:link w:val="PlainText"/>
    <w:rsid w:val="003C4B0B"/>
    <w:rPr>
      <w:rFonts w:ascii="Courier New" w:eastAsia="Times New Roman" w:hAnsi="Courier New" w:cs="Times New Roman"/>
      <w:sz w:val="20"/>
      <w:szCs w:val="20"/>
      <w:lang w:val="en-US" w:eastAsia="en-US"/>
    </w:rPr>
  </w:style>
  <w:style w:type="character" w:customStyle="1" w:styleId="MenuOption">
    <w:name w:val="Menu Option"/>
    <w:rsid w:val="003C4B0B"/>
    <w:rPr>
      <w:b/>
      <w:smallCaps/>
    </w:rPr>
  </w:style>
  <w:style w:type="paragraph" w:customStyle="1" w:styleId="TableListNumber">
    <w:name w:val="Table List Number"/>
    <w:basedOn w:val="ListNumber"/>
    <w:rsid w:val="003C4B0B"/>
    <w:pPr>
      <w:numPr>
        <w:numId w:val="0"/>
      </w:numPr>
    </w:pPr>
  </w:style>
  <w:style w:type="paragraph" w:styleId="TOC4">
    <w:name w:val="toc 4"/>
    <w:basedOn w:val="TOCBase"/>
    <w:next w:val="Normal"/>
    <w:semiHidden/>
    <w:rsid w:val="003C4B0B"/>
    <w:pPr>
      <w:tabs>
        <w:tab w:val="right" w:leader="dot" w:pos="9071"/>
      </w:tabs>
      <w:ind w:left="1701"/>
    </w:pPr>
  </w:style>
  <w:style w:type="paragraph" w:customStyle="1" w:styleId="ListAlpha">
    <w:name w:val="List Alpha"/>
    <w:basedOn w:val="List"/>
    <w:rsid w:val="003C4B0B"/>
    <w:pPr>
      <w:numPr>
        <w:numId w:val="8"/>
      </w:numPr>
    </w:pPr>
  </w:style>
  <w:style w:type="paragraph" w:customStyle="1" w:styleId="ListAlpha2">
    <w:name w:val="List Alpha 2"/>
    <w:basedOn w:val="List2"/>
    <w:rsid w:val="003C4B0B"/>
    <w:pPr>
      <w:numPr>
        <w:numId w:val="7"/>
      </w:numPr>
    </w:pPr>
  </w:style>
  <w:style w:type="paragraph" w:styleId="List3">
    <w:name w:val="List 3"/>
    <w:basedOn w:val="BodyText"/>
    <w:rsid w:val="003C4B0B"/>
    <w:pPr>
      <w:tabs>
        <w:tab w:val="left" w:pos="1021"/>
      </w:tabs>
      <w:spacing w:before="60" w:after="60"/>
      <w:ind w:left="1020" w:hanging="340"/>
    </w:pPr>
  </w:style>
  <w:style w:type="paragraph" w:styleId="List4">
    <w:name w:val="List 4"/>
    <w:basedOn w:val="BodyText"/>
    <w:rsid w:val="003C4B0B"/>
    <w:pPr>
      <w:tabs>
        <w:tab w:val="left" w:pos="1361"/>
      </w:tabs>
      <w:spacing w:before="60" w:after="60"/>
      <w:ind w:left="1361" w:hanging="340"/>
    </w:pPr>
  </w:style>
  <w:style w:type="paragraph" w:styleId="List5">
    <w:name w:val="List 5"/>
    <w:basedOn w:val="BodyText"/>
    <w:rsid w:val="003C4B0B"/>
    <w:pPr>
      <w:tabs>
        <w:tab w:val="left" w:pos="1701"/>
      </w:tabs>
      <w:spacing w:before="60" w:after="60"/>
      <w:ind w:left="1701" w:hanging="340"/>
    </w:pPr>
  </w:style>
  <w:style w:type="paragraph" w:styleId="ListBullet3">
    <w:name w:val="List Bullet 3"/>
    <w:basedOn w:val="List3"/>
    <w:rsid w:val="003C4B0B"/>
    <w:pPr>
      <w:numPr>
        <w:numId w:val="14"/>
      </w:numPr>
      <w:tabs>
        <w:tab w:val="clear" w:pos="1021"/>
      </w:tabs>
      <w:ind w:left="1037" w:hanging="357"/>
    </w:pPr>
  </w:style>
  <w:style w:type="paragraph" w:styleId="ListBullet4">
    <w:name w:val="List Bullet 4"/>
    <w:basedOn w:val="List4"/>
    <w:rsid w:val="003C4B0B"/>
    <w:pPr>
      <w:numPr>
        <w:numId w:val="2"/>
      </w:numPr>
    </w:pPr>
  </w:style>
  <w:style w:type="paragraph" w:styleId="ListBullet5">
    <w:name w:val="List Bullet 5"/>
    <w:basedOn w:val="List5"/>
    <w:rsid w:val="003C4B0B"/>
    <w:pPr>
      <w:numPr>
        <w:numId w:val="3"/>
      </w:numPr>
    </w:pPr>
  </w:style>
  <w:style w:type="paragraph" w:styleId="ListContinue2">
    <w:name w:val="List Continue 2"/>
    <w:basedOn w:val="List2"/>
    <w:rsid w:val="003C4B0B"/>
    <w:pPr>
      <w:ind w:firstLine="0"/>
    </w:pPr>
  </w:style>
  <w:style w:type="paragraph" w:styleId="ListContinue3">
    <w:name w:val="List Continue 3"/>
    <w:basedOn w:val="List3"/>
    <w:rsid w:val="003C4B0B"/>
    <w:pPr>
      <w:ind w:left="1021" w:firstLine="0"/>
    </w:pPr>
  </w:style>
  <w:style w:type="paragraph" w:styleId="ListContinue4">
    <w:name w:val="List Continue 4"/>
    <w:basedOn w:val="List4"/>
    <w:rsid w:val="003C4B0B"/>
    <w:pPr>
      <w:ind w:firstLine="0"/>
    </w:pPr>
  </w:style>
  <w:style w:type="paragraph" w:styleId="ListContinue5">
    <w:name w:val="List Continue 5"/>
    <w:basedOn w:val="List5"/>
    <w:rsid w:val="003C4B0B"/>
    <w:pPr>
      <w:ind w:firstLine="0"/>
    </w:pPr>
  </w:style>
  <w:style w:type="paragraph" w:styleId="ListNumber3">
    <w:name w:val="List Number 3"/>
    <w:basedOn w:val="List3"/>
    <w:rsid w:val="003C4B0B"/>
    <w:pPr>
      <w:numPr>
        <w:numId w:val="4"/>
      </w:numPr>
    </w:pPr>
  </w:style>
  <w:style w:type="paragraph" w:styleId="ListNumber4">
    <w:name w:val="List Number 4"/>
    <w:basedOn w:val="List4"/>
    <w:rsid w:val="003C4B0B"/>
    <w:pPr>
      <w:numPr>
        <w:numId w:val="5"/>
      </w:numPr>
    </w:pPr>
  </w:style>
  <w:style w:type="paragraph" w:styleId="ListNumber5">
    <w:name w:val="List Number 5"/>
    <w:basedOn w:val="List5"/>
    <w:rsid w:val="003C4B0B"/>
    <w:pPr>
      <w:numPr>
        <w:numId w:val="6"/>
      </w:numPr>
    </w:pPr>
  </w:style>
  <w:style w:type="paragraph" w:styleId="BlockText">
    <w:name w:val="Block Text"/>
    <w:basedOn w:val="Normal"/>
    <w:rsid w:val="003C4B0B"/>
    <w:pPr>
      <w:spacing w:after="120"/>
      <w:ind w:left="1440" w:right="1440"/>
    </w:pPr>
  </w:style>
  <w:style w:type="character" w:customStyle="1" w:styleId="Subscript">
    <w:name w:val="Subscript"/>
    <w:rsid w:val="003C4B0B"/>
    <w:rPr>
      <w:sz w:val="16"/>
      <w:vertAlign w:val="subscript"/>
    </w:rPr>
  </w:style>
  <w:style w:type="character" w:customStyle="1" w:styleId="Superscript">
    <w:name w:val="Superscript"/>
    <w:rsid w:val="003C4B0B"/>
    <w:rPr>
      <w:sz w:val="16"/>
      <w:vertAlign w:val="superscript"/>
    </w:rPr>
  </w:style>
  <w:style w:type="character" w:customStyle="1" w:styleId="Symbols">
    <w:name w:val="Symbols"/>
    <w:rsid w:val="003C4B0B"/>
    <w:rPr>
      <w:rFonts w:ascii="Symbol" w:hAnsi="Symbol"/>
    </w:rPr>
  </w:style>
  <w:style w:type="character" w:customStyle="1" w:styleId="MenuOptions">
    <w:name w:val="Menu Options"/>
    <w:rsid w:val="003C4B0B"/>
    <w:rPr>
      <w:rFonts w:ascii="Arial Narrow" w:hAnsi="Arial Narrow"/>
      <w:smallCaps/>
    </w:rPr>
  </w:style>
  <w:style w:type="character" w:customStyle="1" w:styleId="Buttons">
    <w:name w:val="Buttons"/>
    <w:rsid w:val="003C4B0B"/>
    <w:rPr>
      <w:b/>
    </w:rPr>
  </w:style>
  <w:style w:type="character" w:customStyle="1" w:styleId="Underlined">
    <w:name w:val="Underlined"/>
    <w:rsid w:val="003C4B0B"/>
    <w:rPr>
      <w:u w:val="single"/>
    </w:rPr>
  </w:style>
  <w:style w:type="paragraph" w:customStyle="1" w:styleId="TableBodyTextRight">
    <w:name w:val="Table Body Text Right"/>
    <w:basedOn w:val="TableBodyText"/>
    <w:rsid w:val="003C4B0B"/>
    <w:pPr>
      <w:widowControl w:val="0"/>
      <w:autoSpaceDE w:val="0"/>
      <w:autoSpaceDN w:val="0"/>
      <w:adjustRightInd w:val="0"/>
      <w:jc w:val="right"/>
    </w:pPr>
    <w:rPr>
      <w:rFonts w:cs="Arial"/>
      <w:szCs w:val="18"/>
    </w:rPr>
  </w:style>
  <w:style w:type="paragraph" w:customStyle="1" w:styleId="CopyrightText">
    <w:name w:val="Copyright Text"/>
    <w:basedOn w:val="BodyText"/>
    <w:rsid w:val="003C4B0B"/>
    <w:rPr>
      <w:sz w:val="18"/>
    </w:rPr>
  </w:style>
  <w:style w:type="paragraph" w:customStyle="1" w:styleId="BodySmallRight">
    <w:name w:val="Body Small Right"/>
    <w:basedOn w:val="BodyTextRight"/>
    <w:rsid w:val="003C4B0B"/>
    <w:rPr>
      <w:sz w:val="18"/>
      <w:szCs w:val="18"/>
    </w:rPr>
  </w:style>
  <w:style w:type="paragraph" w:customStyle="1" w:styleId="MarginEdition">
    <w:name w:val="Margin Edition"/>
    <w:basedOn w:val="MarginNote"/>
    <w:rsid w:val="003C4B0B"/>
    <w:pPr>
      <w:spacing w:before="0" w:after="0"/>
    </w:pPr>
    <w:rPr>
      <w:rFonts w:ascii="Times New Roman" w:hAnsi="Times New Roman"/>
      <w:color w:val="999999"/>
    </w:rPr>
  </w:style>
  <w:style w:type="paragraph" w:customStyle="1" w:styleId="Spacer">
    <w:name w:val="Spacer"/>
    <w:basedOn w:val="Normal"/>
    <w:rsid w:val="003C4B0B"/>
    <w:rPr>
      <w:sz w:val="2"/>
      <w:szCs w:val="2"/>
    </w:rPr>
  </w:style>
  <w:style w:type="character" w:customStyle="1" w:styleId="Small">
    <w:name w:val="Small"/>
    <w:rsid w:val="003C4B0B"/>
    <w:rPr>
      <w:sz w:val="16"/>
    </w:rPr>
  </w:style>
  <w:style w:type="paragraph" w:customStyle="1" w:styleId="WideTable">
    <w:name w:val="Wide Table"/>
    <w:basedOn w:val="Normal"/>
    <w:rsid w:val="003C4B0B"/>
    <w:pPr>
      <w:ind w:left="-1418"/>
    </w:pPr>
    <w:rPr>
      <w:sz w:val="2"/>
      <w:szCs w:val="2"/>
    </w:rPr>
  </w:style>
  <w:style w:type="character" w:styleId="PageNumber">
    <w:name w:val="page number"/>
    <w:rsid w:val="003C4B0B"/>
  </w:style>
  <w:style w:type="paragraph" w:styleId="Quote">
    <w:name w:val="Quote"/>
    <w:basedOn w:val="Heading1"/>
    <w:link w:val="QuoteChar"/>
    <w:qFormat/>
    <w:rsid w:val="003C4B0B"/>
    <w:rPr>
      <w:b w:val="0"/>
      <w:sz w:val="72"/>
      <w:szCs w:val="72"/>
      <w:lang w:val="en-NZ"/>
    </w:rPr>
  </w:style>
  <w:style w:type="character" w:customStyle="1" w:styleId="QuoteChar">
    <w:name w:val="Quote Char"/>
    <w:link w:val="Quote"/>
    <w:rsid w:val="003C4B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B0B"/>
    <w:pPr>
      <w:pageBreakBefore/>
    </w:pPr>
  </w:style>
  <w:style w:type="paragraph" w:customStyle="1" w:styleId="Border">
    <w:name w:val="Border"/>
    <w:basedOn w:val="Normal"/>
    <w:qFormat/>
    <w:rsid w:val="003C4B0B"/>
    <w:pPr>
      <w:pBdr>
        <w:top w:val="single" w:sz="18" w:space="1" w:color="auto"/>
      </w:pBdr>
    </w:pPr>
    <w:rPr>
      <w:rFonts w:ascii="Times New Roman" w:hAnsi="Times New Roman"/>
      <w:color w:val="FFFFFF"/>
      <w:sz w:val="2"/>
    </w:rPr>
  </w:style>
  <w:style w:type="character" w:styleId="IntenseEmphasis">
    <w:name w:val="Intense Emphasis"/>
    <w:uiPriority w:val="21"/>
    <w:qFormat/>
    <w:rsid w:val="003C4B0B"/>
    <w:rPr>
      <w:b/>
      <w:bCs/>
      <w:i/>
      <w:iCs/>
      <w:color w:val="auto"/>
    </w:rPr>
  </w:style>
  <w:style w:type="paragraph" w:styleId="IntenseQuote">
    <w:name w:val="Intense Quote"/>
    <w:basedOn w:val="Normal"/>
    <w:next w:val="Normal"/>
    <w:link w:val="IntenseQuoteChar"/>
    <w:uiPriority w:val="30"/>
    <w:qFormat/>
    <w:rsid w:val="003C4B0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C4B0B"/>
    <w:rPr>
      <w:rFonts w:ascii="Courier New" w:eastAsia="Times New Roman" w:hAnsi="Courier New" w:cs="Times New Roman"/>
      <w:b/>
      <w:bCs/>
      <w:i/>
      <w:iCs/>
      <w:szCs w:val="20"/>
      <w:lang w:val="en-US" w:eastAsia="en-US"/>
    </w:rPr>
  </w:style>
  <w:style w:type="character" w:styleId="SubtleReference">
    <w:name w:val="Subtle Reference"/>
    <w:uiPriority w:val="31"/>
    <w:qFormat/>
    <w:rsid w:val="003C4B0B"/>
    <w:rPr>
      <w:smallCaps/>
      <w:color w:val="auto"/>
      <w:u w:val="single"/>
    </w:rPr>
  </w:style>
  <w:style w:type="character" w:styleId="IntenseReference">
    <w:name w:val="Intense Reference"/>
    <w:uiPriority w:val="32"/>
    <w:qFormat/>
    <w:rsid w:val="003C4B0B"/>
    <w:rPr>
      <w:b/>
      <w:bCs/>
      <w:smallCaps/>
      <w:color w:val="auto"/>
      <w:spacing w:val="5"/>
      <w:u w:val="single"/>
    </w:rPr>
  </w:style>
  <w:style w:type="paragraph" w:customStyle="1" w:styleId="2ColumnHeading">
    <w:name w:val="2Column Heading"/>
    <w:basedOn w:val="BodyText"/>
    <w:qFormat/>
    <w:rsid w:val="003C4B0B"/>
    <w:pPr>
      <w:spacing w:after="60"/>
      <w:ind w:left="-2268"/>
    </w:pPr>
    <w:rPr>
      <w:b/>
    </w:rPr>
  </w:style>
  <w:style w:type="paragraph" w:customStyle="1" w:styleId="Heading1TOC">
    <w:name w:val="Heading1 TOC"/>
    <w:basedOn w:val="Normal"/>
    <w:qFormat/>
    <w:rsid w:val="003C4B0B"/>
    <w:pPr>
      <w:spacing w:before="240" w:after="120"/>
    </w:pPr>
    <w:rPr>
      <w:rFonts w:ascii="Times New Roman" w:hAnsi="Times New Roman"/>
      <w:b/>
      <w:sz w:val="32"/>
    </w:rPr>
  </w:style>
  <w:style w:type="paragraph" w:customStyle="1" w:styleId="Heading2TOC">
    <w:name w:val="Heading2 TOC"/>
    <w:basedOn w:val="Normal"/>
    <w:qFormat/>
    <w:rsid w:val="003C4B0B"/>
    <w:pPr>
      <w:spacing w:before="240" w:after="60"/>
    </w:pPr>
    <w:rPr>
      <w:rFonts w:ascii="Times New Roman" w:hAnsi="Times New Roman"/>
      <w:b/>
      <w:sz w:val="28"/>
    </w:rPr>
  </w:style>
  <w:style w:type="character" w:customStyle="1" w:styleId="Underline">
    <w:name w:val="Underline"/>
    <w:qFormat/>
    <w:rsid w:val="003C4B0B"/>
    <w:rPr>
      <w:u w:val="single"/>
    </w:rPr>
  </w:style>
  <w:style w:type="paragraph" w:styleId="BalloonText">
    <w:name w:val="Balloon Text"/>
    <w:basedOn w:val="Normal"/>
    <w:link w:val="BalloonTextChar"/>
    <w:rsid w:val="003C4B0B"/>
    <w:rPr>
      <w:rFonts w:ascii="Tahoma" w:hAnsi="Tahoma" w:cs="Tahoma"/>
      <w:sz w:val="16"/>
      <w:szCs w:val="16"/>
    </w:rPr>
  </w:style>
  <w:style w:type="character" w:customStyle="1" w:styleId="BalloonTextChar">
    <w:name w:val="Balloon Text Char"/>
    <w:link w:val="BalloonText"/>
    <w:rsid w:val="003C4B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4B0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C4B0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1015</Words>
  <Characters>6399</Characters>
  <Application>Microsoft Office Word</Application>
  <DocSecurity>0</DocSecurity>
  <Lines>233</Lines>
  <Paragraphs>115</Paragraphs>
  <ScaleCrop>false</ScaleCrop>
  <Company>Author-it Software Corporation Ltd.</Company>
  <LinksUpToDate>false</LinksUpToDate>
  <CharactersWithSpaces>7343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ICPSP311C Reclaim screen manually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2012-05-27T01:19:00Z</dcterms:created>
  <dcterms:modified xsi:type="dcterms:W3CDTF">2012-05-27T01:19:00Z</dcterms:modified>
</cp:coreProperties>
</file>