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C18" w:rsidP="00824C18">
      <w:pPr>
        <w:pStyle w:val="Title"/>
      </w:pPr>
      <w:r>
        <w:fldChar w:fldCharType="begin"/>
      </w:r>
      <w:r>
        <w:instrText xml:space="preserve"> TITLE   \* MERGEFORMAT </w:instrText>
      </w:r>
      <w:r>
        <w:fldChar w:fldCharType="separate"/>
      </w:r>
      <w:r>
        <w:t>ICPSP273C Semi-automatically produce basic screen prints</w:t>
      </w:r>
      <w:r>
        <w:fldChar w:fldCharType="end"/>
      </w:r>
    </w:p>
    <w:p w:rsidR="00824C18" w:rsidP="00824C18">
      <w:pPr>
        <w:pStyle w:val="Version"/>
        <w:sectPr w:rsidSect="00117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7A00" w:rsidP="00117A00">
      <w:pPr>
        <w:pStyle w:val="SuperHeading"/>
      </w:pPr>
      <w:r w:rsidRPr="00117A00">
        <w:t>ICPSP273C Semi-automatically produce basic screen prints</w:t>
      </w:r>
    </w:p>
    <w:p w:rsidR="00000000" w:rsidRPr="00117A00" w:rsidP="00117A00">
      <w:pPr>
        <w:pStyle w:val="SuperHeading"/>
      </w:pPr>
    </w:p>
    <w:p w:rsidR="00000000" w:rsidRPr="00117A00" w:rsidP="00117A00">
      <w:pPr>
        <w:pStyle w:val="Heading1"/>
      </w:pPr>
      <w:bookmarkStart w:id="1" w:name="O_83703"/>
      <w:bookmarkEnd w:id="1"/>
      <w:r w:rsidRPr="00117A00">
        <w:t>Modification History</w:t>
      </w:r>
    </w:p>
    <w:p w:rsidR="00000000" w:rsidRPr="00117A00" w:rsidP="00117A00">
      <w:pPr>
        <w:pStyle w:val="BodyText"/>
      </w:pPr>
      <w:r w:rsidRPr="00117A00">
        <w:t>Not applicable.</w:t>
      </w:r>
    </w:p>
    <w:p w:rsidR="00000000" w:rsidRPr="00117A00" w:rsidP="00117A00">
      <w:pPr>
        <w:pStyle w:val="AllowPageBreak"/>
      </w:pPr>
    </w:p>
    <w:p w:rsidR="00000000" w:rsidRPr="00117A00" w:rsidP="00117A00">
      <w:pPr>
        <w:pStyle w:val="Heading1"/>
      </w:pPr>
      <w:bookmarkStart w:id="2" w:name="O_83704"/>
      <w:bookmarkEnd w:id="2"/>
      <w:r w:rsidRPr="00117A00">
        <w:t>Unit Descriptor</w:t>
      </w:r>
    </w:p>
    <w:tbl>
      <w:tblPr>
        <w:tblW w:w="0" w:type="auto"/>
        <w:tblLayout w:type="fixed"/>
        <w:tblCellMar>
          <w:left w:w="62" w:type="dxa"/>
          <w:right w:w="62" w:type="dxa"/>
        </w:tblCellMar>
        <w:tblLook w:val="0000"/>
      </w:tblPr>
      <w:tblGrid>
        <w:gridCol w:w="2670"/>
        <w:gridCol w:w="5852"/>
      </w:tblGrid>
      <w:tr w:rsidTr="00824C1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This unit describes the performance outcomes, skills and knowledge required to produ</w:t>
            </w:r>
            <w:r w:rsidRPr="00117A00">
              <w:t>ce one- or two-colour semi-automatic screen prints.</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3" w:name="O_83705"/>
      <w:bookmarkEnd w:id="3"/>
      <w:r w:rsidRPr="00117A00">
        <w:t>Application of the Unit</w:t>
      </w:r>
    </w:p>
    <w:tbl>
      <w:tblPr>
        <w:tblW w:w="0" w:type="auto"/>
        <w:tblLayout w:type="fixed"/>
        <w:tblCellMar>
          <w:left w:w="62" w:type="dxa"/>
          <w:right w:w="62" w:type="dxa"/>
        </w:tblCellMar>
        <w:tblLook w:val="0000"/>
      </w:tblPr>
      <w:tblGrid>
        <w:gridCol w:w="2756"/>
        <w:gridCol w:w="5766"/>
      </w:tblGrid>
      <w:tr w:rsidTr="00824C1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This unit requires the individual to produce screen prints using one- or two-colour semi-automatic machines.</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4" w:name="O_83706"/>
      <w:bookmarkEnd w:id="4"/>
      <w:r w:rsidRPr="00117A00">
        <w:t>Licensing/Regulatory Information</w:t>
      </w:r>
    </w:p>
    <w:p w:rsidR="00000000" w:rsidRPr="00117A00" w:rsidP="00117A00">
      <w:pPr>
        <w:pStyle w:val="BodyText"/>
      </w:pPr>
      <w:r w:rsidRPr="00117A00">
        <w:t>Not applicable.</w:t>
      </w:r>
    </w:p>
    <w:p w:rsidR="00000000" w:rsidRPr="00117A00" w:rsidP="00117A00">
      <w:pPr>
        <w:pStyle w:val="AllowPageBreak"/>
      </w:pPr>
    </w:p>
    <w:p w:rsidR="00000000" w:rsidRPr="00117A00" w:rsidP="00117A00">
      <w:pPr>
        <w:pStyle w:val="Heading1"/>
      </w:pPr>
      <w:bookmarkStart w:id="5" w:name="O_83708"/>
      <w:bookmarkEnd w:id="5"/>
      <w:r w:rsidRPr="00117A00">
        <w:t>Pre-Requisites</w:t>
      </w:r>
    </w:p>
    <w:tbl>
      <w:tblPr>
        <w:tblW w:w="0" w:type="auto"/>
        <w:tblLayout w:type="fixed"/>
        <w:tblCellMar>
          <w:left w:w="62" w:type="dxa"/>
          <w:right w:w="62" w:type="dxa"/>
        </w:tblCellMar>
        <w:tblLook w:val="0000"/>
      </w:tblPr>
      <w:tblGrid>
        <w:gridCol w:w="2775"/>
        <w:gridCol w:w="1295"/>
        <w:gridCol w:w="4452"/>
      </w:tblGrid>
      <w:tr w:rsidTr="00824C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p>
        </w:tc>
      </w:tr>
      <w:tr w:rsidTr="00824C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p>
        </w:tc>
      </w:tr>
      <w:tr w:rsidTr="00824C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6" w:name="O_83707"/>
      <w:bookmarkEnd w:id="6"/>
      <w:r w:rsidRPr="00117A00">
        <w:t>Employability Skills Information</w:t>
      </w:r>
    </w:p>
    <w:tbl>
      <w:tblPr>
        <w:tblW w:w="0" w:type="auto"/>
        <w:tblLayout w:type="fixed"/>
        <w:tblCellMar>
          <w:left w:w="62" w:type="dxa"/>
          <w:right w:w="62" w:type="dxa"/>
        </w:tblCellMar>
        <w:tblLook w:val="0000"/>
      </w:tblPr>
      <w:tblGrid>
        <w:gridCol w:w="2802"/>
        <w:gridCol w:w="5720"/>
      </w:tblGrid>
      <w:tr w:rsidTr="00824C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This unit contains employability skills.</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7" w:name="O_83709"/>
      <w:bookmarkEnd w:id="7"/>
      <w:r w:rsidRPr="00117A00">
        <w:t>Elements and Performance Criteria Pre-Content</w:t>
      </w:r>
    </w:p>
    <w:tbl>
      <w:tblPr>
        <w:tblW w:w="0" w:type="auto"/>
        <w:tblLayout w:type="fixed"/>
        <w:tblCellMar>
          <w:left w:w="62" w:type="dxa"/>
          <w:right w:w="62" w:type="dxa"/>
        </w:tblCellMar>
        <w:tblLook w:val="0000"/>
      </w:tblPr>
      <w:tblGrid>
        <w:gridCol w:w="2533"/>
        <w:gridCol w:w="5989"/>
      </w:tblGrid>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Performance criteria describe the performance needed to demonstrate achievement of the element. Where bold italicised text is used, further info</w:t>
            </w:r>
            <w:r w:rsidRPr="00117A00">
              <w:t>rmation is detailed in the required skills and knowledge section and the range statement. Assessment of performance is to be consistent with the evidence guide.</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8" w:name="O_83710"/>
      <w:bookmarkEnd w:id="8"/>
      <w:r w:rsidRPr="00117A00">
        <w:t>Elements and Performance Criteria</w:t>
      </w:r>
    </w:p>
    <w:tbl>
      <w:tblPr>
        <w:tblW w:w="0" w:type="auto"/>
        <w:tblLayout w:type="fixed"/>
        <w:tblCellMar>
          <w:left w:w="62" w:type="dxa"/>
          <w:right w:w="62" w:type="dxa"/>
        </w:tblCellMar>
        <w:tblLook w:val="0000"/>
      </w:tblPr>
      <w:tblGrid>
        <w:gridCol w:w="2533"/>
        <w:gridCol w:w="5989"/>
      </w:tblGrid>
      <w:tr w:rsidTr="00824C18">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PERFORMANCE CRITERIA</w:t>
            </w:r>
          </w:p>
        </w:tc>
      </w:tr>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
              <w:rPr>
                <w:lang w:val="en-NZ"/>
              </w:rPr>
            </w:pPr>
            <w:r w:rsidRPr="00117A00">
              <w:t>1.</w:t>
            </w:r>
            <w:r w:rsidRPr="00117A00">
              <w:tab/>
            </w:r>
            <w:r w:rsidRPr="00117A00">
              <w:t>Load substrate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2"/>
            </w:pPr>
            <w:r w:rsidRPr="00117A00">
              <w:t>1.1.</w:t>
            </w:r>
            <w:r w:rsidRPr="00117A00">
              <w:tab/>
              <w:t>Substrate is checked for conformance to job specifications with any irregularities reported and/or rectified</w:t>
            </w:r>
          </w:p>
          <w:p w:rsidR="00000000" w:rsidP="00117A00">
            <w:pPr>
              <w:pStyle w:val="List2"/>
              <w:rPr>
                <w:lang w:val="en-NZ"/>
              </w:rPr>
            </w:pPr>
            <w:r w:rsidRPr="00117A00">
              <w:t>1.2.</w:t>
            </w:r>
            <w:r w:rsidRPr="00117A00">
              <w:tab/>
              <w:t>Substrate position and stencil registration are adjusted according to job specifications</w:t>
            </w:r>
          </w:p>
        </w:tc>
      </w:tr>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
              <w:rPr>
                <w:lang w:val="en-NZ"/>
              </w:rPr>
            </w:pPr>
            <w:r w:rsidRPr="00117A00">
              <w:t>2.</w:t>
            </w:r>
            <w:r w:rsidRPr="00117A00">
              <w:tab/>
              <w:t>Apply ink to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2"/>
            </w:pPr>
            <w:r w:rsidRPr="00117A00">
              <w:t>2.1.</w:t>
            </w:r>
            <w:r w:rsidRPr="00117A00">
              <w:tab/>
              <w:t xml:space="preserve">Ink </w:t>
            </w:r>
            <w:r w:rsidRPr="00117A00">
              <w:t>is applied to the screen in the quantity required for the screen size</w:t>
            </w:r>
          </w:p>
          <w:p w:rsidR="00000000" w:rsidRPr="00117A00" w:rsidP="00117A00">
            <w:pPr>
              <w:pStyle w:val="List2"/>
            </w:pPr>
            <w:r w:rsidRPr="00117A00">
              <w:t>2.2.</w:t>
            </w:r>
            <w:r w:rsidRPr="00117A00">
              <w:tab/>
              <w:t>Equipment is kept clean and spillage is minimised</w:t>
            </w:r>
          </w:p>
          <w:p w:rsidR="00000000" w:rsidP="00117A00">
            <w:pPr>
              <w:pStyle w:val="List2"/>
              <w:rPr>
                <w:lang w:val="en-NZ"/>
              </w:rPr>
            </w:pPr>
            <w:r w:rsidRPr="00117A00">
              <w:t>2.3.</w:t>
            </w:r>
            <w:r w:rsidRPr="00117A00">
              <w:tab/>
              <w:t>Colour is mixed and ink is checked for conformance to job specifications</w:t>
            </w:r>
          </w:p>
        </w:tc>
      </w:tr>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
              <w:rPr>
                <w:lang w:val="en-NZ"/>
              </w:rPr>
            </w:pPr>
            <w:r w:rsidRPr="00117A00">
              <w:t>3.</w:t>
            </w:r>
            <w:r w:rsidRPr="00117A00">
              <w:tab/>
              <w:t>Produce proof print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2"/>
            </w:pPr>
            <w:r w:rsidRPr="00117A00">
              <w:t>3.1.</w:t>
            </w:r>
            <w:r w:rsidRPr="00117A00">
              <w:tab/>
              <w:t>Proof print is run off a</w:t>
            </w:r>
            <w:r w:rsidRPr="00117A00">
              <w:t xml:space="preserve">nd checked for colour, strength, registration, adhesion, clarity, gloss level, </w:t>
            </w:r>
            <w:r w:rsidRPr="00117A00">
              <w:rPr>
                <w:rStyle w:val="BoldandItalics"/>
              </w:rPr>
              <w:t>drying</w:t>
            </w:r>
            <w:r w:rsidRPr="00117A00">
              <w:t>/</w:t>
            </w:r>
            <w:r w:rsidRPr="00117A00">
              <w:rPr>
                <w:rStyle w:val="BoldandItalics"/>
              </w:rPr>
              <w:t>curing</w:t>
            </w:r>
            <w:r w:rsidRPr="00117A00">
              <w:t>, artwork detail and other technical aspects according to job specifications</w:t>
            </w:r>
          </w:p>
          <w:p w:rsidR="00000000" w:rsidRPr="00117A00" w:rsidP="00117A00">
            <w:pPr>
              <w:pStyle w:val="List2"/>
            </w:pPr>
            <w:r w:rsidRPr="00117A00">
              <w:t>3.2.</w:t>
            </w:r>
            <w:r w:rsidRPr="00117A00">
              <w:tab/>
              <w:t>Adjustments are made as required</w:t>
            </w:r>
          </w:p>
          <w:p w:rsidR="00000000" w:rsidRPr="00117A00" w:rsidP="00117A00">
            <w:pPr>
              <w:pStyle w:val="List2"/>
            </w:pPr>
            <w:r w:rsidRPr="00117A00">
              <w:t>3.3.</w:t>
            </w:r>
            <w:r w:rsidRPr="00117A00">
              <w:tab/>
              <w:t xml:space="preserve">Appropriate approval to commence production </w:t>
            </w:r>
            <w:r w:rsidRPr="00117A00">
              <w:t>is sought prior to commencement</w:t>
            </w:r>
          </w:p>
          <w:p w:rsidR="00000000" w:rsidP="00117A00">
            <w:pPr>
              <w:pStyle w:val="List2"/>
              <w:rPr>
                <w:lang w:val="en-NZ"/>
              </w:rPr>
            </w:pPr>
            <w:r w:rsidRPr="00117A00">
              <w:t>3.4.</w:t>
            </w:r>
            <w:r w:rsidRPr="00117A00">
              <w:tab/>
              <w:t>Belt speed and energy required are set to achieve desired properties and then printing speeds are adjusted to suit</w:t>
            </w:r>
          </w:p>
        </w:tc>
      </w:tr>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
              <w:rPr>
                <w:lang w:val="en-NZ"/>
              </w:rPr>
            </w:pPr>
            <w:r w:rsidRPr="00117A00">
              <w:t>4.</w:t>
            </w:r>
            <w:r w:rsidRPr="00117A00">
              <w:tab/>
              <w:t>Run job and monitor print quality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2"/>
            </w:pPr>
            <w:r w:rsidRPr="00117A00">
              <w:t>4.1.</w:t>
            </w:r>
            <w:r w:rsidRPr="00117A00">
              <w:tab/>
              <w:t xml:space="preserve">Printing speed production is adjusted to maximise </w:t>
            </w:r>
            <w:r w:rsidRPr="00117A00">
              <w:rPr>
                <w:rStyle w:val="BoldandItalics"/>
              </w:rPr>
              <w:t>quality</w:t>
            </w:r>
            <w:r w:rsidRPr="00117A00">
              <w:t xml:space="preserve"> and output</w:t>
            </w:r>
          </w:p>
          <w:p w:rsidR="00000000" w:rsidRPr="00117A00" w:rsidP="00117A00">
            <w:pPr>
              <w:pStyle w:val="List2"/>
            </w:pPr>
            <w:r w:rsidRPr="00117A00">
              <w:t>4.2.</w:t>
            </w:r>
            <w:r w:rsidRPr="00117A00">
              <w:tab/>
              <w:t>Print quality is continuously evaluated and adjusted as required</w:t>
            </w:r>
          </w:p>
          <w:p w:rsidR="00000000" w:rsidRPr="00117A00" w:rsidP="00117A00">
            <w:pPr>
              <w:pStyle w:val="List2"/>
            </w:pPr>
            <w:r w:rsidRPr="00117A00">
              <w:t>4.3.</w:t>
            </w:r>
            <w:r w:rsidRPr="00117A00">
              <w:tab/>
              <w:t>Effects of ink alterations during run are monitored and appropriate action taken according to manufacturer's/supplier's and job specifications</w:t>
            </w:r>
          </w:p>
          <w:p w:rsidR="00000000" w:rsidRPr="00117A00" w:rsidP="00117A00">
            <w:pPr>
              <w:pStyle w:val="List2"/>
            </w:pPr>
            <w:r w:rsidRPr="00117A00">
              <w:t>4.4.</w:t>
            </w:r>
            <w:r w:rsidRPr="00117A00">
              <w:tab/>
              <w:t>Workplace documentati</w:t>
            </w:r>
            <w:r w:rsidRPr="00117A00">
              <w:t>on on job is completed as required</w:t>
            </w:r>
          </w:p>
          <w:p w:rsidR="00000000" w:rsidP="00117A00">
            <w:pPr>
              <w:pStyle w:val="List2"/>
              <w:rPr>
                <w:lang w:val="en-NZ"/>
              </w:rPr>
            </w:pPr>
            <w:r w:rsidRPr="00117A00">
              <w:t>4.5.</w:t>
            </w:r>
            <w:r w:rsidRPr="00117A00">
              <w:tab/>
              <w:t>Curing and drying are constantly monitored and adjusted according to manufacturer's/ supplier's and job specifications</w:t>
            </w:r>
          </w:p>
        </w:tc>
      </w:tr>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
              <w:rPr>
                <w:lang w:val="en-NZ"/>
              </w:rPr>
            </w:pPr>
            <w:r w:rsidRPr="00117A00">
              <w:t>5.</w:t>
            </w:r>
            <w:r w:rsidRPr="00117A00">
              <w:tab/>
              <w:t>Carry out routine user maintenance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2"/>
            </w:pPr>
            <w:r w:rsidRPr="00117A00">
              <w:t>5.1.</w:t>
            </w:r>
            <w:r w:rsidRPr="00117A00">
              <w:tab/>
              <w:t>Equipment is cleaned according to manufacturer's/supp</w:t>
            </w:r>
            <w:r w:rsidRPr="00117A00">
              <w:t>lier's specifications</w:t>
            </w:r>
          </w:p>
          <w:p w:rsidR="00000000" w:rsidP="00117A00">
            <w:pPr>
              <w:pStyle w:val="List2"/>
              <w:rPr>
                <w:lang w:val="en-NZ"/>
              </w:rPr>
            </w:pPr>
            <w:r w:rsidRPr="00117A00">
              <w:t>5.2.</w:t>
            </w:r>
            <w:r w:rsidRPr="00117A00">
              <w:tab/>
              <w:t xml:space="preserve">Fault conditions are identified and reported according to </w:t>
            </w:r>
            <w:r w:rsidRPr="00117A00">
              <w:rPr>
                <w:rStyle w:val="BoldandItalics"/>
              </w:rPr>
              <w:t>enterprise procedures</w:t>
            </w:r>
          </w:p>
        </w:tc>
      </w:tr>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
              <w:rPr>
                <w:lang w:val="en-NZ"/>
              </w:rPr>
            </w:pPr>
            <w:r w:rsidRPr="00117A00">
              <w:t>6.</w:t>
            </w:r>
            <w:r w:rsidRPr="00117A00">
              <w:tab/>
              <w:t>Stack production output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2"/>
            </w:pPr>
            <w:r w:rsidRPr="00117A00">
              <w:t>6.1.</w:t>
            </w:r>
            <w:r w:rsidRPr="00117A00">
              <w:tab/>
              <w:t>Output is checked for thorough drying/curing before stacking</w:t>
            </w:r>
          </w:p>
          <w:p w:rsidR="00000000" w:rsidP="00117A00">
            <w:pPr>
              <w:pStyle w:val="List2"/>
              <w:rPr>
                <w:lang w:val="en-NZ"/>
              </w:rPr>
            </w:pPr>
            <w:r w:rsidRPr="00117A00">
              <w:t>6.2.</w:t>
            </w:r>
            <w:r w:rsidRPr="00117A00">
              <w:tab/>
              <w:t>Job status and progress are checked for conformanc</w:t>
            </w:r>
            <w:r w:rsidRPr="00117A00">
              <w:t>e to job specifications and any necessary action is taken</w:t>
            </w:r>
          </w:p>
        </w:tc>
      </w:tr>
      <w:tr w:rsidTr="00824C1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
              <w:rPr>
                <w:lang w:val="en-NZ"/>
              </w:rPr>
            </w:pPr>
            <w:r w:rsidRPr="00117A00">
              <w:t>7.</w:t>
            </w:r>
            <w:r w:rsidRPr="00117A00">
              <w:tab/>
              <w:t>Shut down machine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2"/>
            </w:pPr>
            <w:r w:rsidRPr="00117A00">
              <w:t>7.1.</w:t>
            </w:r>
            <w:r w:rsidRPr="00117A00">
              <w:tab/>
              <w:t>Excess ink, screens, squeegees and flood coaters are removed and cleaned according to OHS requirements and manufacturer's/supplier's specifications</w:t>
            </w:r>
          </w:p>
          <w:p w:rsidR="00000000" w:rsidRPr="00117A00" w:rsidP="00117A00">
            <w:pPr>
              <w:pStyle w:val="List2"/>
            </w:pPr>
            <w:r w:rsidRPr="00117A00">
              <w:t>7.2.</w:t>
            </w:r>
            <w:r w:rsidRPr="00117A00">
              <w:tab/>
              <w:t>Waste materials ar</w:t>
            </w:r>
            <w:r w:rsidRPr="00117A00">
              <w:t>e disposed of according to manufacturer's/supplier's specifications, regulatory requirements and enterprise procedures</w:t>
            </w:r>
          </w:p>
          <w:p w:rsidR="00000000" w:rsidRPr="00117A00" w:rsidP="00117A00">
            <w:pPr>
              <w:pStyle w:val="List2"/>
            </w:pPr>
            <w:r w:rsidRPr="00117A00">
              <w:t>7.3.</w:t>
            </w:r>
            <w:r w:rsidRPr="00117A00">
              <w:tab/>
              <w:t>Equipment and surrounding areas are cleaned according to manufacturer's/supplier's specifications and enterprise procedures</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9" w:name="O_83711"/>
      <w:bookmarkEnd w:id="9"/>
      <w:r w:rsidRPr="00117A00">
        <w:t>Required Skills and Knowledge</w:t>
      </w:r>
    </w:p>
    <w:tbl>
      <w:tblPr>
        <w:tblW w:w="0" w:type="auto"/>
        <w:tblLayout w:type="fixed"/>
        <w:tblCellMar>
          <w:left w:w="62" w:type="dxa"/>
          <w:right w:w="62" w:type="dxa"/>
        </w:tblCellMar>
        <w:tblLook w:val="0000"/>
      </w:tblPr>
      <w:tblGrid>
        <w:gridCol w:w="8522"/>
      </w:tblGrid>
      <w:tr w:rsidTr="00824C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REQUIRED SKILLS AND KNOWLEDGE</w:t>
            </w:r>
          </w:p>
        </w:tc>
      </w:tr>
      <w:tr w:rsidTr="00824C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t>This section describes the skills and knowledge required for this unit.</w:t>
            </w:r>
          </w:p>
        </w:tc>
      </w:tr>
      <w:tr w:rsidTr="0082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Required skills</w:t>
            </w:r>
          </w:p>
        </w:tc>
      </w:tr>
      <w:tr w:rsidTr="0082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Bullet"/>
            </w:pPr>
            <w:r w:rsidRPr="00117A00">
              <w:t xml:space="preserve">OHS in relation to operating machinery such as safely switching off machinery before </w:t>
            </w:r>
            <w:r w:rsidRPr="00117A00">
              <w:t>cleaning is started</w:t>
            </w:r>
          </w:p>
          <w:p w:rsidR="00000000" w:rsidRPr="00117A00" w:rsidP="00117A00">
            <w:pPr>
              <w:pStyle w:val="ListBullet"/>
            </w:pPr>
            <w:r w:rsidRPr="00117A00">
              <w:t>communication of ideas and information by obtaining approval to commence a production run</w:t>
            </w:r>
          </w:p>
          <w:p w:rsidR="00000000" w:rsidRPr="00117A00" w:rsidP="00117A00">
            <w:pPr>
              <w:pStyle w:val="ListBullet"/>
            </w:pPr>
            <w:r w:rsidRPr="00117A00">
              <w:t>collecting, analysing and organising information by checking the substrate for conformance to the job specifications</w:t>
            </w:r>
          </w:p>
          <w:p w:rsidR="00000000" w:rsidRPr="00117A00" w:rsidP="00117A00">
            <w:pPr>
              <w:pStyle w:val="ListBullet"/>
            </w:pPr>
            <w:r w:rsidRPr="00117A00">
              <w:t>planning and organising activ</w:t>
            </w:r>
            <w:r w:rsidRPr="00117A00">
              <w:t>ities by producing a proof print prior to running a job</w:t>
            </w:r>
          </w:p>
          <w:p w:rsidR="00000000" w:rsidRPr="00117A00" w:rsidP="00117A00">
            <w:pPr>
              <w:pStyle w:val="ListBullet"/>
            </w:pPr>
            <w:r w:rsidRPr="00117A00">
              <w:t>teamwork when maintaining the production process in association with others</w:t>
            </w:r>
          </w:p>
          <w:p w:rsidR="00000000" w:rsidRPr="00117A00" w:rsidP="00117A00">
            <w:pPr>
              <w:pStyle w:val="ListBullet"/>
            </w:pPr>
            <w:r w:rsidRPr="00117A00">
              <w:t>mathematical ideas and techniques by setting the belt speed and required energy</w:t>
            </w:r>
          </w:p>
          <w:p w:rsidR="00000000" w:rsidRPr="00117A00" w:rsidP="00117A00">
            <w:pPr>
              <w:pStyle w:val="ListBullet"/>
            </w:pPr>
            <w:r w:rsidRPr="00117A00">
              <w:t>problem-solving skills by continuously evalu</w:t>
            </w:r>
            <w:r w:rsidRPr="00117A00">
              <w:t xml:space="preserve">ating and adjusting print quality </w:t>
            </w:r>
          </w:p>
          <w:p w:rsidR="00000000" w:rsidP="00117A00">
            <w:pPr>
              <w:pStyle w:val="ListBullet"/>
              <w:rPr>
                <w:lang w:val="en-NZ"/>
              </w:rPr>
            </w:pPr>
            <w:r w:rsidRPr="00117A00">
              <w:t>use of technology by using semi-automatic and computerised machines to produce screen prints</w:t>
            </w:r>
          </w:p>
        </w:tc>
      </w:tr>
      <w:tr w:rsidTr="0082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Required knowledge</w:t>
            </w:r>
          </w:p>
        </w:tc>
      </w:tr>
      <w:tr w:rsidTr="0082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Bullet"/>
            </w:pPr>
            <w:r w:rsidRPr="00117A00">
              <w:t>the substrate, finished size, length of run and/order of colours</w:t>
            </w:r>
          </w:p>
          <w:p w:rsidR="00000000" w:rsidRPr="00117A00" w:rsidP="00117A00">
            <w:pPr>
              <w:pStyle w:val="ListBullet"/>
            </w:pPr>
            <w:r w:rsidRPr="00117A00">
              <w:t>colour sequence</w:t>
            </w:r>
          </w:p>
          <w:p w:rsidR="00000000" w:rsidRPr="00117A00" w:rsidP="00117A00">
            <w:pPr>
              <w:pStyle w:val="ListBullet"/>
            </w:pPr>
            <w:r w:rsidRPr="00117A00">
              <w:t>the correct placement of image on the sheet</w:t>
            </w:r>
          </w:p>
          <w:p w:rsidR="00000000" w:rsidRPr="00117A00" w:rsidP="00117A00">
            <w:pPr>
              <w:pStyle w:val="ListBullet"/>
            </w:pPr>
            <w:r w:rsidRPr="00117A00">
              <w:t>the significance of substrate guides/lays</w:t>
            </w:r>
          </w:p>
          <w:p w:rsidR="00000000" w:rsidRPr="00117A00" w:rsidP="00117A00">
            <w:pPr>
              <w:pStyle w:val="ListBullet"/>
            </w:pPr>
            <w:r w:rsidRPr="00117A00">
              <w:t>the procedure for setting up the frame position relative to the print image and base in preparation for printing</w:t>
            </w:r>
          </w:p>
          <w:p w:rsidR="00000000" w:rsidRPr="00117A00" w:rsidP="00117A00">
            <w:pPr>
              <w:pStyle w:val="ListBullet"/>
            </w:pPr>
            <w:r w:rsidRPr="00117A00">
              <w:t>the selection of the ink system</w:t>
            </w:r>
          </w:p>
          <w:p w:rsidR="00000000" w:rsidRPr="00117A00" w:rsidP="00117A00">
            <w:pPr>
              <w:pStyle w:val="ListBullet"/>
            </w:pPr>
            <w:r w:rsidRPr="00117A00">
              <w:t>the set parameters of bel</w:t>
            </w:r>
            <w:r w:rsidRPr="00117A00">
              <w:t>t speed and head units</w:t>
            </w:r>
          </w:p>
          <w:p w:rsidR="00000000" w:rsidRPr="00117A00" w:rsidP="00117A00">
            <w:pPr>
              <w:pStyle w:val="ListBullet"/>
            </w:pPr>
            <w:r w:rsidRPr="00117A00">
              <w:t>OHS concerns that are there when using a semi-automatic machine</w:t>
            </w:r>
          </w:p>
          <w:p w:rsidR="00000000" w:rsidRPr="00117A00" w:rsidP="00117A00">
            <w:pPr>
              <w:pStyle w:val="ListBullet"/>
            </w:pPr>
            <w:r w:rsidRPr="00117A00">
              <w:t>the type of squeegee/flood coater and squeegee angle used</w:t>
            </w:r>
          </w:p>
          <w:p w:rsidR="00000000" w:rsidRPr="00117A00" w:rsidP="00117A00">
            <w:pPr>
              <w:pStyle w:val="ListBullet"/>
            </w:pPr>
            <w:r w:rsidRPr="00117A00">
              <w:t>the production of a proof print and what needs to be checked on the proof</w:t>
            </w:r>
          </w:p>
          <w:p w:rsidR="00000000" w:rsidRPr="00117A00" w:rsidP="00117A00">
            <w:pPr>
              <w:pStyle w:val="ListBullet"/>
            </w:pPr>
            <w:r w:rsidRPr="00117A00">
              <w:t>continuous monitoring of print qualit</w:t>
            </w:r>
            <w:r w:rsidRPr="00117A00">
              <w:t>y and drying/curing of ink</w:t>
            </w:r>
          </w:p>
          <w:p w:rsidR="00000000" w:rsidRPr="00117A00" w:rsidP="00117A00">
            <w:pPr>
              <w:pStyle w:val="ListBullet"/>
            </w:pPr>
            <w:r w:rsidRPr="00117A00">
              <w:t>the purpose of workplace documentation</w:t>
            </w:r>
          </w:p>
          <w:p w:rsidR="00000000" w:rsidRPr="00117A00" w:rsidP="00117A00">
            <w:pPr>
              <w:pStyle w:val="ListBullet"/>
            </w:pPr>
            <w:r w:rsidRPr="00117A00">
              <w:t>check that are made of printed sheets for drying/curing before stacking</w:t>
            </w:r>
          </w:p>
          <w:p w:rsidR="00000000" w:rsidRPr="00117A00" w:rsidP="00117A00">
            <w:pPr>
              <w:pStyle w:val="ListBullet"/>
            </w:pPr>
            <w:r w:rsidRPr="00117A00">
              <w:t>the procedure that you take for disposing of unused ink and solvent rags</w:t>
            </w:r>
          </w:p>
          <w:p w:rsidR="00000000" w:rsidRPr="00117A00" w:rsidP="00117A00">
            <w:pPr>
              <w:pStyle w:val="ListBullet"/>
            </w:pPr>
            <w:r w:rsidRPr="00117A00">
              <w:t>checks that are made to determine that prints are dried/cured</w:t>
            </w:r>
          </w:p>
          <w:p w:rsidR="00000000" w:rsidRPr="00117A00" w:rsidP="00117A00">
            <w:pPr>
              <w:pStyle w:val="ListBullet"/>
            </w:pPr>
            <w:r w:rsidRPr="00117A00">
              <w:t>frequency and type of maintenance that should be performed</w:t>
            </w:r>
          </w:p>
          <w:p w:rsidR="00000000" w:rsidRPr="00117A00" w:rsidP="00117A00">
            <w:pPr>
              <w:pStyle w:val="ListBullet"/>
            </w:pPr>
            <w:r w:rsidRPr="00117A00">
              <w:t>machine manuals, safety and other documentation that are relevant to this task and where are they kept</w:t>
            </w:r>
          </w:p>
          <w:p w:rsidR="00000000" w:rsidRPr="00117A00" w:rsidP="00117A00">
            <w:pPr>
              <w:pStyle w:val="ListBullet"/>
            </w:pPr>
            <w:r w:rsidRPr="00117A00">
              <w:t xml:space="preserve">information that is included in </w:t>
            </w:r>
            <w:r w:rsidRPr="00117A00">
              <w:t>these documents</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10" w:name="O_83712"/>
      <w:bookmarkEnd w:id="10"/>
      <w:r w:rsidRPr="00117A00">
        <w:t>Evidence Guide</w:t>
      </w:r>
    </w:p>
    <w:tbl>
      <w:tblPr>
        <w:tblW w:w="9570" w:type="dxa"/>
        <w:tblLayout w:type="fixed"/>
        <w:tblCellMar>
          <w:left w:w="62" w:type="dxa"/>
          <w:right w:w="62" w:type="dxa"/>
        </w:tblCellMar>
        <w:tblLook w:val="0000"/>
      </w:tblPr>
      <w:tblGrid>
        <w:gridCol w:w="3908"/>
        <w:gridCol w:w="5662"/>
      </w:tblGrid>
      <w:tr w:rsidTr="00824C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EVIDENCE GUIDE</w:t>
            </w:r>
          </w:p>
        </w:tc>
      </w:tr>
      <w:tr w:rsidTr="00824C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t xml:space="preserve">The Evidence Guide provides advice on assessment and must be read in conjunction with the performance criteria, required skills and knowledge, </w:t>
            </w:r>
            <w:r w:rsidRPr="00117A00">
              <w:t>range statement and the Assessment Guidelines for the Training Package.</w:t>
            </w:r>
          </w:p>
        </w:tc>
      </w:tr>
      <w:tr w:rsidTr="00824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p>
        </w:tc>
      </w:tr>
      <w:tr w:rsidTr="00824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Evidence of the following is essential:</w:t>
            </w:r>
          </w:p>
          <w:p w:rsidR="00000000" w:rsidRPr="00117A00" w:rsidP="00117A00">
            <w:pPr>
              <w:pStyle w:val="ListBullet"/>
            </w:pPr>
            <w:r w:rsidRPr="00117A00">
              <w:t>correctly produce scree</w:t>
            </w:r>
            <w:r w:rsidRPr="00117A00">
              <w:t>n prints using semi-automatic machines according to job specifications</w:t>
            </w:r>
          </w:p>
          <w:p w:rsidR="00000000" w:rsidRPr="00117A00" w:rsidP="00117A00">
            <w:pPr>
              <w:pStyle w:val="ListBullet"/>
            </w:pPr>
            <w:r w:rsidRPr="00117A00">
              <w:t>demonstrate an ability to find and use information relevant to the task from a variety of information sources</w:t>
            </w:r>
          </w:p>
          <w:p w:rsidR="00000000" w:rsidRPr="00117A00" w:rsidP="00117A00">
            <w:pPr>
              <w:pStyle w:val="ListBullet"/>
            </w:pPr>
            <w:r w:rsidRPr="00117A00">
              <w:t>produce TWO different one- or two-colour print runs using a semi-au</w:t>
            </w:r>
            <w:r w:rsidRPr="00117A00">
              <w:t>tomatic machine according to manufacturer's and job specifications, enterprise procedures and the listed Performance Criteria</w:t>
            </w:r>
          </w:p>
          <w:p w:rsidR="00000000" w:rsidP="00117A00">
            <w:pPr>
              <w:pStyle w:val="ListBullet"/>
              <w:rPr>
                <w:lang w:val="en-NZ"/>
              </w:rPr>
            </w:pPr>
            <w:r w:rsidRPr="00117A00">
              <w:t>demonstrate use of computerised control, monitoring and data entry systems if available and appropriate.</w:t>
            </w:r>
          </w:p>
        </w:tc>
      </w:tr>
      <w:tr w:rsidTr="00824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 xml:space="preserve">Context of and specific </w:t>
            </w:r>
            <w:r w:rsidRPr="00117A00">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Assessment must ensure:</w:t>
            </w:r>
          </w:p>
          <w:p w:rsidR="00000000" w:rsidP="00117A00">
            <w:pPr>
              <w:pStyle w:val="ListBullet"/>
              <w:rPr>
                <w:lang w:val="en-NZ"/>
              </w:rPr>
            </w:pPr>
            <w:r w:rsidRPr="00117A00">
              <w:t>assessment may take place on the job, off the job or a combination of both of these. Off the job assessment must be undertaken in a closely replicated workplace environment.</w:t>
            </w:r>
          </w:p>
        </w:tc>
      </w:tr>
      <w:tr w:rsidTr="00824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A range of</w:t>
            </w:r>
            <w:r w:rsidRPr="00117A00">
              <w:t xml:space="preserve"> assessment methods should be used to assess practical skills and knowledge. The following examples are appropriate for this unit:</w:t>
            </w:r>
          </w:p>
          <w:p w:rsidR="00000000" w:rsidP="00117A00">
            <w:pPr>
              <w:pStyle w:val="ListBullet"/>
              <w:rPr>
                <w:lang w:val="en-NZ"/>
              </w:rPr>
            </w:pPr>
            <w:r w:rsidRPr="00117A00">
              <w:t>direct questioning combined with review of portfolios of evidence and third party workplace reports of on-the-job performanc</w:t>
            </w:r>
            <w:r w:rsidRPr="00117A00">
              <w:t>e by the candidate.</w:t>
            </w:r>
          </w:p>
        </w:tc>
      </w:tr>
      <w:tr w:rsidTr="00824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Holistic assessment with other units relevant to the industry sector, workplace and job role is recommended, for example:</w:t>
            </w:r>
          </w:p>
          <w:p w:rsidR="00000000" w:rsidRPr="00117A00" w:rsidP="00117A00">
            <w:pPr>
              <w:pStyle w:val="ListBullet"/>
            </w:pPr>
            <w:r w:rsidRPr="00117A00">
              <w:t>ICPSU202C Prepare, load and unload product on and off machine</w:t>
            </w:r>
          </w:p>
          <w:p w:rsidR="00000000" w:rsidRPr="00117A00" w:rsidP="00117A00">
            <w:pPr>
              <w:pStyle w:val="ListBullet"/>
            </w:pPr>
            <w:r w:rsidRPr="00117A00">
              <w:t>ICPSU208C Operate and monitor machines (basic)</w:t>
            </w:r>
          </w:p>
          <w:p w:rsidR="00000000" w:rsidRPr="00117A00" w:rsidP="00117A00">
            <w:pPr>
              <w:pStyle w:val="ListBullet"/>
            </w:pPr>
            <w:r w:rsidRPr="00117A00">
              <w:t>ICPSP351C Prepare machine and drying/curing unit</w:t>
            </w:r>
          </w:p>
          <w:p w:rsidR="00000000" w:rsidRPr="00117A00" w:rsidP="00117A00">
            <w:pPr>
              <w:pStyle w:val="ListBullet"/>
            </w:pPr>
            <w:r w:rsidRPr="00117A00">
              <w:t>any basic set up units.</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11" w:name="O_83713"/>
      <w:bookmarkEnd w:id="11"/>
      <w:r w:rsidRPr="00117A00">
        <w:t>Range Statement</w:t>
      </w:r>
    </w:p>
    <w:tbl>
      <w:tblPr>
        <w:tblW w:w="0" w:type="auto"/>
        <w:tblLayout w:type="fixed"/>
        <w:tblCellMar>
          <w:left w:w="62" w:type="dxa"/>
          <w:right w:w="62" w:type="dxa"/>
        </w:tblCellMar>
        <w:tblLook w:val="0000"/>
      </w:tblPr>
      <w:tblGrid>
        <w:gridCol w:w="3537"/>
        <w:gridCol w:w="4985"/>
      </w:tblGrid>
      <w:tr w:rsidTr="00824C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RANGE STATEMENT</w:t>
            </w:r>
          </w:p>
        </w:tc>
      </w:tr>
      <w:tr w:rsidTr="00824C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t>The range statement relates to the unit of competency as a whole. It allows for different work environments and situations that may affect performance. Bold italicised wording, if used in the performance criteria, is detailed below. Essential operating con</w:t>
            </w:r>
            <w:r w:rsidRPr="00117A00">
              <w:t>ditions that may be present with training and assessment (depending on the work situation, needs of the candidate, accessibility of the item, and local industry and regional contexts) may also be included.</w:t>
            </w:r>
          </w:p>
        </w:tc>
      </w:tr>
      <w:tr w:rsidTr="00824C18">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BoldandItalics"/>
              </w:rPr>
              <w:t>Drying</w:t>
            </w:r>
            <w:r w:rsidRPr="00117A00">
              <w:t>/</w:t>
            </w:r>
            <w:r w:rsidRPr="00117A00">
              <w:rPr>
                <w:rStyle w:val="BoldandItalics"/>
              </w:rPr>
              <w:t>curing</w:t>
            </w:r>
            <w:r w:rsidRPr="00117A00">
              <w:t xml:space="preserve"> </w:t>
            </w:r>
            <w:r w:rsidRPr="00117A00">
              <w:rPr>
                <w:rStyle w:val="BoldandItalics"/>
              </w:rPr>
              <w:t>units</w:t>
            </w:r>
            <w:r w:rsidRPr="00117A00">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Bullet"/>
              <w:rPr>
                <w:lang w:val="en-NZ"/>
              </w:rPr>
            </w:pPr>
            <w:r w:rsidRPr="00117A00">
              <w:t xml:space="preserve">manual drying </w:t>
            </w:r>
            <w:r w:rsidRPr="00117A00">
              <w:t>racks, mechanical dryers or UV curing units.</w:t>
            </w:r>
          </w:p>
        </w:tc>
      </w:tr>
      <w:tr w:rsidTr="00824C18">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BoldandItalics"/>
              </w:rPr>
              <w:t>Quality standards</w:t>
            </w:r>
            <w:r w:rsidRPr="00117A00">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Bullet"/>
              <w:rPr>
                <w:lang w:val="en-NZ"/>
              </w:rPr>
            </w:pPr>
            <w:r w:rsidRPr="00117A00">
              <w:t>should meet client requirements and enterprise and industry standards.</w:t>
            </w:r>
          </w:p>
        </w:tc>
      </w:tr>
      <w:tr w:rsidTr="00824C18">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BoldandItalics"/>
              </w:rPr>
              <w:t>Enterprise procedures</w:t>
            </w:r>
            <w:r w:rsidRPr="00117A00">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Bullet"/>
              <w:rPr>
                <w:lang w:val="en-NZ"/>
              </w:rPr>
            </w:pPr>
            <w:r w:rsidRPr="00117A00">
              <w:t>tasks must be performed according to enterprise procedures.</w:t>
            </w:r>
          </w:p>
        </w:tc>
      </w:tr>
      <w:tr w:rsidTr="00824C18">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BoldandItalics"/>
              </w:rPr>
              <w:t>Types of machine</w:t>
            </w:r>
            <w:r w:rsidRPr="00117A00">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Bullet"/>
              <w:rPr>
                <w:lang w:val="en-NZ"/>
              </w:rPr>
            </w:pPr>
            <w:r w:rsidRPr="00117A00">
              <w:t>semi-automatic and computerised machines relative to the industry sector.</w:t>
            </w:r>
          </w:p>
        </w:tc>
      </w:tr>
      <w:tr w:rsidTr="00824C18">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BoldandItalics"/>
              </w:rPr>
              <w:t>Complexity</w:t>
            </w:r>
            <w:r w:rsidRPr="00117A00">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ListBullet"/>
              <w:rPr>
                <w:lang w:val="en-NZ"/>
              </w:rPr>
            </w:pPr>
            <w:r w:rsidRPr="00117A00">
              <w:t>one- or two-colour jobs.</w:t>
            </w:r>
          </w:p>
        </w:tc>
      </w:tr>
      <w:tr w:rsidTr="00824C18">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BoldandItalics"/>
              </w:rPr>
              <w:t>Degree of autonomy</w:t>
            </w:r>
            <w:r w:rsidRPr="00117A00">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ListBullet"/>
            </w:pPr>
            <w:r w:rsidRPr="00117A00">
              <w:t>working under supervision to previously defined procedures to ensu</w:t>
            </w:r>
            <w:r w:rsidRPr="00117A00">
              <w:t>re production requirements are met.</w:t>
            </w:r>
          </w:p>
        </w:tc>
      </w:tr>
    </w:tbl>
    <w:p w:rsidR="00824C18" w:rsidP="00117A00">
      <w:pPr>
        <w:pStyle w:val="BodyText"/>
      </w:pPr>
    </w:p>
    <w:p w:rsidR="00824C18" w:rsidP="00117A00">
      <w:pPr>
        <w:pStyle w:val="BodyText"/>
      </w:pPr>
    </w:p>
    <w:p w:rsidR="00000000" w:rsidRPr="00117A00" w:rsidP="00117A00">
      <w:pPr>
        <w:pStyle w:val="Heading1"/>
      </w:pPr>
      <w:bookmarkStart w:id="12" w:name="O_83714"/>
      <w:bookmarkEnd w:id="12"/>
      <w:r w:rsidRPr="00117A00">
        <w:t>Unit Sector(s)</w:t>
      </w:r>
    </w:p>
    <w:tbl>
      <w:tblPr>
        <w:tblW w:w="0" w:type="auto"/>
        <w:tblLayout w:type="fixed"/>
        <w:tblCellMar>
          <w:left w:w="62" w:type="dxa"/>
          <w:right w:w="62" w:type="dxa"/>
        </w:tblCellMar>
        <w:tblLook w:val="0000"/>
      </w:tblPr>
      <w:tblGrid>
        <w:gridCol w:w="2654"/>
        <w:gridCol w:w="5868"/>
      </w:tblGrid>
      <w:tr w:rsidTr="00824C1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13" w:name="O_157180"/>
      <w:bookmarkEnd w:id="13"/>
      <w:r w:rsidRPr="00117A00">
        <w:t>Competency field</w:t>
      </w:r>
    </w:p>
    <w:tbl>
      <w:tblPr>
        <w:tblW w:w="0" w:type="auto"/>
        <w:tblLayout w:type="fixed"/>
        <w:tblCellMar>
          <w:left w:w="62" w:type="dxa"/>
          <w:right w:w="62" w:type="dxa"/>
        </w:tblCellMar>
        <w:tblLook w:val="0000"/>
      </w:tblPr>
      <w:tblGrid>
        <w:gridCol w:w="2778"/>
        <w:gridCol w:w="5744"/>
      </w:tblGrid>
      <w:tr w:rsidTr="00824C1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r w:rsidRPr="00117A00">
              <w:t>Screen Printing</w:t>
            </w:r>
          </w:p>
        </w:tc>
      </w:tr>
    </w:tbl>
    <w:p w:rsidR="00000000" w:rsidRPr="00117A00" w:rsidP="00117A00">
      <w:pPr>
        <w:pStyle w:val="BodyText"/>
      </w:pPr>
    </w:p>
    <w:p w:rsidR="00000000" w:rsidRPr="00117A00" w:rsidP="00117A00">
      <w:pPr>
        <w:pStyle w:val="AllowPageBreak"/>
      </w:pPr>
    </w:p>
    <w:p w:rsidR="00000000" w:rsidRPr="00117A00" w:rsidP="00117A00">
      <w:pPr>
        <w:pStyle w:val="Heading1"/>
      </w:pPr>
      <w:bookmarkStart w:id="14" w:name="O_157179"/>
      <w:bookmarkEnd w:id="14"/>
      <w:r w:rsidRPr="00117A00">
        <w:t>Co-requisite units</w:t>
      </w:r>
    </w:p>
    <w:tbl>
      <w:tblPr>
        <w:tblW w:w="0" w:type="auto"/>
        <w:tblLayout w:type="fixed"/>
        <w:tblCellMar>
          <w:left w:w="62" w:type="dxa"/>
          <w:right w:w="62" w:type="dxa"/>
        </w:tblCellMar>
        <w:tblLook w:val="0000"/>
      </w:tblPr>
      <w:tblGrid>
        <w:gridCol w:w="2641"/>
        <w:gridCol w:w="1322"/>
        <w:gridCol w:w="4559"/>
      </w:tblGrid>
      <w:tr w:rsidTr="00824C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r w:rsidRPr="00117A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p>
        </w:tc>
      </w:tr>
      <w:tr w:rsidTr="00824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A00">
            <w:pPr>
              <w:pStyle w:val="BodyText"/>
              <w:rPr>
                <w:lang w:val="en-NZ"/>
              </w:rPr>
            </w:pPr>
          </w:p>
        </w:tc>
      </w:tr>
      <w:tr w:rsidTr="00824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A00" w:rsidP="00117A00">
            <w:pPr>
              <w:pStyle w:val="BodyText"/>
            </w:pPr>
          </w:p>
        </w:tc>
      </w:tr>
    </w:tbl>
    <w:p w:rsidR="00000000" w:rsidRPr="00117A00" w:rsidP="00117A00">
      <w:pPr>
        <w:pStyle w:val="BodyText"/>
      </w:pPr>
    </w:p>
    <w:p w:rsidR="00000000" w:rsidRPr="00117A00" w:rsidP="00117A00"/>
    <w:sectPr w:rsidSect="00117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C18" w:rsidP="00824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8" w:rsidP="00117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4C18" w:rsidP="00117A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4C18" w:rsidP="00117A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4C18" w:rsidP="00824C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C18" w:rsidP="00117A00">
    <w:pPr>
      <w:pStyle w:val="Header"/>
      <w:framePr w:wrap="around"/>
    </w:pPr>
    <w:r>
      <w:fldChar w:fldCharType="begin"/>
    </w:r>
    <w:r>
      <w:instrText xml:space="preserve"> TITLE   \* MERGEFORMAT </w:instrText>
    </w:r>
    <w:r>
      <w:fldChar w:fldCharType="separate"/>
    </w:r>
    <w:r>
      <w:t>ICPSP273C Semi-automatically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4C18" w:rsidP="00117A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A0E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A69B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A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A00"/>
    <w:pPr>
      <w:spacing w:before="360" w:after="60"/>
      <w:outlineLvl w:val="0"/>
    </w:pPr>
    <w:rPr>
      <w:sz w:val="32"/>
    </w:rPr>
  </w:style>
  <w:style w:type="paragraph" w:styleId="Heading2">
    <w:name w:val="heading 2"/>
    <w:basedOn w:val="HeadingBase"/>
    <w:next w:val="BodyText"/>
    <w:link w:val="Heading2Char"/>
    <w:qFormat/>
    <w:rsid w:val="00117A00"/>
    <w:pPr>
      <w:keepLines/>
      <w:spacing w:before="240" w:after="120"/>
      <w:outlineLvl w:val="1"/>
    </w:pPr>
    <w:rPr>
      <w:sz w:val="28"/>
      <w:szCs w:val="40"/>
    </w:rPr>
  </w:style>
  <w:style w:type="paragraph" w:styleId="Heading3">
    <w:name w:val="heading 3"/>
    <w:basedOn w:val="HeadingBase"/>
    <w:next w:val="BodyText"/>
    <w:link w:val="Heading3Char"/>
    <w:qFormat/>
    <w:rsid w:val="00117A00"/>
    <w:pPr>
      <w:spacing w:before="180" w:after="120"/>
      <w:outlineLvl w:val="2"/>
    </w:pPr>
    <w:rPr>
      <w:spacing w:val="-10"/>
      <w:kern w:val="32"/>
    </w:rPr>
  </w:style>
  <w:style w:type="paragraph" w:styleId="Heading4">
    <w:name w:val="heading 4"/>
    <w:basedOn w:val="HeadingBase"/>
    <w:next w:val="BodyText"/>
    <w:link w:val="Heading4Char"/>
    <w:qFormat/>
    <w:rsid w:val="00117A00"/>
    <w:pPr>
      <w:spacing w:before="160" w:after="120"/>
      <w:outlineLvl w:val="3"/>
    </w:pPr>
    <w:rPr>
      <w:sz w:val="22"/>
    </w:rPr>
  </w:style>
  <w:style w:type="paragraph" w:styleId="Heading5">
    <w:name w:val="heading 5"/>
    <w:basedOn w:val="HeadingBase"/>
    <w:next w:val="Normal"/>
    <w:link w:val="Heading5Char"/>
    <w:qFormat/>
    <w:rsid w:val="00117A00"/>
    <w:pPr>
      <w:spacing w:before="80"/>
      <w:outlineLvl w:val="4"/>
    </w:pPr>
    <w:rPr>
      <w:color w:val="918585"/>
      <w:sz w:val="20"/>
    </w:rPr>
  </w:style>
  <w:style w:type="paragraph" w:styleId="Heading6">
    <w:name w:val="heading 6"/>
    <w:basedOn w:val="HeadingBase"/>
    <w:next w:val="Normal"/>
    <w:link w:val="Heading6Char"/>
    <w:qFormat/>
    <w:rsid w:val="00117A00"/>
    <w:pPr>
      <w:spacing w:before="60"/>
      <w:outlineLvl w:val="5"/>
    </w:pPr>
    <w:rPr>
      <w:color w:val="918585"/>
      <w:sz w:val="20"/>
    </w:rPr>
  </w:style>
  <w:style w:type="paragraph" w:styleId="Heading7">
    <w:name w:val="heading 7"/>
    <w:basedOn w:val="Normal"/>
    <w:next w:val="Normal"/>
    <w:link w:val="Heading7Char"/>
    <w:qFormat/>
    <w:rsid w:val="00117A00"/>
    <w:pPr>
      <w:ind w:left="720"/>
      <w:outlineLvl w:val="6"/>
    </w:pPr>
    <w:rPr>
      <w:i/>
    </w:rPr>
  </w:style>
  <w:style w:type="paragraph" w:styleId="Heading8">
    <w:name w:val="heading 8"/>
    <w:basedOn w:val="Normal"/>
    <w:next w:val="Normal"/>
    <w:link w:val="Heading8Char"/>
    <w:qFormat/>
    <w:rsid w:val="00117A00"/>
    <w:pPr>
      <w:ind w:left="720"/>
      <w:outlineLvl w:val="7"/>
    </w:pPr>
    <w:rPr>
      <w:i/>
    </w:rPr>
  </w:style>
  <w:style w:type="paragraph" w:styleId="Heading9">
    <w:name w:val="heading 9"/>
    <w:basedOn w:val="Normal"/>
    <w:next w:val="Normal"/>
    <w:link w:val="Heading9Char"/>
    <w:qFormat/>
    <w:rsid w:val="00117A00"/>
    <w:pPr>
      <w:ind w:left="720"/>
      <w:outlineLvl w:val="8"/>
    </w:pPr>
    <w:rPr>
      <w:i/>
    </w:rPr>
  </w:style>
  <w:style w:type="character" w:default="1" w:styleId="DefaultParagraphFont">
    <w:name w:val="Default Paragraph Font"/>
    <w:uiPriority w:val="1"/>
    <w:unhideWhenUsed/>
    <w:rsid w:val="00117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A00"/>
  </w:style>
  <w:style w:type="character" w:customStyle="1" w:styleId="Heading1Char">
    <w:name w:val="Heading 1 Char"/>
    <w:link w:val="Heading1"/>
    <w:rsid w:val="00117A00"/>
    <w:rPr>
      <w:rFonts w:ascii="Times New Roman" w:eastAsia="Times New Roman" w:hAnsi="Times New Roman" w:cs="Times New Roman"/>
      <w:b/>
      <w:sz w:val="32"/>
      <w:szCs w:val="20"/>
      <w:lang w:eastAsia="en-US"/>
    </w:rPr>
  </w:style>
  <w:style w:type="paragraph" w:styleId="BodyText">
    <w:name w:val="Body Text"/>
    <w:basedOn w:val="Normal"/>
    <w:link w:val="BodyTextChar"/>
    <w:rsid w:val="00117A00"/>
    <w:pPr>
      <w:spacing w:before="120" w:after="120"/>
      <w:contextualSpacing/>
    </w:pPr>
    <w:rPr>
      <w:rFonts w:ascii="Times New Roman" w:hAnsi="Times New Roman"/>
      <w:sz w:val="24"/>
      <w:szCs w:val="22"/>
    </w:rPr>
  </w:style>
  <w:style w:type="character" w:customStyle="1" w:styleId="BodyTextChar">
    <w:name w:val="Body Text Char"/>
    <w:link w:val="BodyText"/>
    <w:rsid w:val="00117A00"/>
    <w:rPr>
      <w:rFonts w:ascii="Times New Roman" w:eastAsia="Times New Roman" w:hAnsi="Times New Roman" w:cs="Times New Roman"/>
      <w:sz w:val="24"/>
      <w:lang w:val="en-US" w:eastAsia="en-US"/>
    </w:rPr>
  </w:style>
  <w:style w:type="paragraph" w:styleId="Footer">
    <w:name w:val="footer"/>
    <w:basedOn w:val="Normal"/>
    <w:link w:val="FooterChar"/>
    <w:rsid w:val="00117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7A00"/>
    <w:rPr>
      <w:rFonts w:ascii="Times New Roman" w:eastAsia="Times New Roman" w:hAnsi="Times New Roman" w:cs="Times New Roman"/>
      <w:sz w:val="16"/>
      <w:lang w:val="en-US" w:eastAsia="en-US"/>
    </w:rPr>
  </w:style>
  <w:style w:type="paragraph" w:styleId="List">
    <w:name w:val="List"/>
    <w:basedOn w:val="BodyText"/>
    <w:next w:val="BodyText"/>
    <w:rsid w:val="00117A00"/>
    <w:pPr>
      <w:tabs>
        <w:tab w:val="left" w:pos="340"/>
      </w:tabs>
      <w:spacing w:before="60" w:after="60"/>
      <w:ind w:left="340" w:hanging="340"/>
    </w:pPr>
  </w:style>
  <w:style w:type="paragraph" w:styleId="ListBullet">
    <w:name w:val="List Bullet"/>
    <w:basedOn w:val="List"/>
    <w:rsid w:val="00117A00"/>
    <w:pPr>
      <w:numPr>
        <w:numId w:val="12"/>
      </w:numPr>
      <w:tabs>
        <w:tab w:val="clear" w:pos="340"/>
      </w:tabs>
      <w:spacing w:before="40" w:after="40"/>
    </w:pPr>
  </w:style>
  <w:style w:type="character" w:customStyle="1" w:styleId="SpecialBold">
    <w:name w:val="Special Bold"/>
    <w:rsid w:val="00117A00"/>
    <w:rPr>
      <w:b/>
      <w:spacing w:val="0"/>
    </w:rPr>
  </w:style>
  <w:style w:type="paragraph" w:styleId="Header">
    <w:name w:val="header"/>
    <w:basedOn w:val="Normal"/>
    <w:link w:val="HeaderChar"/>
    <w:rsid w:val="00117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7A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7A00"/>
    <w:pPr>
      <w:spacing w:before="240" w:after="120"/>
      <w:outlineLvl w:val="0"/>
    </w:pPr>
    <w:rPr>
      <w:rFonts w:ascii="Times New Roman" w:hAnsi="Times New Roman"/>
      <w:b/>
      <w:sz w:val="28"/>
    </w:rPr>
  </w:style>
  <w:style w:type="paragraph" w:customStyle="1" w:styleId="AllowPageBreak">
    <w:name w:val="AllowPageBreak"/>
    <w:rsid w:val="00117A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7A00"/>
    <w:pPr>
      <w:tabs>
        <w:tab w:val="left" w:pos="680"/>
      </w:tabs>
      <w:spacing w:before="60" w:after="60"/>
      <w:ind w:left="680" w:hanging="340"/>
    </w:pPr>
  </w:style>
  <w:style w:type="character" w:customStyle="1" w:styleId="BoldandItalics">
    <w:name w:val="Bold and Italics"/>
    <w:qFormat/>
    <w:rsid w:val="00117A00"/>
    <w:rPr>
      <w:b/>
      <w:i/>
      <w:u w:val="none"/>
    </w:rPr>
  </w:style>
  <w:style w:type="character" w:customStyle="1" w:styleId="Heading2Char">
    <w:name w:val="Heading 2 Char"/>
    <w:link w:val="Heading2"/>
    <w:rsid w:val="00117A00"/>
    <w:rPr>
      <w:rFonts w:ascii="Times New Roman" w:eastAsia="Times New Roman" w:hAnsi="Times New Roman" w:cs="Times New Roman"/>
      <w:b/>
      <w:sz w:val="28"/>
      <w:szCs w:val="40"/>
      <w:lang w:eastAsia="en-US"/>
    </w:rPr>
  </w:style>
  <w:style w:type="character" w:customStyle="1" w:styleId="Heading3Char">
    <w:name w:val="Heading 3 Char"/>
    <w:link w:val="Heading3"/>
    <w:rsid w:val="00117A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7A00"/>
    <w:rPr>
      <w:rFonts w:ascii="Times New Roman" w:eastAsia="Times New Roman" w:hAnsi="Times New Roman" w:cs="Times New Roman"/>
      <w:b/>
      <w:szCs w:val="20"/>
      <w:lang w:eastAsia="en-US"/>
    </w:rPr>
  </w:style>
  <w:style w:type="character" w:customStyle="1" w:styleId="Heading5Char">
    <w:name w:val="Heading 5 Char"/>
    <w:link w:val="Heading5"/>
    <w:rsid w:val="00117A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7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A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A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A00"/>
    <w:rPr>
      <w:rFonts w:ascii="Courier New" w:eastAsia="Times New Roman" w:hAnsi="Courier New" w:cs="Times New Roman"/>
      <w:i/>
      <w:szCs w:val="20"/>
      <w:lang w:val="en-US" w:eastAsia="en-US"/>
    </w:rPr>
  </w:style>
  <w:style w:type="paragraph" w:customStyle="1" w:styleId="HeadingBase">
    <w:name w:val="Heading Base"/>
    <w:rsid w:val="00117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A00"/>
    <w:pPr>
      <w:tabs>
        <w:tab w:val="right" w:leader="dot" w:pos="9072"/>
      </w:tabs>
      <w:ind w:left="567"/>
    </w:pPr>
    <w:rPr>
      <w:szCs w:val="22"/>
    </w:rPr>
  </w:style>
  <w:style w:type="paragraph" w:customStyle="1" w:styleId="TOCBase">
    <w:name w:val="TOC Base"/>
    <w:rsid w:val="00117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A00"/>
    <w:pPr>
      <w:tabs>
        <w:tab w:val="right" w:leader="dot" w:pos="9072"/>
      </w:tabs>
      <w:spacing w:before="40" w:after="40"/>
      <w:ind w:left="284"/>
    </w:pPr>
    <w:rPr>
      <w:rFonts w:ascii="Times New Roman" w:hAnsi="Times New Roman"/>
    </w:rPr>
  </w:style>
  <w:style w:type="paragraph" w:styleId="TOC1">
    <w:name w:val="toc 1"/>
    <w:basedOn w:val="TOCBase"/>
    <w:next w:val="Normal"/>
    <w:rsid w:val="00117A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A00"/>
    <w:pPr>
      <w:spacing w:before="5040"/>
      <w:jc w:val="center"/>
    </w:pPr>
    <w:rPr>
      <w:sz w:val="48"/>
      <w:szCs w:val="72"/>
      <w:lang w:val="en-US"/>
    </w:rPr>
  </w:style>
  <w:style w:type="character" w:customStyle="1" w:styleId="TitleChar">
    <w:name w:val="Title Char"/>
    <w:link w:val="Title"/>
    <w:rsid w:val="00117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A00"/>
    <w:pPr>
      <w:tabs>
        <w:tab w:val="left" w:pos="3600"/>
        <w:tab w:val="left" w:pos="3958"/>
      </w:tabs>
    </w:pPr>
  </w:style>
  <w:style w:type="paragraph" w:customStyle="1" w:styleId="Note">
    <w:name w:val="Note"/>
    <w:basedOn w:val="BodyText"/>
    <w:rsid w:val="00117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A00"/>
    <w:pPr>
      <w:framePr w:wrap="auto" w:hAnchor="text" w:y="6049"/>
    </w:pPr>
    <w:rPr>
      <w:color w:val="000000"/>
      <w:sz w:val="40"/>
    </w:rPr>
  </w:style>
  <w:style w:type="paragraph" w:customStyle="1" w:styleId="TOCTitle">
    <w:name w:val="TOCTitle"/>
    <w:basedOn w:val="Heading1"/>
    <w:rsid w:val="00117A00"/>
    <w:pPr>
      <w:spacing w:after="240"/>
      <w:jc w:val="center"/>
      <w:outlineLvl w:val="9"/>
    </w:pPr>
    <w:rPr>
      <w:caps/>
    </w:rPr>
  </w:style>
  <w:style w:type="paragraph" w:customStyle="1" w:styleId="Version">
    <w:name w:val="Version"/>
    <w:rsid w:val="00117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A00"/>
    <w:pPr>
      <w:numPr>
        <w:numId w:val="13"/>
      </w:numPr>
      <w:tabs>
        <w:tab w:val="clear" w:pos="680"/>
      </w:tabs>
    </w:pPr>
  </w:style>
  <w:style w:type="paragraph" w:styleId="Index1">
    <w:name w:val="index 1"/>
    <w:basedOn w:val="Normal"/>
    <w:next w:val="Normal"/>
    <w:semiHidden/>
    <w:rsid w:val="00117A00"/>
    <w:pPr>
      <w:keepNext w:val="0"/>
      <w:tabs>
        <w:tab w:val="right" w:pos="4176"/>
      </w:tabs>
      <w:ind w:left="198" w:hanging="198"/>
    </w:pPr>
    <w:rPr>
      <w:rFonts w:ascii="Garamond" w:hAnsi="Garamond"/>
    </w:rPr>
  </w:style>
  <w:style w:type="paragraph" w:styleId="IndexHeading">
    <w:name w:val="index heading"/>
    <w:basedOn w:val="Normal"/>
    <w:next w:val="Index1"/>
    <w:semiHidden/>
    <w:rsid w:val="00117A00"/>
    <w:pPr>
      <w:spacing w:before="120" w:after="120"/>
    </w:pPr>
    <w:rPr>
      <w:rFonts w:ascii="Arial" w:hAnsi="Arial"/>
      <w:b/>
      <w:color w:val="918585"/>
      <w:sz w:val="24"/>
    </w:rPr>
  </w:style>
  <w:style w:type="paragraph" w:customStyle="1" w:styleId="Chapter">
    <w:name w:val="Chapter"/>
    <w:basedOn w:val="Normal"/>
    <w:rsid w:val="00117A00"/>
    <w:pPr>
      <w:spacing w:before="240"/>
    </w:pPr>
    <w:rPr>
      <w:rFonts w:ascii="Times New Roman" w:hAnsi="Times New Roman"/>
      <w:smallCaps/>
      <w:spacing w:val="80"/>
      <w:sz w:val="28"/>
    </w:rPr>
  </w:style>
  <w:style w:type="paragraph" w:customStyle="1" w:styleId="InChapter">
    <w:name w:val="InChapter"/>
    <w:basedOn w:val="Heading3"/>
    <w:rsid w:val="00117A00"/>
    <w:pPr>
      <w:spacing w:after="240"/>
      <w:outlineLvl w:val="9"/>
    </w:pPr>
    <w:rPr>
      <w:noProof/>
    </w:rPr>
  </w:style>
  <w:style w:type="paragraph" w:styleId="Index2">
    <w:name w:val="index 2"/>
    <w:basedOn w:val="Normal"/>
    <w:next w:val="Normal"/>
    <w:semiHidden/>
    <w:rsid w:val="00117A00"/>
    <w:pPr>
      <w:tabs>
        <w:tab w:val="right" w:pos="4176"/>
      </w:tabs>
      <w:ind w:left="568" w:hanging="284"/>
    </w:pPr>
    <w:rPr>
      <w:rFonts w:ascii="Garamond" w:hAnsi="Garamond"/>
    </w:rPr>
  </w:style>
  <w:style w:type="paragraph" w:customStyle="1" w:styleId="Byline">
    <w:name w:val="Byline"/>
    <w:rsid w:val="00117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A00"/>
    <w:pPr>
      <w:tabs>
        <w:tab w:val="clear" w:pos="3600"/>
        <w:tab w:val="clear" w:pos="3958"/>
      </w:tabs>
      <w:jc w:val="right"/>
    </w:pPr>
  </w:style>
  <w:style w:type="character" w:styleId="Emphasis">
    <w:name w:val="Emphasis"/>
    <w:qFormat/>
    <w:rsid w:val="00117A00"/>
    <w:rPr>
      <w:i/>
    </w:rPr>
  </w:style>
  <w:style w:type="paragraph" w:styleId="Caption">
    <w:name w:val="caption"/>
    <w:basedOn w:val="BodyText"/>
    <w:next w:val="Normal"/>
    <w:qFormat/>
    <w:rsid w:val="00117A00"/>
    <w:pPr>
      <w:framePr w:w="2268" w:hSpace="181" w:vSpace="181" w:wrap="around" w:vAnchor="text" w:hAnchor="page" w:x="1135" w:y="285" w:anchorLock="1"/>
    </w:pPr>
    <w:rPr>
      <w:i/>
    </w:rPr>
  </w:style>
  <w:style w:type="paragraph" w:customStyle="1" w:styleId="MiniTOCTitle">
    <w:name w:val="MiniTOCTitle"/>
    <w:basedOn w:val="Heading4"/>
    <w:rsid w:val="00117A00"/>
    <w:pPr>
      <w:spacing w:before="240"/>
      <w:outlineLvl w:val="9"/>
    </w:pPr>
    <w:rPr>
      <w:noProof/>
      <w:sz w:val="24"/>
    </w:rPr>
  </w:style>
  <w:style w:type="paragraph" w:customStyle="1" w:styleId="MiniTOCItem">
    <w:name w:val="MiniTOCItem"/>
    <w:basedOn w:val="ListBullet"/>
    <w:rsid w:val="00117A00"/>
    <w:pPr>
      <w:numPr>
        <w:numId w:val="0"/>
      </w:numPr>
      <w:tabs>
        <w:tab w:val="right" w:leader="dot" w:pos="6521"/>
      </w:tabs>
      <w:spacing w:before="0" w:after="0"/>
    </w:pPr>
  </w:style>
  <w:style w:type="paragraph" w:customStyle="1" w:styleId="TOFTitle">
    <w:name w:val="TOFTitle"/>
    <w:basedOn w:val="TOCTitle"/>
    <w:rsid w:val="00117A00"/>
  </w:style>
  <w:style w:type="paragraph" w:styleId="TableofFigures">
    <w:name w:val="table of figures"/>
    <w:basedOn w:val="Normal"/>
    <w:next w:val="Normal"/>
    <w:semiHidden/>
    <w:rsid w:val="00117A00"/>
    <w:pPr>
      <w:tabs>
        <w:tab w:val="right" w:leader="dot" w:pos="9072"/>
      </w:tabs>
      <w:ind w:left="970" w:hanging="403"/>
    </w:pPr>
    <w:rPr>
      <w:rFonts w:ascii="Times New Roman" w:hAnsi="Times New Roman"/>
      <w:b/>
    </w:rPr>
  </w:style>
  <w:style w:type="paragraph" w:styleId="ListNumber">
    <w:name w:val="List Number"/>
    <w:basedOn w:val="List"/>
    <w:rsid w:val="00117A00"/>
    <w:pPr>
      <w:numPr>
        <w:numId w:val="10"/>
      </w:numPr>
    </w:pPr>
  </w:style>
  <w:style w:type="character" w:customStyle="1" w:styleId="WingdingSymbols">
    <w:name w:val="Wingding Symbols"/>
    <w:rsid w:val="00117A00"/>
    <w:rPr>
      <w:rFonts w:ascii="Wingdings" w:hAnsi="Wingdings"/>
    </w:rPr>
  </w:style>
  <w:style w:type="paragraph" w:customStyle="1" w:styleId="TableHeading">
    <w:name w:val="Table Heading"/>
    <w:basedOn w:val="HeadingBase"/>
    <w:rsid w:val="00117A00"/>
    <w:pPr>
      <w:keepLines/>
      <w:pBdr>
        <w:bottom w:val="single" w:sz="6" w:space="1" w:color="918585"/>
      </w:pBdr>
      <w:spacing w:before="240"/>
    </w:pPr>
  </w:style>
  <w:style w:type="character" w:customStyle="1" w:styleId="HotSpot">
    <w:name w:val="HotSpot"/>
    <w:rsid w:val="00117A00"/>
    <w:rPr>
      <w:color w:val="0033CC"/>
      <w:u w:val="none"/>
    </w:rPr>
  </w:style>
  <w:style w:type="paragraph" w:customStyle="1" w:styleId="BodyTextRight">
    <w:name w:val="Body Text Right"/>
    <w:basedOn w:val="BodyText"/>
    <w:rsid w:val="00117A00"/>
    <w:pPr>
      <w:spacing w:before="0" w:after="0"/>
      <w:jc w:val="right"/>
    </w:pPr>
  </w:style>
  <w:style w:type="paragraph" w:styleId="Index3">
    <w:name w:val="index 3"/>
    <w:basedOn w:val="ListNumber2"/>
    <w:next w:val="Normal"/>
    <w:semiHidden/>
    <w:rsid w:val="00117A00"/>
    <w:pPr>
      <w:numPr>
        <w:numId w:val="0"/>
      </w:numPr>
      <w:tabs>
        <w:tab w:val="right" w:leader="dot" w:pos="4176"/>
      </w:tabs>
    </w:pPr>
  </w:style>
  <w:style w:type="paragraph" w:styleId="ListNumber2">
    <w:name w:val="List Number 2"/>
    <w:basedOn w:val="List2"/>
    <w:rsid w:val="00117A00"/>
    <w:pPr>
      <w:numPr>
        <w:numId w:val="9"/>
      </w:numPr>
      <w:tabs>
        <w:tab w:val="clear" w:pos="1060"/>
      </w:tabs>
    </w:pPr>
  </w:style>
  <w:style w:type="paragraph" w:customStyle="1" w:styleId="MarginNote">
    <w:name w:val="Margin Note"/>
    <w:basedOn w:val="BodyText"/>
    <w:rsid w:val="00117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7A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A00"/>
    <w:rPr>
      <w:sz w:val="32"/>
    </w:rPr>
  </w:style>
  <w:style w:type="paragraph" w:customStyle="1" w:styleId="HeadingProcedure">
    <w:name w:val="Heading Procedure"/>
    <w:basedOn w:val="HeadingBase"/>
    <w:next w:val="Normal"/>
    <w:rsid w:val="00117A00"/>
    <w:pPr>
      <w:tabs>
        <w:tab w:val="left" w:pos="0"/>
      </w:tabs>
      <w:spacing w:before="120" w:after="60"/>
    </w:pPr>
    <w:rPr>
      <w:i/>
      <w:color w:val="918585"/>
      <w:sz w:val="22"/>
    </w:rPr>
  </w:style>
  <w:style w:type="paragraph" w:customStyle="1" w:styleId="TableBodyText">
    <w:name w:val="Table Body Text"/>
    <w:basedOn w:val="BodyText"/>
    <w:rsid w:val="00117A00"/>
    <w:pPr>
      <w:spacing w:before="60" w:after="60"/>
    </w:pPr>
  </w:style>
  <w:style w:type="paragraph" w:styleId="ListContinue">
    <w:name w:val="List Continue"/>
    <w:basedOn w:val="List"/>
    <w:rsid w:val="00117A00"/>
    <w:pPr>
      <w:ind w:firstLine="0"/>
    </w:pPr>
  </w:style>
  <w:style w:type="paragraph" w:customStyle="1" w:styleId="ListNote">
    <w:name w:val="List Note"/>
    <w:basedOn w:val="List"/>
    <w:rsid w:val="00117A00"/>
    <w:pPr>
      <w:pBdr>
        <w:top w:val="single" w:sz="6" w:space="2" w:color="918585"/>
        <w:bottom w:val="single" w:sz="6" w:space="2" w:color="918585"/>
      </w:pBdr>
      <w:tabs>
        <w:tab w:val="left" w:pos="1021"/>
      </w:tabs>
      <w:ind w:firstLine="0"/>
    </w:pPr>
  </w:style>
  <w:style w:type="paragraph" w:customStyle="1" w:styleId="Warning">
    <w:name w:val="Warning"/>
    <w:basedOn w:val="BodyText"/>
    <w:rsid w:val="00117A00"/>
    <w:pPr>
      <w:shd w:val="clear" w:color="auto" w:fill="D9D9D9"/>
      <w:tabs>
        <w:tab w:val="left" w:pos="992"/>
      </w:tabs>
      <w:ind w:left="119" w:right="119"/>
    </w:pPr>
    <w:rPr>
      <w:sz w:val="20"/>
    </w:rPr>
  </w:style>
  <w:style w:type="paragraph" w:customStyle="1" w:styleId="MarginIcons">
    <w:name w:val="Margin Icons"/>
    <w:basedOn w:val="BodyText"/>
    <w:rsid w:val="00117A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7A00"/>
    <w:rPr>
      <w:rFonts w:ascii="Courier New" w:hAnsi="Courier New"/>
    </w:rPr>
  </w:style>
  <w:style w:type="paragraph" w:customStyle="1" w:styleId="NoteBullet">
    <w:name w:val="Note Bullet"/>
    <w:basedOn w:val="Note"/>
    <w:rsid w:val="00117A00"/>
    <w:pPr>
      <w:tabs>
        <w:tab w:val="clear" w:pos="680"/>
      </w:tabs>
      <w:spacing w:before="60" w:after="60"/>
    </w:pPr>
  </w:style>
  <w:style w:type="paragraph" w:customStyle="1" w:styleId="SubHeading2">
    <w:name w:val="SubHeading2"/>
    <w:basedOn w:val="HeadingBase"/>
    <w:rsid w:val="00117A00"/>
    <w:pPr>
      <w:spacing w:before="240" w:after="60"/>
    </w:pPr>
    <w:rPr>
      <w:sz w:val="20"/>
    </w:rPr>
  </w:style>
  <w:style w:type="paragraph" w:customStyle="1" w:styleId="SubHeading1">
    <w:name w:val="SubHeading1"/>
    <w:basedOn w:val="HeadingBase"/>
    <w:rsid w:val="00117A00"/>
    <w:pPr>
      <w:spacing w:before="240" w:after="60"/>
    </w:pPr>
    <w:rPr>
      <w:color w:val="918585"/>
      <w:sz w:val="22"/>
    </w:rPr>
  </w:style>
  <w:style w:type="paragraph" w:customStyle="1" w:styleId="SideHeading">
    <w:name w:val="Side Heading"/>
    <w:basedOn w:val="HeadingBase"/>
    <w:rsid w:val="00117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A00"/>
    <w:pPr>
      <w:tabs>
        <w:tab w:val="num" w:pos="360"/>
      </w:tabs>
    </w:pPr>
  </w:style>
  <w:style w:type="paragraph" w:styleId="PlainText">
    <w:name w:val="Plain Text"/>
    <w:basedOn w:val="Normal"/>
    <w:link w:val="PlainTextChar"/>
    <w:rsid w:val="00117A00"/>
    <w:rPr>
      <w:sz w:val="20"/>
    </w:rPr>
  </w:style>
  <w:style w:type="character" w:customStyle="1" w:styleId="PlainTextChar">
    <w:name w:val="Plain Text Char"/>
    <w:basedOn w:val="DefaultParagraphFont"/>
    <w:link w:val="PlainText"/>
    <w:rsid w:val="00117A00"/>
    <w:rPr>
      <w:rFonts w:ascii="Courier New" w:eastAsia="Times New Roman" w:hAnsi="Courier New" w:cs="Times New Roman"/>
      <w:sz w:val="20"/>
      <w:szCs w:val="20"/>
      <w:lang w:val="en-US" w:eastAsia="en-US"/>
    </w:rPr>
  </w:style>
  <w:style w:type="character" w:customStyle="1" w:styleId="MenuOption">
    <w:name w:val="Menu Option"/>
    <w:rsid w:val="00117A00"/>
    <w:rPr>
      <w:b/>
      <w:smallCaps/>
    </w:rPr>
  </w:style>
  <w:style w:type="paragraph" w:customStyle="1" w:styleId="TableListNumber">
    <w:name w:val="Table List Number"/>
    <w:basedOn w:val="ListNumber"/>
    <w:rsid w:val="00117A00"/>
    <w:pPr>
      <w:numPr>
        <w:numId w:val="0"/>
      </w:numPr>
    </w:pPr>
  </w:style>
  <w:style w:type="paragraph" w:styleId="TOC4">
    <w:name w:val="toc 4"/>
    <w:basedOn w:val="TOCBase"/>
    <w:next w:val="Normal"/>
    <w:semiHidden/>
    <w:rsid w:val="00117A00"/>
    <w:pPr>
      <w:tabs>
        <w:tab w:val="right" w:leader="dot" w:pos="9071"/>
      </w:tabs>
      <w:ind w:left="1701"/>
    </w:pPr>
  </w:style>
  <w:style w:type="paragraph" w:customStyle="1" w:styleId="ListAlpha">
    <w:name w:val="List Alpha"/>
    <w:basedOn w:val="List"/>
    <w:rsid w:val="00117A00"/>
    <w:pPr>
      <w:numPr>
        <w:numId w:val="8"/>
      </w:numPr>
    </w:pPr>
  </w:style>
  <w:style w:type="paragraph" w:customStyle="1" w:styleId="ListAlpha2">
    <w:name w:val="List Alpha 2"/>
    <w:basedOn w:val="List2"/>
    <w:rsid w:val="00117A00"/>
    <w:pPr>
      <w:numPr>
        <w:numId w:val="7"/>
      </w:numPr>
    </w:pPr>
  </w:style>
  <w:style w:type="paragraph" w:styleId="List3">
    <w:name w:val="List 3"/>
    <w:basedOn w:val="BodyText"/>
    <w:rsid w:val="00117A00"/>
    <w:pPr>
      <w:tabs>
        <w:tab w:val="left" w:pos="1021"/>
      </w:tabs>
      <w:spacing w:before="60" w:after="60"/>
      <w:ind w:left="1020" w:hanging="340"/>
    </w:pPr>
  </w:style>
  <w:style w:type="paragraph" w:styleId="List4">
    <w:name w:val="List 4"/>
    <w:basedOn w:val="BodyText"/>
    <w:rsid w:val="00117A00"/>
    <w:pPr>
      <w:tabs>
        <w:tab w:val="left" w:pos="1361"/>
      </w:tabs>
      <w:spacing w:before="60" w:after="60"/>
      <w:ind w:left="1361" w:hanging="340"/>
    </w:pPr>
  </w:style>
  <w:style w:type="paragraph" w:styleId="List5">
    <w:name w:val="List 5"/>
    <w:basedOn w:val="BodyText"/>
    <w:rsid w:val="00117A00"/>
    <w:pPr>
      <w:tabs>
        <w:tab w:val="left" w:pos="1701"/>
      </w:tabs>
      <w:spacing w:before="60" w:after="60"/>
      <w:ind w:left="1701" w:hanging="340"/>
    </w:pPr>
  </w:style>
  <w:style w:type="paragraph" w:styleId="ListBullet3">
    <w:name w:val="List Bullet 3"/>
    <w:basedOn w:val="List3"/>
    <w:rsid w:val="00117A00"/>
    <w:pPr>
      <w:numPr>
        <w:numId w:val="14"/>
      </w:numPr>
      <w:tabs>
        <w:tab w:val="clear" w:pos="1021"/>
      </w:tabs>
      <w:ind w:left="1037" w:hanging="357"/>
    </w:pPr>
  </w:style>
  <w:style w:type="paragraph" w:styleId="ListBullet4">
    <w:name w:val="List Bullet 4"/>
    <w:basedOn w:val="List4"/>
    <w:rsid w:val="00117A00"/>
    <w:pPr>
      <w:numPr>
        <w:numId w:val="2"/>
      </w:numPr>
    </w:pPr>
  </w:style>
  <w:style w:type="paragraph" w:styleId="ListBullet5">
    <w:name w:val="List Bullet 5"/>
    <w:basedOn w:val="List5"/>
    <w:rsid w:val="00117A00"/>
    <w:pPr>
      <w:numPr>
        <w:numId w:val="3"/>
      </w:numPr>
    </w:pPr>
  </w:style>
  <w:style w:type="paragraph" w:styleId="ListContinue2">
    <w:name w:val="List Continue 2"/>
    <w:basedOn w:val="List2"/>
    <w:rsid w:val="00117A00"/>
    <w:pPr>
      <w:ind w:firstLine="0"/>
    </w:pPr>
  </w:style>
  <w:style w:type="paragraph" w:styleId="ListContinue3">
    <w:name w:val="List Continue 3"/>
    <w:basedOn w:val="List3"/>
    <w:rsid w:val="00117A00"/>
    <w:pPr>
      <w:ind w:left="1021" w:firstLine="0"/>
    </w:pPr>
  </w:style>
  <w:style w:type="paragraph" w:styleId="ListContinue4">
    <w:name w:val="List Continue 4"/>
    <w:basedOn w:val="List4"/>
    <w:rsid w:val="00117A00"/>
    <w:pPr>
      <w:ind w:firstLine="0"/>
    </w:pPr>
  </w:style>
  <w:style w:type="paragraph" w:styleId="ListContinue5">
    <w:name w:val="List Continue 5"/>
    <w:basedOn w:val="List5"/>
    <w:rsid w:val="00117A00"/>
    <w:pPr>
      <w:ind w:firstLine="0"/>
    </w:pPr>
  </w:style>
  <w:style w:type="paragraph" w:styleId="ListNumber3">
    <w:name w:val="List Number 3"/>
    <w:basedOn w:val="List3"/>
    <w:rsid w:val="00117A00"/>
    <w:pPr>
      <w:numPr>
        <w:numId w:val="4"/>
      </w:numPr>
    </w:pPr>
  </w:style>
  <w:style w:type="paragraph" w:styleId="ListNumber4">
    <w:name w:val="List Number 4"/>
    <w:basedOn w:val="List4"/>
    <w:rsid w:val="00117A00"/>
    <w:pPr>
      <w:numPr>
        <w:numId w:val="5"/>
      </w:numPr>
    </w:pPr>
  </w:style>
  <w:style w:type="paragraph" w:styleId="ListNumber5">
    <w:name w:val="List Number 5"/>
    <w:basedOn w:val="List5"/>
    <w:rsid w:val="00117A00"/>
    <w:pPr>
      <w:numPr>
        <w:numId w:val="6"/>
      </w:numPr>
    </w:pPr>
  </w:style>
  <w:style w:type="paragraph" w:styleId="BlockText">
    <w:name w:val="Block Text"/>
    <w:basedOn w:val="Normal"/>
    <w:rsid w:val="00117A00"/>
    <w:pPr>
      <w:spacing w:after="120"/>
      <w:ind w:left="1440" w:right="1440"/>
    </w:pPr>
  </w:style>
  <w:style w:type="character" w:customStyle="1" w:styleId="Subscript">
    <w:name w:val="Subscript"/>
    <w:rsid w:val="00117A00"/>
    <w:rPr>
      <w:sz w:val="16"/>
      <w:vertAlign w:val="subscript"/>
    </w:rPr>
  </w:style>
  <w:style w:type="character" w:customStyle="1" w:styleId="Superscript">
    <w:name w:val="Superscript"/>
    <w:rsid w:val="00117A00"/>
    <w:rPr>
      <w:sz w:val="16"/>
      <w:vertAlign w:val="superscript"/>
    </w:rPr>
  </w:style>
  <w:style w:type="character" w:customStyle="1" w:styleId="Symbols">
    <w:name w:val="Symbols"/>
    <w:rsid w:val="00117A00"/>
    <w:rPr>
      <w:rFonts w:ascii="Symbol" w:hAnsi="Symbol"/>
    </w:rPr>
  </w:style>
  <w:style w:type="character" w:customStyle="1" w:styleId="MenuOptions">
    <w:name w:val="Menu Options"/>
    <w:rsid w:val="00117A00"/>
    <w:rPr>
      <w:rFonts w:ascii="Arial Narrow" w:hAnsi="Arial Narrow"/>
      <w:smallCaps/>
    </w:rPr>
  </w:style>
  <w:style w:type="character" w:customStyle="1" w:styleId="Buttons">
    <w:name w:val="Buttons"/>
    <w:rsid w:val="00117A00"/>
    <w:rPr>
      <w:b/>
    </w:rPr>
  </w:style>
  <w:style w:type="character" w:customStyle="1" w:styleId="Underlined">
    <w:name w:val="Underlined"/>
    <w:rsid w:val="00117A00"/>
    <w:rPr>
      <w:u w:val="single"/>
    </w:rPr>
  </w:style>
  <w:style w:type="paragraph" w:customStyle="1" w:styleId="TableBodyTextRight">
    <w:name w:val="Table Body Text Right"/>
    <w:basedOn w:val="TableBodyText"/>
    <w:rsid w:val="00117A00"/>
    <w:pPr>
      <w:widowControl w:val="0"/>
      <w:autoSpaceDE w:val="0"/>
      <w:autoSpaceDN w:val="0"/>
      <w:adjustRightInd w:val="0"/>
      <w:jc w:val="right"/>
    </w:pPr>
    <w:rPr>
      <w:rFonts w:cs="Arial"/>
      <w:szCs w:val="18"/>
    </w:rPr>
  </w:style>
  <w:style w:type="paragraph" w:customStyle="1" w:styleId="CopyrightText">
    <w:name w:val="Copyright Text"/>
    <w:basedOn w:val="BodyText"/>
    <w:rsid w:val="00117A00"/>
    <w:rPr>
      <w:sz w:val="18"/>
    </w:rPr>
  </w:style>
  <w:style w:type="paragraph" w:customStyle="1" w:styleId="BodySmallRight">
    <w:name w:val="Body Small Right"/>
    <w:basedOn w:val="BodyTextRight"/>
    <w:rsid w:val="00117A00"/>
    <w:rPr>
      <w:sz w:val="18"/>
      <w:szCs w:val="18"/>
    </w:rPr>
  </w:style>
  <w:style w:type="paragraph" w:customStyle="1" w:styleId="MarginEdition">
    <w:name w:val="Margin Edition"/>
    <w:basedOn w:val="MarginNote"/>
    <w:rsid w:val="00117A00"/>
    <w:pPr>
      <w:spacing w:before="0" w:after="0"/>
    </w:pPr>
    <w:rPr>
      <w:rFonts w:ascii="Times New Roman" w:hAnsi="Times New Roman"/>
      <w:color w:val="999999"/>
    </w:rPr>
  </w:style>
  <w:style w:type="paragraph" w:customStyle="1" w:styleId="Spacer">
    <w:name w:val="Spacer"/>
    <w:basedOn w:val="Normal"/>
    <w:rsid w:val="00117A00"/>
    <w:rPr>
      <w:sz w:val="2"/>
      <w:szCs w:val="2"/>
    </w:rPr>
  </w:style>
  <w:style w:type="character" w:customStyle="1" w:styleId="Small">
    <w:name w:val="Small"/>
    <w:rsid w:val="00117A00"/>
    <w:rPr>
      <w:sz w:val="16"/>
    </w:rPr>
  </w:style>
  <w:style w:type="paragraph" w:customStyle="1" w:styleId="WideTable">
    <w:name w:val="Wide Table"/>
    <w:basedOn w:val="Normal"/>
    <w:rsid w:val="00117A00"/>
    <w:pPr>
      <w:ind w:left="-1418"/>
    </w:pPr>
    <w:rPr>
      <w:sz w:val="2"/>
      <w:szCs w:val="2"/>
    </w:rPr>
  </w:style>
  <w:style w:type="character" w:styleId="PageNumber">
    <w:name w:val="page number"/>
    <w:rsid w:val="00117A00"/>
  </w:style>
  <w:style w:type="paragraph" w:styleId="Quote">
    <w:name w:val="Quote"/>
    <w:basedOn w:val="Heading1"/>
    <w:link w:val="QuoteChar"/>
    <w:qFormat/>
    <w:rsid w:val="00117A00"/>
    <w:rPr>
      <w:b w:val="0"/>
      <w:sz w:val="72"/>
      <w:szCs w:val="72"/>
      <w:lang w:val="en-NZ"/>
    </w:rPr>
  </w:style>
  <w:style w:type="character" w:customStyle="1" w:styleId="QuoteChar">
    <w:name w:val="Quote Char"/>
    <w:link w:val="Quote"/>
    <w:rsid w:val="00117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A00"/>
    <w:pPr>
      <w:pageBreakBefore/>
    </w:pPr>
  </w:style>
  <w:style w:type="paragraph" w:customStyle="1" w:styleId="Border">
    <w:name w:val="Border"/>
    <w:basedOn w:val="Normal"/>
    <w:qFormat/>
    <w:rsid w:val="00117A00"/>
    <w:pPr>
      <w:pBdr>
        <w:top w:val="single" w:sz="18" w:space="1" w:color="auto"/>
      </w:pBdr>
    </w:pPr>
    <w:rPr>
      <w:rFonts w:ascii="Times New Roman" w:hAnsi="Times New Roman"/>
      <w:color w:val="FFFFFF"/>
      <w:sz w:val="2"/>
    </w:rPr>
  </w:style>
  <w:style w:type="character" w:styleId="IntenseEmphasis">
    <w:name w:val="Intense Emphasis"/>
    <w:uiPriority w:val="21"/>
    <w:qFormat/>
    <w:rsid w:val="00117A00"/>
    <w:rPr>
      <w:b/>
      <w:bCs/>
      <w:i/>
      <w:iCs/>
      <w:color w:val="auto"/>
    </w:rPr>
  </w:style>
  <w:style w:type="paragraph" w:styleId="IntenseQuote">
    <w:name w:val="Intense Quote"/>
    <w:basedOn w:val="Normal"/>
    <w:next w:val="Normal"/>
    <w:link w:val="IntenseQuoteChar"/>
    <w:uiPriority w:val="30"/>
    <w:qFormat/>
    <w:rsid w:val="00117A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7A00"/>
    <w:rPr>
      <w:rFonts w:ascii="Courier New" w:eastAsia="Times New Roman" w:hAnsi="Courier New" w:cs="Times New Roman"/>
      <w:b/>
      <w:bCs/>
      <w:i/>
      <w:iCs/>
      <w:szCs w:val="20"/>
      <w:lang w:val="en-US" w:eastAsia="en-US"/>
    </w:rPr>
  </w:style>
  <w:style w:type="character" w:styleId="SubtleReference">
    <w:name w:val="Subtle Reference"/>
    <w:uiPriority w:val="31"/>
    <w:qFormat/>
    <w:rsid w:val="00117A00"/>
    <w:rPr>
      <w:smallCaps/>
      <w:color w:val="auto"/>
      <w:u w:val="single"/>
    </w:rPr>
  </w:style>
  <w:style w:type="character" w:styleId="IntenseReference">
    <w:name w:val="Intense Reference"/>
    <w:uiPriority w:val="32"/>
    <w:qFormat/>
    <w:rsid w:val="00117A00"/>
    <w:rPr>
      <w:b/>
      <w:bCs/>
      <w:smallCaps/>
      <w:color w:val="auto"/>
      <w:spacing w:val="5"/>
      <w:u w:val="single"/>
    </w:rPr>
  </w:style>
  <w:style w:type="paragraph" w:customStyle="1" w:styleId="2ColumnHeading">
    <w:name w:val="2Column Heading"/>
    <w:basedOn w:val="BodyText"/>
    <w:qFormat/>
    <w:rsid w:val="00117A00"/>
    <w:pPr>
      <w:spacing w:after="60"/>
      <w:ind w:left="-2268"/>
    </w:pPr>
    <w:rPr>
      <w:b/>
    </w:rPr>
  </w:style>
  <w:style w:type="paragraph" w:customStyle="1" w:styleId="Heading1TOC">
    <w:name w:val="Heading1 TOC"/>
    <w:basedOn w:val="Normal"/>
    <w:qFormat/>
    <w:rsid w:val="00117A00"/>
    <w:pPr>
      <w:spacing w:before="240" w:after="120"/>
    </w:pPr>
    <w:rPr>
      <w:rFonts w:ascii="Times New Roman" w:hAnsi="Times New Roman"/>
      <w:b/>
      <w:sz w:val="32"/>
    </w:rPr>
  </w:style>
  <w:style w:type="paragraph" w:customStyle="1" w:styleId="Heading2TOC">
    <w:name w:val="Heading2 TOC"/>
    <w:basedOn w:val="Normal"/>
    <w:qFormat/>
    <w:rsid w:val="00117A00"/>
    <w:pPr>
      <w:spacing w:before="240" w:after="60"/>
    </w:pPr>
    <w:rPr>
      <w:rFonts w:ascii="Times New Roman" w:hAnsi="Times New Roman"/>
      <w:b/>
      <w:sz w:val="28"/>
    </w:rPr>
  </w:style>
  <w:style w:type="character" w:customStyle="1" w:styleId="Underline">
    <w:name w:val="Underline"/>
    <w:qFormat/>
    <w:rsid w:val="00117A00"/>
    <w:rPr>
      <w:u w:val="single"/>
    </w:rPr>
  </w:style>
  <w:style w:type="paragraph" w:styleId="BalloonText">
    <w:name w:val="Balloon Text"/>
    <w:basedOn w:val="Normal"/>
    <w:link w:val="BalloonTextChar"/>
    <w:rsid w:val="00117A00"/>
    <w:rPr>
      <w:rFonts w:ascii="Tahoma" w:hAnsi="Tahoma" w:cs="Tahoma"/>
      <w:sz w:val="16"/>
      <w:szCs w:val="16"/>
    </w:rPr>
  </w:style>
  <w:style w:type="character" w:customStyle="1" w:styleId="BalloonTextChar">
    <w:name w:val="Balloon Text Char"/>
    <w:link w:val="BalloonText"/>
    <w:rsid w:val="00117A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A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7A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7242</Characters>
  <Application>Microsoft Office Word</Application>
  <DocSecurity>0</DocSecurity>
  <Lines>253</Lines>
  <Paragraphs>127</Paragraphs>
  <ScaleCrop>false</ScaleCrop>
  <Company>Author-it Software Corporation Ltd.</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ICPSP273C Semi-automatically produce basic screen prints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2012-05-27T01:19:00Z</dcterms:created>
  <dcterms:modified xsi:type="dcterms:W3CDTF">2012-05-27T01:19:00Z</dcterms:modified>
</cp:coreProperties>
</file>