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896" w:rsidP="002D6896">
      <w:pPr>
        <w:pStyle w:val="Title"/>
      </w:pPr>
      <w:r>
        <w:fldChar w:fldCharType="begin"/>
      </w:r>
      <w:r>
        <w:instrText xml:space="preserve"> TITLE   \* MERGEFORMAT </w:instrText>
      </w:r>
      <w:r>
        <w:fldChar w:fldCharType="separate"/>
      </w:r>
      <w:r>
        <w:t>ICPPR551C Set up for specialised relief printing</w:t>
      </w:r>
      <w:r>
        <w:fldChar w:fldCharType="end"/>
      </w:r>
    </w:p>
    <w:p w:rsidR="002D6896" w:rsidP="002D6896">
      <w:pPr>
        <w:pStyle w:val="Version"/>
        <w:sectPr w:rsidSect="00E971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97163" w:rsidP="00E97163">
      <w:pPr>
        <w:pStyle w:val="SuperHeading"/>
      </w:pPr>
      <w:r w:rsidRPr="00E97163">
        <w:t>ICPPR551C Set up for specialised relief printing</w:t>
      </w:r>
    </w:p>
    <w:p w:rsidR="00000000" w:rsidRPr="00E97163" w:rsidP="00E97163">
      <w:pPr>
        <w:pStyle w:val="SuperHeading"/>
      </w:pPr>
    </w:p>
    <w:p w:rsidR="00000000" w:rsidRPr="00E97163" w:rsidP="00E97163">
      <w:pPr>
        <w:pStyle w:val="Heading1"/>
      </w:pPr>
      <w:bookmarkStart w:id="1" w:name="O_83583"/>
      <w:bookmarkEnd w:id="1"/>
      <w:r w:rsidRPr="00E97163">
        <w:t>Modification History</w:t>
      </w:r>
    </w:p>
    <w:p w:rsidR="00000000" w:rsidRPr="00E97163" w:rsidP="00E97163">
      <w:pPr>
        <w:pStyle w:val="BodyText"/>
      </w:pPr>
      <w:r w:rsidRPr="00E97163">
        <w:t>Not applicable.</w:t>
      </w:r>
    </w:p>
    <w:p w:rsidR="00000000" w:rsidRPr="00E97163" w:rsidP="00E97163">
      <w:pPr>
        <w:pStyle w:val="AllowPageBreak"/>
      </w:pPr>
    </w:p>
    <w:p w:rsidR="00000000" w:rsidRPr="00E97163" w:rsidP="00E97163">
      <w:pPr>
        <w:pStyle w:val="Heading1"/>
      </w:pPr>
      <w:bookmarkStart w:id="2" w:name="O_83584"/>
      <w:bookmarkEnd w:id="2"/>
      <w:r w:rsidRPr="00E97163">
        <w:t>Unit Descriptor</w:t>
      </w:r>
    </w:p>
    <w:tbl>
      <w:tblPr>
        <w:tblW w:w="0" w:type="auto"/>
        <w:tblLayout w:type="fixed"/>
        <w:tblCellMar>
          <w:left w:w="62" w:type="dxa"/>
          <w:right w:w="62" w:type="dxa"/>
        </w:tblCellMar>
        <w:tblLook w:val="0000"/>
      </w:tblPr>
      <w:tblGrid>
        <w:gridCol w:w="2662"/>
        <w:gridCol w:w="5860"/>
      </w:tblGrid>
      <w:tr w:rsidTr="002D6896">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BodyText"/>
            </w:pPr>
            <w:r w:rsidRPr="00E97163">
              <w:t>This unit describes the performance outcomes, skills and knowledge required to set up for sp</w:t>
            </w:r>
            <w:r w:rsidRPr="00E97163">
              <w:t>ecialised relief printing that requires a certain amount of problem solving and experimentation with the substrate and press settings.</w:t>
            </w:r>
          </w:p>
        </w:tc>
      </w:tr>
    </w:tbl>
    <w:p w:rsidR="00000000" w:rsidRPr="00E97163" w:rsidP="00E97163">
      <w:pPr>
        <w:pStyle w:val="BodyText"/>
      </w:pPr>
    </w:p>
    <w:p w:rsidR="00000000" w:rsidRPr="00E97163" w:rsidP="00E97163">
      <w:pPr>
        <w:pStyle w:val="AllowPageBreak"/>
      </w:pPr>
    </w:p>
    <w:p w:rsidR="00000000" w:rsidRPr="00E97163" w:rsidP="00E97163">
      <w:pPr>
        <w:pStyle w:val="Heading1"/>
      </w:pPr>
      <w:bookmarkStart w:id="3" w:name="O_83585"/>
      <w:bookmarkEnd w:id="3"/>
      <w:r w:rsidRPr="00E97163">
        <w:t>Application of the Unit</w:t>
      </w:r>
    </w:p>
    <w:tbl>
      <w:tblPr>
        <w:tblW w:w="0" w:type="auto"/>
        <w:tblLayout w:type="fixed"/>
        <w:tblCellMar>
          <w:left w:w="62" w:type="dxa"/>
          <w:right w:w="62" w:type="dxa"/>
        </w:tblCellMar>
        <w:tblLook w:val="0000"/>
      </w:tblPr>
      <w:tblGrid>
        <w:gridCol w:w="2756"/>
        <w:gridCol w:w="5766"/>
      </w:tblGrid>
      <w:tr w:rsidTr="002D689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BodyText"/>
            </w:pPr>
            <w:r w:rsidRPr="00E97163">
              <w:t>This unit requires the in</w:t>
            </w:r>
            <w:r w:rsidRPr="00E97163">
              <w:t>dividual to set up reel- or sheet-fed plate, cylinder or rotary printing machines for specialised print jobs. The individual will conduct a proof run and adjust settings to ensure production speeds are attained.</w:t>
            </w:r>
          </w:p>
        </w:tc>
      </w:tr>
    </w:tbl>
    <w:p w:rsidR="00000000" w:rsidRPr="00E97163" w:rsidP="00E97163">
      <w:pPr>
        <w:pStyle w:val="BodyText"/>
      </w:pPr>
    </w:p>
    <w:p w:rsidR="00000000" w:rsidRPr="00E97163" w:rsidP="00E97163">
      <w:pPr>
        <w:pStyle w:val="AllowPageBreak"/>
      </w:pPr>
    </w:p>
    <w:p w:rsidR="00000000" w:rsidRPr="00E97163" w:rsidP="00E97163">
      <w:pPr>
        <w:pStyle w:val="Heading1"/>
      </w:pPr>
      <w:bookmarkStart w:id="4" w:name="O_83586"/>
      <w:bookmarkEnd w:id="4"/>
      <w:r w:rsidRPr="00E97163">
        <w:t>Licensing/Regulatory Inform</w:t>
      </w:r>
      <w:r w:rsidRPr="00E97163">
        <w:t>ation</w:t>
      </w:r>
    </w:p>
    <w:p w:rsidR="00000000" w:rsidRPr="00E97163" w:rsidP="00E97163">
      <w:pPr>
        <w:pStyle w:val="BodyText"/>
      </w:pPr>
      <w:r w:rsidRPr="00E97163">
        <w:t>Not applicable.</w:t>
      </w:r>
    </w:p>
    <w:p w:rsidR="00000000" w:rsidRPr="00E97163" w:rsidP="00E97163">
      <w:pPr>
        <w:pStyle w:val="AllowPageBreak"/>
      </w:pPr>
    </w:p>
    <w:p w:rsidR="00000000" w:rsidRPr="00E97163" w:rsidP="00E97163">
      <w:pPr>
        <w:pStyle w:val="Heading1"/>
      </w:pPr>
      <w:bookmarkStart w:id="5" w:name="O_83588"/>
      <w:bookmarkEnd w:id="5"/>
      <w:r w:rsidRPr="00E97163">
        <w:t>Pre-Requisites</w:t>
      </w:r>
    </w:p>
    <w:tbl>
      <w:tblPr>
        <w:tblW w:w="0" w:type="auto"/>
        <w:tblLayout w:type="fixed"/>
        <w:tblCellMar>
          <w:left w:w="62" w:type="dxa"/>
          <w:right w:w="62" w:type="dxa"/>
        </w:tblCellMar>
        <w:tblLook w:val="0000"/>
      </w:tblPr>
      <w:tblGrid>
        <w:gridCol w:w="2775"/>
        <w:gridCol w:w="1295"/>
        <w:gridCol w:w="4452"/>
      </w:tblGrid>
      <w:tr w:rsidTr="002D68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p>
        </w:tc>
      </w:tr>
      <w:tr w:rsidTr="002D68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p>
        </w:tc>
      </w:tr>
      <w:tr w:rsidTr="002D68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BodyText"/>
            </w:pPr>
          </w:p>
        </w:tc>
      </w:tr>
    </w:tbl>
    <w:p w:rsidR="00000000" w:rsidRPr="00E97163" w:rsidP="00E97163">
      <w:pPr>
        <w:pStyle w:val="BodyText"/>
      </w:pPr>
    </w:p>
    <w:p w:rsidR="00000000" w:rsidRPr="00E97163" w:rsidP="00E97163">
      <w:pPr>
        <w:pStyle w:val="AllowPageBreak"/>
      </w:pPr>
    </w:p>
    <w:p w:rsidR="00000000" w:rsidRPr="00E97163" w:rsidP="00E97163">
      <w:pPr>
        <w:pStyle w:val="Heading1"/>
      </w:pPr>
      <w:bookmarkStart w:id="6" w:name="O_83587"/>
      <w:bookmarkEnd w:id="6"/>
      <w:r w:rsidRPr="00E97163">
        <w:t>Employability Skills Information</w:t>
      </w:r>
    </w:p>
    <w:tbl>
      <w:tblPr>
        <w:tblW w:w="0" w:type="auto"/>
        <w:tblLayout w:type="fixed"/>
        <w:tblCellMar>
          <w:left w:w="62" w:type="dxa"/>
          <w:right w:w="62" w:type="dxa"/>
        </w:tblCellMar>
        <w:tblLook w:val="0000"/>
      </w:tblPr>
      <w:tblGrid>
        <w:gridCol w:w="2802"/>
        <w:gridCol w:w="5720"/>
      </w:tblGrid>
      <w:tr w:rsidTr="002D68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BodyText"/>
            </w:pPr>
            <w:r w:rsidRPr="00E97163">
              <w:t>This unit contains employability skills.</w:t>
            </w:r>
          </w:p>
        </w:tc>
      </w:tr>
    </w:tbl>
    <w:p w:rsidR="00000000" w:rsidRPr="00E97163" w:rsidP="00E97163">
      <w:pPr>
        <w:pStyle w:val="BodyText"/>
      </w:pPr>
    </w:p>
    <w:p w:rsidR="00000000" w:rsidRPr="00E97163" w:rsidP="00E97163">
      <w:pPr>
        <w:pStyle w:val="AllowPageBreak"/>
      </w:pPr>
    </w:p>
    <w:p w:rsidR="00000000" w:rsidRPr="00E97163" w:rsidP="00E97163">
      <w:pPr>
        <w:pStyle w:val="Heading1"/>
      </w:pPr>
      <w:bookmarkStart w:id="7" w:name="O_83589"/>
      <w:bookmarkEnd w:id="7"/>
      <w:r w:rsidRPr="00E97163">
        <w:t>Elements and Performance Criteria Pre-Content</w:t>
      </w:r>
    </w:p>
    <w:tbl>
      <w:tblPr>
        <w:tblW w:w="0" w:type="auto"/>
        <w:tblLayout w:type="fixed"/>
        <w:tblCellMar>
          <w:left w:w="62" w:type="dxa"/>
          <w:right w:w="62" w:type="dxa"/>
        </w:tblCellMar>
        <w:tblLook w:val="0000"/>
      </w:tblPr>
      <w:tblGrid>
        <w:gridCol w:w="2596"/>
        <w:gridCol w:w="5926"/>
      </w:tblGrid>
      <w:tr w:rsidTr="002D689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BodyText"/>
            </w:pPr>
            <w:r w:rsidRPr="00E97163">
              <w:t>Performance criteria describe the performance needed to demonstrate achievement of the element. Where bold italicised text is used, further information is detailed in the required skills and</w:t>
            </w:r>
            <w:r w:rsidRPr="00E97163">
              <w:t xml:space="preserve"> knowledge section and the range statement. Assessment of performance is to be consistent with the evidence guide.</w:t>
            </w:r>
          </w:p>
        </w:tc>
      </w:tr>
    </w:tbl>
    <w:p w:rsidR="00000000" w:rsidRPr="00E97163" w:rsidP="00E97163">
      <w:pPr>
        <w:pStyle w:val="BodyText"/>
      </w:pPr>
    </w:p>
    <w:p w:rsidR="00000000" w:rsidRPr="00E97163" w:rsidP="00E97163">
      <w:pPr>
        <w:pStyle w:val="AllowPageBreak"/>
      </w:pPr>
    </w:p>
    <w:p w:rsidR="00000000" w:rsidRPr="00E97163" w:rsidP="00E97163">
      <w:pPr>
        <w:pStyle w:val="Heading1"/>
      </w:pPr>
      <w:bookmarkStart w:id="8" w:name="O_83590"/>
      <w:bookmarkEnd w:id="8"/>
      <w:r w:rsidRPr="00E97163">
        <w:t>Elements and Performance Criteria</w:t>
      </w:r>
    </w:p>
    <w:tbl>
      <w:tblPr>
        <w:tblW w:w="0" w:type="auto"/>
        <w:tblLayout w:type="fixed"/>
        <w:tblCellMar>
          <w:left w:w="62" w:type="dxa"/>
          <w:right w:w="62" w:type="dxa"/>
        </w:tblCellMar>
        <w:tblLook w:val="0000"/>
      </w:tblPr>
      <w:tblGrid>
        <w:gridCol w:w="2596"/>
        <w:gridCol w:w="5926"/>
      </w:tblGrid>
      <w:tr w:rsidTr="002D6896">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BodyText"/>
            </w:pPr>
            <w:r w:rsidRPr="00E97163">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PERFORMANCE CRITERIA</w:t>
            </w:r>
          </w:p>
        </w:tc>
      </w:tr>
      <w:tr w:rsidTr="002D689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List"/>
              <w:rPr>
                <w:lang w:val="en-NZ"/>
              </w:rPr>
            </w:pPr>
            <w:r w:rsidRPr="00E97163">
              <w:t>1.</w:t>
            </w:r>
            <w:r w:rsidRPr="00E97163">
              <w:tab/>
              <w:t>Confirm specialised job specifications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List2"/>
            </w:pPr>
            <w:r w:rsidRPr="00E97163">
              <w:t>1.1.</w:t>
            </w:r>
            <w:r w:rsidRPr="00E97163">
              <w:tab/>
            </w:r>
            <w:r w:rsidRPr="00E97163">
              <w:t>Job requirements are read and interpreted from job documentation or production control system</w:t>
            </w:r>
          </w:p>
          <w:p w:rsidR="00000000" w:rsidP="00E97163">
            <w:pPr>
              <w:pStyle w:val="List2"/>
              <w:rPr>
                <w:lang w:val="en-NZ"/>
              </w:rPr>
            </w:pPr>
            <w:r w:rsidRPr="00E97163">
              <w:t>1.2.</w:t>
            </w:r>
            <w:r w:rsidRPr="00E97163">
              <w:tab/>
              <w:t>Availability of all job related components is checked</w:t>
            </w:r>
          </w:p>
        </w:tc>
      </w:tr>
      <w:tr w:rsidTr="002D689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List"/>
              <w:rPr>
                <w:lang w:val="en-NZ"/>
              </w:rPr>
            </w:pPr>
            <w:r w:rsidRPr="00E97163">
              <w:t>2.</w:t>
            </w:r>
            <w:r w:rsidRPr="00E97163">
              <w:tab/>
              <w:t>Plan and carry out specialised set up</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List2"/>
            </w:pPr>
            <w:r w:rsidRPr="00E97163">
              <w:t>2.1.</w:t>
            </w:r>
            <w:r w:rsidRPr="00E97163">
              <w:tab/>
            </w:r>
            <w:r w:rsidRPr="00E97163">
              <w:rPr>
                <w:rStyle w:val="BoldandItalics"/>
              </w:rPr>
              <w:t>Specialised</w:t>
            </w:r>
            <w:r w:rsidRPr="00E97163">
              <w:t xml:space="preserve"> job specifications are identified and analys</w:t>
            </w:r>
            <w:r w:rsidRPr="00E97163">
              <w:t>ed</w:t>
            </w:r>
          </w:p>
          <w:p w:rsidR="00000000" w:rsidRPr="00E97163" w:rsidP="00E97163">
            <w:pPr>
              <w:pStyle w:val="List2"/>
            </w:pPr>
            <w:r w:rsidRPr="00E97163">
              <w:t>2.2.</w:t>
            </w:r>
            <w:r w:rsidRPr="00E97163">
              <w:tab/>
              <w:t xml:space="preserve">Specialised set up requirements are determined </w:t>
            </w:r>
          </w:p>
          <w:p w:rsidR="00000000" w:rsidP="00E97163">
            <w:pPr>
              <w:pStyle w:val="List2"/>
              <w:rPr>
                <w:lang w:val="en-NZ"/>
              </w:rPr>
            </w:pPr>
            <w:r w:rsidRPr="00E97163">
              <w:t>2.3.</w:t>
            </w:r>
            <w:r w:rsidRPr="00E97163">
              <w:tab/>
              <w:t>Specialised set up is completed in minimum time with minimum wastage</w:t>
            </w:r>
          </w:p>
        </w:tc>
      </w:tr>
      <w:tr w:rsidTr="002D689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List"/>
              <w:rPr>
                <w:lang w:val="en-NZ"/>
              </w:rPr>
            </w:pPr>
            <w:r w:rsidRPr="00E97163">
              <w:t>3.</w:t>
            </w:r>
            <w:r w:rsidRPr="00E97163">
              <w:tab/>
              <w:t>Set up reel system (OR Element 3)</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List2"/>
            </w:pPr>
            <w:r w:rsidRPr="00E97163">
              <w:t>3.1.</w:t>
            </w:r>
            <w:r w:rsidRPr="00E97163">
              <w:tab/>
              <w:t>Unwind and rewind reels are set up, evaluated and adjusted according to job specifi</w:t>
            </w:r>
            <w:r w:rsidRPr="00E97163">
              <w:t>cations</w:t>
            </w:r>
          </w:p>
          <w:p w:rsidR="00000000" w:rsidRPr="00E97163" w:rsidP="00E97163">
            <w:pPr>
              <w:pStyle w:val="List2"/>
            </w:pPr>
            <w:r w:rsidRPr="00E97163">
              <w:t>3.2.</w:t>
            </w:r>
            <w:r w:rsidRPr="00E97163">
              <w:tab/>
              <w:t>Webbing procedures are carried out and web-control system is set up, evaluated and adjusted according to job specifications</w:t>
            </w:r>
          </w:p>
          <w:p w:rsidR="00000000" w:rsidRPr="00E97163" w:rsidP="00E97163">
            <w:pPr>
              <w:pStyle w:val="List2"/>
            </w:pPr>
            <w:r w:rsidRPr="00E97163">
              <w:t>3.3.</w:t>
            </w:r>
            <w:r w:rsidRPr="00E97163">
              <w:tab/>
              <w:t>Reels are spliced/joined according to job specifications</w:t>
            </w:r>
          </w:p>
          <w:p w:rsidR="00000000" w:rsidRPr="00E97163" w:rsidP="00E97163">
            <w:pPr>
              <w:pStyle w:val="List2"/>
            </w:pPr>
            <w:r w:rsidRPr="00E97163">
              <w:t>3.4.</w:t>
            </w:r>
            <w:r w:rsidRPr="00E97163">
              <w:tab/>
              <w:t>Printed web viewing devices are set up, evaluated an</w:t>
            </w:r>
            <w:r w:rsidRPr="00E97163">
              <w:t>d adjusted according to job specifications</w:t>
            </w:r>
          </w:p>
          <w:p w:rsidR="00000000" w:rsidRPr="00E97163" w:rsidP="00E97163">
            <w:pPr>
              <w:pStyle w:val="List2"/>
            </w:pPr>
            <w:r w:rsidRPr="00E97163">
              <w:t>3.5.</w:t>
            </w:r>
            <w:r w:rsidRPr="00E97163">
              <w:tab/>
              <w:t>Folder and sheeters are set up, evaluated and adjusted according to job specifications</w:t>
            </w:r>
          </w:p>
          <w:p w:rsidR="00000000" w:rsidP="00E97163">
            <w:pPr>
              <w:pStyle w:val="List2"/>
              <w:rPr>
                <w:lang w:val="en-NZ"/>
              </w:rPr>
            </w:pPr>
            <w:r w:rsidRPr="00E97163">
              <w:t>3.6.</w:t>
            </w:r>
            <w:r w:rsidRPr="00E97163">
              <w:tab/>
              <w:t>Set off/marking prevention devices are set up, evaluated and adjusted according to job specifications</w:t>
            </w:r>
          </w:p>
        </w:tc>
      </w:tr>
      <w:tr w:rsidTr="002D689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List"/>
              <w:rPr>
                <w:lang w:val="en-NZ"/>
              </w:rPr>
            </w:pPr>
            <w:r w:rsidRPr="00E97163">
              <w:t>4.</w:t>
            </w:r>
            <w:r w:rsidRPr="00E97163">
              <w:tab/>
            </w:r>
            <w:r w:rsidRPr="00E97163">
              <w:t>Set up sheet system (OR Element 2)</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List2"/>
            </w:pPr>
            <w:r w:rsidRPr="00E97163">
              <w:t>4.1.</w:t>
            </w:r>
            <w:r w:rsidRPr="00E97163">
              <w:tab/>
              <w:t>Feeder and delivery sections are set up, evaluated and adjusted according to job specifications</w:t>
            </w:r>
          </w:p>
          <w:p w:rsidR="00000000" w:rsidRPr="00E97163" w:rsidP="00E97163">
            <w:pPr>
              <w:pStyle w:val="List2"/>
            </w:pPr>
            <w:r w:rsidRPr="00E97163">
              <w:t>4.2.</w:t>
            </w:r>
            <w:r w:rsidRPr="00E97163">
              <w:tab/>
              <w:t>Sheet pick-up and transportation system is set up, evaluated and adjusted according to job specifications</w:t>
            </w:r>
          </w:p>
          <w:p w:rsidR="00000000" w:rsidRPr="00E97163" w:rsidP="00E97163">
            <w:pPr>
              <w:pStyle w:val="List2"/>
            </w:pPr>
            <w:r w:rsidRPr="00E97163">
              <w:t>4.3.</w:t>
            </w:r>
            <w:r w:rsidRPr="00E97163">
              <w:tab/>
              <w:t>Tran</w:t>
            </w:r>
            <w:r w:rsidRPr="00E97163">
              <w:t>sfer and control systems are set up, evaluated and adjusted according to job specifications</w:t>
            </w:r>
          </w:p>
          <w:p w:rsidR="00000000" w:rsidRPr="00E97163" w:rsidP="00E97163">
            <w:pPr>
              <w:pStyle w:val="List2"/>
            </w:pPr>
            <w:r w:rsidRPr="00E97163">
              <w:t>4.4.</w:t>
            </w:r>
            <w:r w:rsidRPr="00E97163">
              <w:tab/>
            </w:r>
            <w:r w:rsidRPr="00E97163">
              <w:rPr>
                <w:rStyle w:val="BoldandItalics"/>
              </w:rPr>
              <w:t>Substrate</w:t>
            </w:r>
            <w:r w:rsidRPr="00E97163">
              <w:t xml:space="preserve"> is added to and removed from process according to job specifications</w:t>
            </w:r>
          </w:p>
          <w:p w:rsidR="00000000" w:rsidP="00E97163">
            <w:pPr>
              <w:pStyle w:val="List2"/>
              <w:rPr>
                <w:lang w:val="en-NZ"/>
              </w:rPr>
            </w:pPr>
            <w:r w:rsidRPr="00E97163">
              <w:t>4.5.</w:t>
            </w:r>
            <w:r w:rsidRPr="00E97163">
              <w:tab/>
              <w:t>Set off/marking prevention devices are set up, evaluated and adjusted accor</w:t>
            </w:r>
            <w:r w:rsidRPr="00E97163">
              <w:t>ding to job specifications</w:t>
            </w:r>
          </w:p>
        </w:tc>
      </w:tr>
      <w:tr w:rsidTr="002D689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List"/>
              <w:rPr>
                <w:lang w:val="en-NZ"/>
              </w:rPr>
            </w:pPr>
            <w:r w:rsidRPr="00E97163">
              <w:t>5.</w:t>
            </w:r>
            <w:r w:rsidRPr="00E97163">
              <w:tab/>
              <w:t xml:space="preserve">Evaluate, select and prepare inks and additives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List2"/>
            </w:pPr>
            <w:r w:rsidRPr="00E97163">
              <w:t>5.1.</w:t>
            </w:r>
            <w:r w:rsidRPr="00E97163">
              <w:tab/>
            </w:r>
            <w:r w:rsidRPr="00E97163">
              <w:rPr>
                <w:rStyle w:val="BoldandItalics"/>
              </w:rPr>
              <w:t>Inks</w:t>
            </w:r>
            <w:r w:rsidRPr="00E97163">
              <w:t>, dyes or additives are evaluated according to end-user requirements and job specifications</w:t>
            </w:r>
          </w:p>
          <w:p w:rsidR="00000000" w:rsidRPr="00E97163" w:rsidP="00E97163">
            <w:pPr>
              <w:pStyle w:val="List2"/>
            </w:pPr>
            <w:r w:rsidRPr="00E97163">
              <w:t>5.2.</w:t>
            </w:r>
            <w:r w:rsidRPr="00E97163">
              <w:tab/>
              <w:t>Inks, dyes and additives are selected according to end-user requiremen</w:t>
            </w:r>
            <w:r w:rsidRPr="00E97163">
              <w:t>ts and job specifications</w:t>
            </w:r>
          </w:p>
          <w:p w:rsidR="00000000" w:rsidRPr="00E97163" w:rsidP="00E97163">
            <w:pPr>
              <w:pStyle w:val="List2"/>
            </w:pPr>
            <w:r w:rsidRPr="00E97163">
              <w:t>5.3.</w:t>
            </w:r>
            <w:r w:rsidRPr="00E97163">
              <w:tab/>
              <w:t xml:space="preserve">Inks, dyes and additives are prepared according to </w:t>
            </w:r>
            <w:r w:rsidRPr="00E97163">
              <w:t>OHS requirements, and manufacturer's/supplier's instructions with suitable precautions to minimise waste</w:t>
            </w:r>
          </w:p>
          <w:p w:rsidR="00000000" w:rsidRPr="00E97163" w:rsidP="00E97163">
            <w:pPr>
              <w:pStyle w:val="List2"/>
            </w:pPr>
            <w:r w:rsidRPr="00E97163">
              <w:t>5.4.</w:t>
            </w:r>
            <w:r w:rsidRPr="00E97163">
              <w:tab/>
              <w:t>Correct colour and weight/volume of ink are mixed and prepared a</w:t>
            </w:r>
            <w:r w:rsidRPr="00E97163">
              <w:t>ccording to the requirements of the printing process and job specifications</w:t>
            </w:r>
          </w:p>
          <w:p w:rsidR="00000000" w:rsidRPr="00E97163" w:rsidP="00E97163">
            <w:pPr>
              <w:pStyle w:val="List2"/>
            </w:pPr>
            <w:r w:rsidRPr="00E97163">
              <w:t>5.5.</w:t>
            </w:r>
            <w:r w:rsidRPr="00E97163">
              <w:tab/>
              <w:t xml:space="preserve">Formulation of the ink, </w:t>
            </w:r>
            <w:r w:rsidRPr="00E97163">
              <w:rPr>
                <w:rStyle w:val="BoldandItalics"/>
              </w:rPr>
              <w:t>colour match</w:t>
            </w:r>
            <w:r w:rsidRPr="00E97163">
              <w:t xml:space="preserve"> and the approved colour are appropriately recorded</w:t>
            </w:r>
          </w:p>
          <w:p w:rsidR="00000000" w:rsidP="00E97163">
            <w:pPr>
              <w:pStyle w:val="List2"/>
              <w:rPr>
                <w:lang w:val="en-NZ"/>
              </w:rPr>
            </w:pPr>
            <w:r w:rsidRPr="00E97163">
              <w:t>5.6.</w:t>
            </w:r>
            <w:r w:rsidRPr="00E97163">
              <w:tab/>
              <w:t xml:space="preserve">Inks, dyes and additives are appropriately labelled, handled and stored according </w:t>
            </w:r>
            <w:r w:rsidRPr="00E97163">
              <w:t>to manufacturer's/supplier's instructions to prevent damage and hazards to personnel and prolong shelf life</w:t>
            </w:r>
          </w:p>
        </w:tc>
      </w:tr>
      <w:tr w:rsidTr="002D689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List"/>
              <w:rPr>
                <w:lang w:val="en-NZ"/>
              </w:rPr>
            </w:pPr>
            <w:r w:rsidRPr="00E97163">
              <w:t>6.</w:t>
            </w:r>
            <w:r w:rsidRPr="00E97163">
              <w:tab/>
              <w:t>Set up machine for specialised relief printing</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List2"/>
            </w:pPr>
            <w:r w:rsidRPr="00E97163">
              <w:t>6.1.</w:t>
            </w:r>
            <w:r w:rsidRPr="00E97163">
              <w:tab/>
              <w:t xml:space="preserve">Appropriate relief plates are selected and secured to the </w:t>
            </w:r>
            <w:r w:rsidRPr="00E97163">
              <w:rPr>
                <w:rStyle w:val="BoldandItalics"/>
              </w:rPr>
              <w:t>machine</w:t>
            </w:r>
          </w:p>
          <w:p w:rsidR="00000000" w:rsidRPr="00E97163" w:rsidP="00E97163">
            <w:pPr>
              <w:pStyle w:val="List2"/>
            </w:pPr>
            <w:r w:rsidRPr="00E97163">
              <w:t>6.2.</w:t>
            </w:r>
            <w:r w:rsidRPr="00E97163">
              <w:tab/>
            </w:r>
            <w:r w:rsidRPr="00E97163">
              <w:t>Relief polymer plates/forme are set up and adjusted according to job specifications (platen)</w:t>
            </w:r>
          </w:p>
          <w:p w:rsidR="00000000" w:rsidRPr="00E97163" w:rsidP="00E97163">
            <w:pPr>
              <w:pStyle w:val="List2"/>
            </w:pPr>
            <w:r w:rsidRPr="00E97163">
              <w:t>6.3.</w:t>
            </w:r>
            <w:r w:rsidRPr="00E97163">
              <w:tab/>
              <w:t>Relief polymer cylinders are set up and adjusted according to job specifications (platen)</w:t>
            </w:r>
          </w:p>
          <w:p w:rsidR="00000000" w:rsidRPr="00E97163" w:rsidP="00E97163">
            <w:pPr>
              <w:pStyle w:val="List2"/>
            </w:pPr>
            <w:r w:rsidRPr="00E97163">
              <w:t>6.4.</w:t>
            </w:r>
            <w:r w:rsidRPr="00E97163">
              <w:tab/>
              <w:t>Impression is set up and adjusted according to job specificatio</w:t>
            </w:r>
            <w:r w:rsidRPr="00E97163">
              <w:t>ns (platen and rotary)</w:t>
            </w:r>
          </w:p>
          <w:p w:rsidR="00000000" w:rsidRPr="00E97163" w:rsidP="00E97163">
            <w:pPr>
              <w:pStyle w:val="List2"/>
            </w:pPr>
            <w:r w:rsidRPr="00E97163">
              <w:t>6.5.</w:t>
            </w:r>
            <w:r w:rsidRPr="00E97163">
              <w:tab/>
              <w:t>Inking system is set up and adjusted according to the requirements of the relief process and job specifications (platen and rotary)</w:t>
            </w:r>
          </w:p>
          <w:p w:rsidR="00000000" w:rsidP="00E97163">
            <w:pPr>
              <w:pStyle w:val="List2"/>
              <w:rPr>
                <w:lang w:val="en-NZ"/>
              </w:rPr>
            </w:pPr>
            <w:r w:rsidRPr="00E97163">
              <w:t>6.6.</w:t>
            </w:r>
            <w:r w:rsidRPr="00E97163">
              <w:tab/>
              <w:t>Drying system is set up and adjusted according to job specifications</w:t>
            </w:r>
          </w:p>
        </w:tc>
      </w:tr>
      <w:tr w:rsidTr="002D689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List"/>
              <w:rPr>
                <w:lang w:val="en-NZ"/>
              </w:rPr>
            </w:pPr>
            <w:r w:rsidRPr="00E97163">
              <w:t>7.</w:t>
            </w:r>
            <w:r w:rsidRPr="00E97163">
              <w:tab/>
              <w:t>Conduct specialise</w:t>
            </w:r>
            <w:r w:rsidRPr="00E97163">
              <w:t>d proof run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List2"/>
            </w:pPr>
            <w:r w:rsidRPr="00E97163">
              <w:t>7.1.</w:t>
            </w:r>
            <w:r w:rsidRPr="00E97163">
              <w:tab/>
              <w:t>Material to be used for specialised proof is organised correctly</w:t>
            </w:r>
          </w:p>
          <w:p w:rsidR="00000000" w:rsidRPr="00E97163" w:rsidP="00E97163">
            <w:pPr>
              <w:pStyle w:val="List2"/>
            </w:pPr>
            <w:r w:rsidRPr="00E97163">
              <w:t>7.2.</w:t>
            </w:r>
            <w:r w:rsidRPr="00E97163">
              <w:tab/>
              <w:t>Machine is operated according to manufacturer's specifications and enterprise procedures to produce a specialised proof</w:t>
            </w:r>
          </w:p>
          <w:p w:rsidR="00000000" w:rsidRPr="00E97163" w:rsidP="00E97163">
            <w:pPr>
              <w:pStyle w:val="List2"/>
            </w:pPr>
            <w:r w:rsidRPr="00E97163">
              <w:t>7.3.</w:t>
            </w:r>
            <w:r w:rsidRPr="00E97163">
              <w:tab/>
              <w:t>Specialised proof is visually inspected and/</w:t>
            </w:r>
            <w:r w:rsidRPr="00E97163">
              <w:t>or tested or laboratory testing is organised according to enterprise procedures</w:t>
            </w:r>
          </w:p>
          <w:p w:rsidR="00000000" w:rsidRPr="00E97163" w:rsidP="00E97163">
            <w:pPr>
              <w:pStyle w:val="List2"/>
            </w:pPr>
            <w:r w:rsidRPr="00E97163">
              <w:t>7.4.</w:t>
            </w:r>
            <w:r w:rsidRPr="00E97163">
              <w:tab/>
              <w:t>Production does not commence without client approval or authority where appropriate</w:t>
            </w:r>
          </w:p>
          <w:p w:rsidR="00000000" w:rsidP="00E97163">
            <w:pPr>
              <w:pStyle w:val="List2"/>
              <w:rPr>
                <w:lang w:val="en-NZ"/>
              </w:rPr>
            </w:pPr>
            <w:r w:rsidRPr="00E97163">
              <w:t>7.5.</w:t>
            </w:r>
            <w:r w:rsidRPr="00E97163">
              <w:tab/>
              <w:t>Results are interpreted and adjustment changes are carried out according to produc</w:t>
            </w:r>
            <w:r w:rsidRPr="00E97163">
              <w:t>t and machine specifications</w:t>
            </w:r>
          </w:p>
        </w:tc>
      </w:tr>
      <w:tr w:rsidTr="002D6896">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List"/>
              <w:rPr>
                <w:lang w:val="en-NZ"/>
              </w:rPr>
            </w:pPr>
            <w:r w:rsidRPr="00E97163">
              <w:t>8.</w:t>
            </w:r>
            <w:r w:rsidRPr="00E97163">
              <w:tab/>
              <w:t>Troubleshoot machinery and material problems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List2"/>
            </w:pPr>
            <w:r w:rsidRPr="00E97163">
              <w:t>8.1.</w:t>
            </w:r>
            <w:r w:rsidRPr="00E97163">
              <w:tab/>
              <w:t>Corrective or preventive action is recommended and implemented where appropriate</w:t>
            </w:r>
          </w:p>
          <w:p w:rsidR="00000000" w:rsidRPr="00E97163" w:rsidP="00E97163">
            <w:pPr>
              <w:pStyle w:val="List2"/>
            </w:pPr>
            <w:r w:rsidRPr="00E97163">
              <w:t>8.2.</w:t>
            </w:r>
            <w:r w:rsidRPr="00E97163">
              <w:tab/>
              <w:t xml:space="preserve">Changes are communicated to relevant personnel in </w:t>
            </w:r>
            <w:r w:rsidRPr="00E97163">
              <w:t>a logical and easily understood manne</w:t>
            </w:r>
            <w:r w:rsidRPr="00E97163">
              <w:t>r</w:t>
            </w:r>
          </w:p>
          <w:p w:rsidR="00000000" w:rsidRPr="00E97163" w:rsidP="00E97163">
            <w:pPr>
              <w:pStyle w:val="List2"/>
            </w:pPr>
            <w:r w:rsidRPr="00E97163">
              <w:t>8.3.</w:t>
            </w:r>
            <w:r w:rsidRPr="00E97163">
              <w:tab/>
              <w:t>Changes are monitored to confirm improvement to production efficiency</w:t>
            </w:r>
          </w:p>
          <w:p w:rsidR="00000000" w:rsidRPr="00E97163" w:rsidP="00E97163">
            <w:pPr>
              <w:pStyle w:val="List2"/>
            </w:pPr>
            <w:r w:rsidRPr="00E97163">
              <w:t>8.4.</w:t>
            </w:r>
            <w:r w:rsidRPr="00E97163">
              <w:tab/>
              <w:t>Ongoing problems are reported according to enterprise procedures</w:t>
            </w:r>
          </w:p>
        </w:tc>
      </w:tr>
    </w:tbl>
    <w:p w:rsidR="00000000" w:rsidRPr="00E97163" w:rsidP="00E97163">
      <w:pPr>
        <w:pStyle w:val="BodyText"/>
      </w:pPr>
    </w:p>
    <w:p w:rsidR="00000000" w:rsidRPr="00E97163" w:rsidP="00E97163">
      <w:pPr>
        <w:pStyle w:val="AllowPageBreak"/>
      </w:pPr>
    </w:p>
    <w:p w:rsidR="00000000" w:rsidRPr="00E97163" w:rsidP="00E97163">
      <w:pPr>
        <w:pStyle w:val="Heading1"/>
      </w:pPr>
      <w:bookmarkStart w:id="9" w:name="O_83591"/>
      <w:bookmarkEnd w:id="9"/>
      <w:r w:rsidRPr="00E97163">
        <w:t>Required Skills and Knowledge</w:t>
      </w:r>
    </w:p>
    <w:tbl>
      <w:tblPr>
        <w:tblW w:w="0" w:type="auto"/>
        <w:tblLayout w:type="fixed"/>
        <w:tblCellMar>
          <w:left w:w="62" w:type="dxa"/>
          <w:right w:w="62" w:type="dxa"/>
        </w:tblCellMar>
        <w:tblLook w:val="0000"/>
      </w:tblPr>
      <w:tblGrid>
        <w:gridCol w:w="8522"/>
      </w:tblGrid>
      <w:tr w:rsidTr="002D68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REQUIRED SKILLS AND KNOWLEDGE</w:t>
            </w:r>
          </w:p>
        </w:tc>
      </w:tr>
      <w:tr w:rsidTr="002D68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t xml:space="preserve">This </w:t>
            </w:r>
            <w:r w:rsidRPr="00E97163">
              <w:t>section describes the skills and knowledge required for this unit.</w:t>
            </w:r>
          </w:p>
        </w:tc>
      </w:tr>
      <w:tr w:rsidTr="002D68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Required skills</w:t>
            </w:r>
          </w:p>
        </w:tc>
      </w:tr>
      <w:tr w:rsidTr="002D68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ListBullet"/>
            </w:pPr>
            <w:r w:rsidRPr="00E97163">
              <w:t>OHS in relation to operating machinery such as safely switching off machinery before cleaning is started</w:t>
            </w:r>
          </w:p>
          <w:p w:rsidR="00000000" w:rsidRPr="00E97163" w:rsidP="00E97163">
            <w:pPr>
              <w:pStyle w:val="ListBullet"/>
            </w:pPr>
            <w:r w:rsidRPr="00E97163">
              <w:t>communication of ideas and information by interpreting the job brief and providing advice to clients about options and limitations</w:t>
            </w:r>
          </w:p>
          <w:p w:rsidR="00000000" w:rsidRPr="00E97163" w:rsidP="00E97163">
            <w:pPr>
              <w:pStyle w:val="ListBullet"/>
            </w:pPr>
            <w:r w:rsidRPr="00E97163">
              <w:t>collecting, analysing and organising information by collecting and analysing data about printing process, machine specificati</w:t>
            </w:r>
            <w:r w:rsidRPr="00E97163">
              <w:t>ons and performance to calculate appropriate adjustments for job</w:t>
            </w:r>
          </w:p>
          <w:p w:rsidR="00000000" w:rsidRPr="00E97163" w:rsidP="00E97163">
            <w:pPr>
              <w:pStyle w:val="ListBullet"/>
            </w:pPr>
            <w:r w:rsidRPr="00E97163">
              <w:t>planning and organising activities by evaluating the special job specifications when determining production scheduling</w:t>
            </w:r>
          </w:p>
          <w:p w:rsidR="00000000" w:rsidRPr="00E97163" w:rsidP="00E97163">
            <w:pPr>
              <w:pStyle w:val="ListBullet"/>
            </w:pPr>
            <w:r w:rsidRPr="00E97163">
              <w:t>teamwork when maintaining the production process in association with oth</w:t>
            </w:r>
            <w:r w:rsidRPr="00E97163">
              <w:t>ers</w:t>
            </w:r>
          </w:p>
          <w:p w:rsidR="00000000" w:rsidRPr="00E97163" w:rsidP="00E97163">
            <w:pPr>
              <w:pStyle w:val="ListBullet"/>
            </w:pPr>
            <w:r w:rsidRPr="00E97163">
              <w:t>mathematical ideas and techniques by calculating substrate requirements, plate position and pressures</w:t>
            </w:r>
          </w:p>
          <w:p w:rsidR="00000000" w:rsidRPr="00E97163" w:rsidP="00E97163">
            <w:pPr>
              <w:pStyle w:val="ListBullet"/>
            </w:pPr>
            <w:r w:rsidRPr="00E97163">
              <w:t>problem-solving skills by recognising proofing faults and determining adjustments to meet job specifications</w:t>
            </w:r>
          </w:p>
          <w:p w:rsidR="00000000" w:rsidP="00E97163">
            <w:pPr>
              <w:pStyle w:val="ListBullet"/>
              <w:rPr>
                <w:lang w:val="en-NZ"/>
              </w:rPr>
            </w:pPr>
            <w:r w:rsidRPr="00E97163">
              <w:t>use of technology by using monitoring equipment and making adjustments</w:t>
            </w:r>
          </w:p>
        </w:tc>
      </w:tr>
      <w:tr w:rsidTr="002D68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Required knowledge</w:t>
            </w:r>
          </w:p>
        </w:tc>
      </w:tr>
      <w:tr w:rsidTr="002D68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ListBullet"/>
            </w:pPr>
            <w:r w:rsidRPr="00E97163">
              <w:t>need to ensure that the job specifications are read and properly understood</w:t>
            </w:r>
          </w:p>
          <w:p w:rsidR="00000000" w:rsidRPr="00E97163" w:rsidP="00E97163">
            <w:pPr>
              <w:pStyle w:val="ListBullet"/>
            </w:pPr>
            <w:r w:rsidRPr="00E97163">
              <w:t>production problems that could eventuate by not reading and understanding the job speci</w:t>
            </w:r>
            <w:r w:rsidRPr="00E97163">
              <w:t>fications</w:t>
            </w:r>
          </w:p>
          <w:p w:rsidR="00000000" w:rsidRPr="00E97163" w:rsidP="00E97163">
            <w:pPr>
              <w:pStyle w:val="ListBullet"/>
            </w:pPr>
            <w:r w:rsidRPr="00E97163">
              <w:t>responsible person todiscuss any production problems</w:t>
            </w:r>
          </w:p>
          <w:p w:rsidR="00000000" w:rsidRPr="00E97163" w:rsidP="00E97163">
            <w:pPr>
              <w:pStyle w:val="ListBullet"/>
            </w:pPr>
            <w:r w:rsidRPr="00E97163">
              <w:t>importance of the hardness of the printing plate</w:t>
            </w:r>
          </w:p>
          <w:p w:rsidR="00000000" w:rsidRPr="00E97163" w:rsidP="00E97163">
            <w:pPr>
              <w:pStyle w:val="ListBullet"/>
            </w:pPr>
            <w:r w:rsidRPr="00E97163">
              <w:t>faults that may be detected on new plates</w:t>
            </w:r>
          </w:p>
          <w:p w:rsidR="00000000" w:rsidRPr="00E97163" w:rsidP="00E97163">
            <w:pPr>
              <w:pStyle w:val="ListBullet"/>
            </w:pPr>
            <w:r w:rsidRPr="00E97163">
              <w:t>type of solvents that should be used on photopolymer plates</w:t>
            </w:r>
          </w:p>
          <w:p w:rsidR="00000000" w:rsidRPr="00E97163" w:rsidP="00E97163">
            <w:pPr>
              <w:pStyle w:val="ListBullet"/>
            </w:pPr>
            <w:r w:rsidRPr="00E97163">
              <w:t>meaning of the term V-block mounting</w:t>
            </w:r>
          </w:p>
          <w:p w:rsidR="00000000" w:rsidRPr="00E97163" w:rsidP="00E97163">
            <w:pPr>
              <w:pStyle w:val="ListBullet"/>
            </w:pPr>
            <w:r w:rsidRPr="00E97163">
              <w:t>V-blo</w:t>
            </w:r>
            <w:r w:rsidRPr="00E97163">
              <w:t>ck mounting</w:t>
            </w:r>
          </w:p>
          <w:p w:rsidR="00000000" w:rsidRPr="00E97163" w:rsidP="00E97163">
            <w:pPr>
              <w:pStyle w:val="ListBullet"/>
            </w:pPr>
            <w:r w:rsidRPr="00E97163">
              <w:t>the purpose of binding plates after mounting</w:t>
            </w:r>
          </w:p>
          <w:p w:rsidR="00000000" w:rsidRPr="00E97163" w:rsidP="00E97163">
            <w:pPr>
              <w:pStyle w:val="ListBullet"/>
            </w:pPr>
            <w:r w:rsidRPr="00E97163">
              <w:t>checks that are performed prior to cylinder installation</w:t>
            </w:r>
          </w:p>
          <w:p w:rsidR="00000000" w:rsidRPr="00E97163" w:rsidP="00E97163">
            <w:pPr>
              <w:pStyle w:val="ListBullet"/>
            </w:pPr>
            <w:r w:rsidRPr="00E97163">
              <w:t>importance of keeping machine frames and unit slides cleaned</w:t>
            </w:r>
          </w:p>
          <w:p w:rsidR="00000000" w:rsidRPr="00E97163" w:rsidP="00E97163">
            <w:pPr>
              <w:pStyle w:val="ListBullet"/>
            </w:pPr>
            <w:r w:rsidRPr="00E97163">
              <w:t>OHS precaution that must be observed when installing printing cylinders in the machine</w:t>
            </w:r>
          </w:p>
          <w:p w:rsidR="00000000" w:rsidRPr="00E97163" w:rsidP="00E97163">
            <w:pPr>
              <w:pStyle w:val="ListBullet"/>
            </w:pPr>
            <w:r w:rsidRPr="00E97163">
              <w:t>optimum print sequence</w:t>
            </w:r>
          </w:p>
          <w:p w:rsidR="00000000" w:rsidRPr="00E97163" w:rsidP="00E97163">
            <w:pPr>
              <w:pStyle w:val="ListBullet"/>
            </w:pPr>
            <w:r w:rsidRPr="00E97163">
              <w:t>visual aid on the plate that identifies the colour of ink to be used</w:t>
            </w:r>
          </w:p>
          <w:p w:rsidR="00000000" w:rsidRPr="00E97163" w:rsidP="00E97163">
            <w:pPr>
              <w:pStyle w:val="ListBullet"/>
            </w:pPr>
            <w:r w:rsidRPr="00E97163">
              <w:t>precautions that were taken to ensure that the plate/cylinders were not damag</w:t>
            </w:r>
            <w:r w:rsidRPr="00E97163">
              <w:t>ed during installation</w:t>
            </w:r>
          </w:p>
          <w:p w:rsidR="00000000" w:rsidRPr="00E97163" w:rsidP="00E97163">
            <w:pPr>
              <w:pStyle w:val="ListBullet"/>
            </w:pPr>
            <w:r w:rsidRPr="00E97163">
              <w:t>OHS precaution that must be observed when webbing up the machine</w:t>
            </w:r>
          </w:p>
          <w:p w:rsidR="00000000" w:rsidRPr="00E97163" w:rsidP="00E97163">
            <w:pPr>
              <w:pStyle w:val="ListBullet"/>
            </w:pPr>
            <w:r w:rsidRPr="00E97163">
              <w:t>determining the position of the reel</w:t>
            </w:r>
          </w:p>
          <w:p w:rsidR="00000000" w:rsidRPr="00E97163" w:rsidP="00E97163">
            <w:pPr>
              <w:pStyle w:val="ListBullet"/>
            </w:pPr>
            <w:r w:rsidRPr="00E97163">
              <w:t>effect if the brake tension is not set correctly</w:t>
            </w:r>
          </w:p>
          <w:p w:rsidR="00000000" w:rsidRPr="00E97163" w:rsidP="00E97163">
            <w:pPr>
              <w:pStyle w:val="ListBullet"/>
            </w:pPr>
            <w:r w:rsidRPr="00E97163">
              <w:t>function of the "Dancer" roller on a web machine</w:t>
            </w:r>
          </w:p>
          <w:p w:rsidR="00000000" w:rsidRPr="00E97163" w:rsidP="00E97163">
            <w:pPr>
              <w:pStyle w:val="ListBullet"/>
            </w:pPr>
            <w:r w:rsidRPr="00E97163">
              <w:t>function of nip rollers</w:t>
            </w:r>
          </w:p>
          <w:p w:rsidR="00000000" w:rsidRPr="00E97163" w:rsidP="00E97163">
            <w:pPr>
              <w:pStyle w:val="ListBullet"/>
            </w:pPr>
            <w:r w:rsidRPr="00E97163">
              <w:t>effect if</w:t>
            </w:r>
            <w:r w:rsidRPr="00E97163">
              <w:t xml:space="preserve"> the web is not spiced correctly</w:t>
            </w:r>
          </w:p>
          <w:p w:rsidR="00000000" w:rsidRPr="00E97163" w:rsidP="00E97163">
            <w:pPr>
              <w:pStyle w:val="ListBullet"/>
            </w:pPr>
            <w:r w:rsidRPr="00E97163">
              <w:t>major OHS concerns when setting up the sheet transportation system</w:t>
            </w:r>
          </w:p>
          <w:p w:rsidR="00000000" w:rsidRPr="00E97163" w:rsidP="00E97163">
            <w:pPr>
              <w:pStyle w:val="ListBullet"/>
            </w:pPr>
            <w:r w:rsidRPr="00E97163">
              <w:t>cause of more than one sheet to pick up in the feeder</w:t>
            </w:r>
          </w:p>
          <w:p w:rsidR="00000000" w:rsidRPr="00E97163" w:rsidP="00E97163">
            <w:pPr>
              <w:pStyle w:val="ListBullet"/>
            </w:pPr>
            <w:r w:rsidRPr="00E97163">
              <w:t>essential accurate feeder set up</w:t>
            </w:r>
          </w:p>
          <w:p w:rsidR="00000000" w:rsidRPr="00E97163" w:rsidP="00E97163">
            <w:pPr>
              <w:pStyle w:val="ListBullet"/>
            </w:pPr>
            <w:r w:rsidRPr="00E97163">
              <w:t>position of the sheet prior to being transferred to the printing unit</w:t>
            </w:r>
          </w:p>
          <w:p w:rsidR="00000000" w:rsidRPr="00E97163" w:rsidP="00E97163">
            <w:pPr>
              <w:pStyle w:val="ListBullet"/>
            </w:pPr>
            <w:r w:rsidRPr="00E97163">
              <w:t>determining which front lays to use</w:t>
            </w:r>
          </w:p>
          <w:p w:rsidR="00000000" w:rsidRPr="00E97163" w:rsidP="00E97163">
            <w:pPr>
              <w:pStyle w:val="ListBullet"/>
            </w:pPr>
            <w:r w:rsidRPr="00E97163">
              <w:t>type of substrate that would require additional front lays to be engaged</w:t>
            </w:r>
          </w:p>
          <w:p w:rsidR="00000000" w:rsidRPr="00E97163" w:rsidP="00E97163">
            <w:pPr>
              <w:pStyle w:val="ListBullet"/>
            </w:pPr>
            <w:r w:rsidRPr="00E97163">
              <w:t>need for additional front lays when printing this type of substrate</w:t>
            </w:r>
          </w:p>
          <w:p w:rsidR="00000000" w:rsidRPr="00E97163" w:rsidP="00E97163">
            <w:pPr>
              <w:pStyle w:val="ListBullet"/>
            </w:pPr>
            <w:r w:rsidRPr="00E97163">
              <w:t>OHS precaution that must be observed when setting up the delivery</w:t>
            </w:r>
          </w:p>
          <w:p w:rsidR="00000000" w:rsidRPr="00E97163" w:rsidP="00E97163">
            <w:pPr>
              <w:pStyle w:val="ListBullet"/>
            </w:pPr>
            <w:r w:rsidRPr="00E97163">
              <w:t>control of t</w:t>
            </w:r>
            <w:r w:rsidRPr="00E97163">
              <w:t>he in the rewind unit</w:t>
            </w:r>
          </w:p>
          <w:p w:rsidR="00000000" w:rsidRPr="00E97163" w:rsidP="00E97163">
            <w:pPr>
              <w:pStyle w:val="ListBullet"/>
            </w:pPr>
            <w:r w:rsidRPr="00E97163">
              <w:t>function of a slitter on a web machine</w:t>
            </w:r>
          </w:p>
          <w:p w:rsidR="00000000" w:rsidRPr="00E97163" w:rsidP="00E97163">
            <w:pPr>
              <w:pStyle w:val="ListBullet"/>
            </w:pPr>
            <w:r w:rsidRPr="00E97163">
              <w:t>problems that could be attributed to a blunt knife when sheeting</w:t>
            </w:r>
          </w:p>
          <w:p w:rsidR="00000000" w:rsidRPr="00E97163" w:rsidP="00E97163">
            <w:pPr>
              <w:pStyle w:val="ListBullet"/>
            </w:pPr>
            <w:r w:rsidRPr="00E97163">
              <w:t>remedial steps that can be taken if there is a possibility of the ink marking in the rewind</w:t>
            </w:r>
          </w:p>
          <w:p w:rsidR="00000000" w:rsidRPr="00E97163" w:rsidP="00E97163">
            <w:pPr>
              <w:pStyle w:val="ListBullet"/>
            </w:pPr>
            <w:r w:rsidRPr="00E97163">
              <w:t>OHS precaution that must be observed when removing sheets from the delivery</w:t>
            </w:r>
          </w:p>
          <w:p w:rsidR="00000000" w:rsidRPr="00E97163" w:rsidP="00E97163">
            <w:pPr>
              <w:pStyle w:val="ListBullet"/>
            </w:pPr>
            <w:r w:rsidRPr="00E97163">
              <w:t>cause of sheets to be delivered incorrectly</w:t>
            </w:r>
          </w:p>
          <w:p w:rsidR="00000000" w:rsidRPr="00E97163" w:rsidP="00E97163">
            <w:pPr>
              <w:pStyle w:val="ListBullet"/>
            </w:pPr>
            <w:r w:rsidRPr="00E97163">
              <w:t>adjustments that would be necessary if changing from lightweight to heavyweight stocks</w:t>
            </w:r>
          </w:p>
          <w:p w:rsidR="00000000" w:rsidRPr="00E97163" w:rsidP="00E97163">
            <w:pPr>
              <w:pStyle w:val="ListBullet"/>
            </w:pPr>
            <w:r w:rsidRPr="00E97163">
              <w:t>sheet release into the delivery</w:t>
            </w:r>
          </w:p>
          <w:p w:rsidR="00000000" w:rsidRPr="00E97163" w:rsidP="00E97163">
            <w:pPr>
              <w:pStyle w:val="ListBullet"/>
            </w:pPr>
            <w:r w:rsidRPr="00E97163">
              <w:t>problems resultin</w:t>
            </w:r>
            <w:r w:rsidRPr="00E97163">
              <w:t>g from the excessive use of anti set off spray powder</w:t>
            </w:r>
          </w:p>
          <w:p w:rsidR="00000000" w:rsidRPr="00E97163" w:rsidP="00E97163">
            <w:pPr>
              <w:pStyle w:val="ListBullet"/>
            </w:pPr>
            <w:r w:rsidRPr="00E97163">
              <w:t>cause of printed sheets to set off in the delivery</w:t>
            </w:r>
          </w:p>
          <w:p w:rsidR="00000000" w:rsidRPr="00E97163" w:rsidP="00E97163">
            <w:pPr>
              <w:pStyle w:val="ListBullet"/>
            </w:pPr>
            <w:r w:rsidRPr="00E97163">
              <w:t>reducing the possibility of set off in the delivery</w:t>
            </w:r>
          </w:p>
          <w:p w:rsidR="00000000" w:rsidRPr="00E97163" w:rsidP="00E97163">
            <w:pPr>
              <w:pStyle w:val="ListBullet"/>
            </w:pPr>
            <w:r w:rsidRPr="00E97163">
              <w:t>air blast assistance to sheet delivery</w:t>
            </w:r>
          </w:p>
          <w:p w:rsidR="00000000" w:rsidRPr="00E97163" w:rsidP="00E97163">
            <w:pPr>
              <w:pStyle w:val="ListBullet"/>
            </w:pPr>
            <w:r w:rsidRPr="00E97163">
              <w:t>OHS precautions that must be observed when preparing inks an</w:t>
            </w:r>
            <w:r w:rsidRPr="00E97163">
              <w:t>d additives</w:t>
            </w:r>
          </w:p>
          <w:p w:rsidR="00000000" w:rsidRPr="00E97163" w:rsidP="00E97163">
            <w:pPr>
              <w:pStyle w:val="ListBullet"/>
            </w:pPr>
            <w:r w:rsidRPr="00E97163">
              <w:t>details that are necessary to check an ink's suitability for the printing process</w:t>
            </w:r>
          </w:p>
          <w:p w:rsidR="00000000" w:rsidRPr="00E97163" w:rsidP="00E97163">
            <w:pPr>
              <w:pStyle w:val="ListBullet"/>
            </w:pPr>
            <w:r w:rsidRPr="00E97163">
              <w:t>special end-use requirements that may be necessary</w:t>
            </w:r>
          </w:p>
          <w:p w:rsidR="00000000" w:rsidRPr="00E97163" w:rsidP="00E97163">
            <w:pPr>
              <w:pStyle w:val="ListBullet"/>
            </w:pPr>
            <w:r w:rsidRPr="00E97163">
              <w:t>additives and their use in inks</w:t>
            </w:r>
          </w:p>
          <w:p w:rsidR="00000000" w:rsidRPr="00E97163" w:rsidP="00E97163">
            <w:pPr>
              <w:pStyle w:val="ListBullet"/>
            </w:pPr>
            <w:r w:rsidRPr="00E97163">
              <w:t>use of a spectrophotometer to assess the colour of an ink</w:t>
            </w:r>
          </w:p>
          <w:p w:rsidR="00000000" w:rsidRPr="00E97163" w:rsidP="00E97163">
            <w:pPr>
              <w:pStyle w:val="ListBullet"/>
            </w:pPr>
            <w:r w:rsidRPr="00E97163">
              <w:t>formula for calculati</w:t>
            </w:r>
            <w:r w:rsidRPr="00E97163">
              <w:t>ng the correct quantity of lithographic ink</w:t>
            </w:r>
          </w:p>
          <w:p w:rsidR="00000000" w:rsidRPr="00E97163" w:rsidP="00E97163">
            <w:pPr>
              <w:pStyle w:val="ListBullet"/>
            </w:pPr>
            <w:r w:rsidRPr="00E97163">
              <w:t>print fault that will occur if excessive driers are mixed into the ink</w:t>
            </w:r>
          </w:p>
          <w:p w:rsidR="00000000" w:rsidRPr="00E97163" w:rsidP="00E97163">
            <w:pPr>
              <w:pStyle w:val="ListBullet"/>
            </w:pPr>
            <w:r w:rsidRPr="00E97163">
              <w:t>precautions that you observe to minimise waste when preparing the ink</w:t>
            </w:r>
          </w:p>
          <w:p w:rsidR="00000000" w:rsidRPr="00E97163" w:rsidP="00E97163">
            <w:pPr>
              <w:pStyle w:val="ListBullet"/>
            </w:pPr>
            <w:r w:rsidRPr="00E97163">
              <w:t>shelf life of most inks</w:t>
            </w:r>
          </w:p>
          <w:p w:rsidR="00000000" w:rsidRPr="00E97163" w:rsidP="00E97163">
            <w:pPr>
              <w:pStyle w:val="ListBullet"/>
            </w:pPr>
            <w:r w:rsidRPr="00E97163">
              <w:t xml:space="preserve">conditions that are relevant to the storage of </w:t>
            </w:r>
            <w:r w:rsidRPr="00E97163">
              <w:t>inks and additives</w:t>
            </w:r>
          </w:p>
          <w:p w:rsidR="00000000" w:rsidRPr="00E97163" w:rsidP="00E97163">
            <w:pPr>
              <w:pStyle w:val="ListBullet"/>
            </w:pPr>
            <w:r w:rsidRPr="00E97163">
              <w:t>conventions that should be adhered to when labelling mixed inks</w:t>
            </w:r>
          </w:p>
          <w:p w:rsidR="00000000" w:rsidRPr="00E97163" w:rsidP="00E97163">
            <w:pPr>
              <w:pStyle w:val="ListBullet"/>
            </w:pPr>
            <w:r w:rsidRPr="00E97163">
              <w:t>major OHS concerns when setting up the machine</w:t>
            </w:r>
          </w:p>
          <w:p w:rsidR="00000000" w:rsidRPr="00E97163" w:rsidP="00E97163">
            <w:pPr>
              <w:pStyle w:val="ListBullet"/>
            </w:pPr>
            <w:r w:rsidRPr="00E97163">
              <w:t>level of packing required in the tympan</w:t>
            </w:r>
          </w:p>
          <w:p w:rsidR="00000000" w:rsidRPr="00E97163" w:rsidP="00E97163">
            <w:pPr>
              <w:pStyle w:val="ListBullet"/>
            </w:pPr>
            <w:r w:rsidRPr="00E97163">
              <w:t>amount of printing pressure required</w:t>
            </w:r>
          </w:p>
          <w:p w:rsidR="00000000" w:rsidRPr="00E97163" w:rsidP="00E97163">
            <w:pPr>
              <w:pStyle w:val="ListBullet"/>
            </w:pPr>
            <w:r w:rsidRPr="00E97163">
              <w:t>ideal condition of the tympan</w:t>
            </w:r>
          </w:p>
          <w:p w:rsidR="00000000" w:rsidRPr="00E97163" w:rsidP="00E97163">
            <w:pPr>
              <w:pStyle w:val="ListBullet"/>
            </w:pPr>
            <w:r w:rsidRPr="00E97163">
              <w:t>achieving the correct top sheet tension when fitting a new tympan</w:t>
            </w:r>
          </w:p>
          <w:p w:rsidR="00000000" w:rsidRPr="00E97163" w:rsidP="00E97163">
            <w:pPr>
              <w:pStyle w:val="ListBullet"/>
            </w:pPr>
            <w:r w:rsidRPr="00E97163">
              <w:t>print faults that can occur if the tympan is not tensioned correctly</w:t>
            </w:r>
          </w:p>
          <w:p w:rsidR="00000000" w:rsidRPr="00E97163" w:rsidP="00E97163">
            <w:pPr>
              <w:pStyle w:val="ListBullet"/>
            </w:pPr>
            <w:r w:rsidRPr="00E97163">
              <w:t>order eccentric or concentric roller adjustments should be made</w:t>
            </w:r>
          </w:p>
          <w:p w:rsidR="00000000" w:rsidRPr="00E97163" w:rsidP="00E97163">
            <w:pPr>
              <w:pStyle w:val="ListBullet"/>
            </w:pPr>
            <w:r w:rsidRPr="00E97163">
              <w:t>width of the contact stripe between two rollers when sett</w:t>
            </w:r>
            <w:r w:rsidRPr="00E97163">
              <w:t>ing the rollers</w:t>
            </w:r>
          </w:p>
          <w:p w:rsidR="00000000" w:rsidRPr="00E97163" w:rsidP="00E97163">
            <w:pPr>
              <w:pStyle w:val="ListBullet"/>
            </w:pPr>
            <w:r w:rsidRPr="00E97163">
              <w:t>ink duct setting</w:t>
            </w:r>
          </w:p>
          <w:p w:rsidR="00000000" w:rsidRPr="00E97163" w:rsidP="00E97163">
            <w:pPr>
              <w:pStyle w:val="ListBullet"/>
            </w:pPr>
            <w:r w:rsidRPr="00E97163">
              <w:t>ideal ink duct sweep setting</w:t>
            </w:r>
          </w:p>
          <w:p w:rsidR="00000000" w:rsidRPr="00E97163" w:rsidP="00E97163">
            <w:pPr>
              <w:pStyle w:val="ListBullet"/>
            </w:pPr>
            <w:r w:rsidRPr="00E97163">
              <w:t>recommended degrees shore hardness for forme rollers</w:t>
            </w:r>
          </w:p>
          <w:p w:rsidR="00000000" w:rsidRPr="00E97163" w:rsidP="00E97163">
            <w:pPr>
              <w:pStyle w:val="ListBullet"/>
            </w:pPr>
            <w:r w:rsidRPr="00E97163">
              <w:t>main reason for blistering on a heatset machine</w:t>
            </w:r>
          </w:p>
          <w:p w:rsidR="00000000" w:rsidRPr="00E97163" w:rsidP="00E97163">
            <w:pPr>
              <w:pStyle w:val="ListBullet"/>
            </w:pPr>
            <w:r w:rsidRPr="00E97163">
              <w:t>types of ink drying/curing systems</w:t>
            </w:r>
          </w:p>
          <w:p w:rsidR="00000000" w:rsidRPr="00E97163" w:rsidP="00E97163">
            <w:pPr>
              <w:pStyle w:val="ListBullet"/>
            </w:pPr>
            <w:r w:rsidRPr="00E97163">
              <w:t>curing the ink using the drying unit</w:t>
            </w:r>
          </w:p>
          <w:p w:rsidR="00000000" w:rsidRPr="00E97163" w:rsidP="00E97163">
            <w:pPr>
              <w:pStyle w:val="ListBullet"/>
            </w:pPr>
            <w:r w:rsidRPr="00E97163">
              <w:t>operation of the true</w:t>
            </w:r>
            <w:r w:rsidRPr="00E97163">
              <w:t xml:space="preserve"> inch function fitted to some machines</w:t>
            </w:r>
          </w:p>
          <w:p w:rsidR="00000000" w:rsidRPr="00E97163" w:rsidP="00E97163">
            <w:pPr>
              <w:pStyle w:val="ListBullet"/>
            </w:pPr>
            <w:r w:rsidRPr="00E97163">
              <w:t>problems that may cause the machine to keep stopping</w:t>
            </w:r>
          </w:p>
          <w:p w:rsidR="00000000" w:rsidRPr="00E97163" w:rsidP="00E97163">
            <w:pPr>
              <w:pStyle w:val="ListBullet"/>
            </w:pPr>
            <w:r w:rsidRPr="00E97163">
              <w:t>checks that are necessary prior to engaging the impression</w:t>
            </w:r>
          </w:p>
          <w:p w:rsidR="00000000" w:rsidRPr="00E97163" w:rsidP="00E97163">
            <w:pPr>
              <w:pStyle w:val="ListBullet"/>
            </w:pPr>
            <w:r w:rsidRPr="00E97163">
              <w:t>checks that are performed when running the machine</w:t>
            </w:r>
          </w:p>
          <w:p w:rsidR="00000000" w:rsidRPr="00E97163" w:rsidP="00E97163">
            <w:pPr>
              <w:pStyle w:val="ListBullet"/>
            </w:pPr>
            <w:r w:rsidRPr="00E97163">
              <w:t>the effect the position of certain guards has on the o</w:t>
            </w:r>
            <w:r w:rsidRPr="00E97163">
              <w:t>peration of the machine</w:t>
            </w:r>
          </w:p>
          <w:p w:rsidR="00000000" w:rsidRPr="00E97163" w:rsidP="00E97163">
            <w:pPr>
              <w:pStyle w:val="ListBullet"/>
            </w:pPr>
            <w:r w:rsidRPr="00E97163">
              <w:t>communicating the steps involved in operating the machine to other team members</w:t>
            </w:r>
          </w:p>
          <w:p w:rsidR="00000000" w:rsidRPr="00E97163" w:rsidP="00E97163">
            <w:pPr>
              <w:pStyle w:val="ListBullet"/>
            </w:pPr>
            <w:r w:rsidRPr="00E97163">
              <w:t>aids that are available for the testing of the machine proof</w:t>
            </w:r>
          </w:p>
          <w:p w:rsidR="00000000" w:rsidRPr="00E97163" w:rsidP="00E97163">
            <w:pPr>
              <w:pStyle w:val="ListBullet"/>
            </w:pPr>
            <w:r w:rsidRPr="00E97163">
              <w:t>tests that are necessary for this job</w:t>
            </w:r>
          </w:p>
          <w:p w:rsidR="00000000" w:rsidRPr="00E97163" w:rsidP="00E97163">
            <w:pPr>
              <w:pStyle w:val="ListBullet"/>
            </w:pPr>
            <w:r w:rsidRPr="00E97163">
              <w:t>testing location</w:t>
            </w:r>
          </w:p>
          <w:p w:rsidR="00000000" w:rsidRPr="00E97163" w:rsidP="00E97163">
            <w:pPr>
              <w:pStyle w:val="ListBullet"/>
            </w:pPr>
            <w:r w:rsidRPr="00E97163">
              <w:t>function of a polarisation filter in</w:t>
            </w:r>
            <w:r w:rsidRPr="00E97163">
              <w:t xml:space="preserve"> a densitometer</w:t>
            </w:r>
          </w:p>
          <w:p w:rsidR="00000000" w:rsidRPr="00E97163" w:rsidP="00E97163">
            <w:pPr>
              <w:pStyle w:val="ListBullet"/>
            </w:pPr>
            <w:r w:rsidRPr="00E97163">
              <w:t>ideal conditions for inspecting the proof</w:t>
            </w:r>
          </w:p>
          <w:p w:rsidR="00000000" w:rsidRPr="00E97163" w:rsidP="00E97163">
            <w:pPr>
              <w:pStyle w:val="ListBullet"/>
            </w:pPr>
            <w:r w:rsidRPr="00E97163">
              <w:t>need to use visual aids on the printed sheets</w:t>
            </w:r>
          </w:p>
          <w:p w:rsidR="00000000" w:rsidRPr="00E97163" w:rsidP="00E97163">
            <w:pPr>
              <w:pStyle w:val="ListBullet"/>
            </w:pPr>
            <w:r w:rsidRPr="00E97163">
              <w:t>cause of a halo effect on the image</w:t>
            </w:r>
          </w:p>
          <w:p w:rsidR="00000000" w:rsidRPr="00E97163" w:rsidP="00E97163">
            <w:pPr>
              <w:pStyle w:val="ListBullet"/>
            </w:pPr>
            <w:r w:rsidRPr="00E97163">
              <w:t>methods that are available to check and adjust ink colour and consistency</w:t>
            </w:r>
          </w:p>
          <w:p w:rsidR="00000000" w:rsidRPr="00E97163" w:rsidP="00E97163">
            <w:pPr>
              <w:pStyle w:val="ListBullet"/>
            </w:pPr>
            <w:r w:rsidRPr="00E97163">
              <w:t>adjustments that may have caused mis-register</w:t>
            </w:r>
          </w:p>
          <w:p w:rsidR="00000000" w:rsidRPr="00E97163" w:rsidP="00E97163">
            <w:pPr>
              <w:pStyle w:val="ListBullet"/>
            </w:pPr>
            <w:r w:rsidRPr="00E97163">
              <w:t>adjustments that are made to position the image laterally</w:t>
            </w:r>
          </w:p>
          <w:p w:rsidR="00000000" w:rsidRPr="00E97163" w:rsidP="00E97163">
            <w:pPr>
              <w:pStyle w:val="ListBullet"/>
            </w:pPr>
            <w:r w:rsidRPr="00E97163">
              <w:t>adjustments that are made to position the image circumferentially</w:t>
            </w:r>
          </w:p>
          <w:p w:rsidR="00000000" w:rsidRPr="00E97163" w:rsidP="00E97163">
            <w:pPr>
              <w:pStyle w:val="ListBullet"/>
            </w:pPr>
            <w:r w:rsidRPr="00E97163">
              <w:t>effect of changing the colour sequence on the final colour cast</w:t>
            </w:r>
          </w:p>
          <w:p w:rsidR="00000000" w:rsidRPr="00E97163" w:rsidP="00E97163">
            <w:pPr>
              <w:pStyle w:val="ListBullet"/>
            </w:pPr>
            <w:r w:rsidRPr="00E97163">
              <w:t xml:space="preserve">procedure to lengthen </w:t>
            </w:r>
            <w:r w:rsidRPr="00E97163">
              <w:t>the print length on this type of press</w:t>
            </w:r>
          </w:p>
          <w:p w:rsidR="00000000" w:rsidRPr="00E97163" w:rsidP="00E97163">
            <w:pPr>
              <w:pStyle w:val="ListBullet"/>
            </w:pPr>
            <w:r w:rsidRPr="00E97163">
              <w:t>procedure to shorten the print length on this type of press</w:t>
            </w:r>
          </w:p>
          <w:p w:rsidR="00000000" w:rsidRPr="00E97163" w:rsidP="00E97163">
            <w:pPr>
              <w:pStyle w:val="ListBullet"/>
            </w:pPr>
            <w:r w:rsidRPr="00E97163">
              <w:t>difference between mechanical and optical dot gain</w:t>
            </w:r>
          </w:p>
          <w:p w:rsidR="00000000" w:rsidRPr="00E97163" w:rsidP="00E97163">
            <w:pPr>
              <w:pStyle w:val="ListBullet"/>
            </w:pPr>
            <w:r w:rsidRPr="00E97163">
              <w:t>cause of excessive mechanical dot gain</w:t>
            </w:r>
          </w:p>
          <w:p w:rsidR="00000000" w:rsidRPr="00E97163" w:rsidP="00E97163">
            <w:pPr>
              <w:pStyle w:val="ListBullet"/>
            </w:pPr>
            <w:r w:rsidRPr="00E97163">
              <w:t>responsibility for the final say in the "OK" of the job</w:t>
            </w:r>
          </w:p>
          <w:p w:rsidR="00000000" w:rsidRPr="00E97163" w:rsidP="00E97163">
            <w:pPr>
              <w:pStyle w:val="ListBullet"/>
            </w:pPr>
            <w:r w:rsidRPr="00E97163">
              <w:t>in-line pro</w:t>
            </w:r>
            <w:r w:rsidRPr="00E97163">
              <w:t>cesses that can be used in specialised pad printing</w:t>
            </w:r>
          </w:p>
          <w:p w:rsidR="00000000" w:rsidRPr="00E97163" w:rsidP="00E97163">
            <w:pPr>
              <w:pStyle w:val="ListBullet"/>
            </w:pPr>
            <w:r w:rsidRPr="00E97163">
              <w:t>machine manuals, safety and other documentation that are relevant to this task and where they are kept and information that is included in these documents</w:t>
            </w:r>
          </w:p>
        </w:tc>
      </w:tr>
    </w:tbl>
    <w:p w:rsidR="00000000" w:rsidRPr="00E97163" w:rsidP="00E97163">
      <w:pPr>
        <w:pStyle w:val="BodyText"/>
      </w:pPr>
    </w:p>
    <w:p w:rsidR="00000000" w:rsidRPr="00E97163" w:rsidP="00E97163">
      <w:pPr>
        <w:pStyle w:val="AllowPageBreak"/>
      </w:pPr>
    </w:p>
    <w:p w:rsidR="00000000" w:rsidRPr="00E97163" w:rsidP="00E97163">
      <w:pPr>
        <w:pStyle w:val="Heading1"/>
      </w:pPr>
      <w:bookmarkStart w:id="10" w:name="O_83592"/>
      <w:bookmarkEnd w:id="10"/>
      <w:r w:rsidRPr="00E97163">
        <w:t>Evidence Guide</w:t>
      </w:r>
    </w:p>
    <w:tbl>
      <w:tblPr>
        <w:tblW w:w="9570" w:type="dxa"/>
        <w:tblLayout w:type="fixed"/>
        <w:tblCellMar>
          <w:left w:w="62" w:type="dxa"/>
          <w:right w:w="62" w:type="dxa"/>
        </w:tblCellMar>
        <w:tblLook w:val="0000"/>
      </w:tblPr>
      <w:tblGrid>
        <w:gridCol w:w="3908"/>
        <w:gridCol w:w="5662"/>
      </w:tblGrid>
      <w:tr w:rsidTr="002D68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EVIDENCE GUIDE</w:t>
            </w:r>
          </w:p>
        </w:tc>
      </w:tr>
      <w:tr w:rsidTr="002D68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t>The Evidence Guide provides advice on assessment and must be read in conjunction with the performance criteria, required skills and knowledge, range statement and the Assessment Guidelines for the Training Package.</w:t>
            </w:r>
          </w:p>
        </w:tc>
      </w:tr>
      <w:tr w:rsidTr="002D68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p>
        </w:tc>
      </w:tr>
      <w:tr w:rsidTr="002D68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BodyText"/>
            </w:pPr>
            <w:r w:rsidRPr="00E97163">
              <w:t>Evidence of the ability to:</w:t>
            </w:r>
          </w:p>
          <w:p w:rsidR="00000000" w:rsidRPr="00E97163" w:rsidP="00E97163">
            <w:pPr>
              <w:pStyle w:val="ListBullet"/>
            </w:pPr>
            <w:r w:rsidRPr="00E97163">
              <w:t>set up reel- or sheet-fed platen, cylinder or rotary printing machines for specialised print jobs. The individual will conduct a proof</w:t>
            </w:r>
            <w:r w:rsidRPr="00E97163">
              <w:t xml:space="preserve"> run and adjust settings to ensure production speeds are attained</w:t>
            </w:r>
          </w:p>
          <w:p w:rsidR="00000000" w:rsidRPr="00E97163" w:rsidP="00E97163">
            <w:pPr>
              <w:pStyle w:val="ListBullet"/>
            </w:pPr>
            <w:r w:rsidRPr="00E97163">
              <w:t>demonstrate use of computerised control, monitoring and data entry systems if available and appropriate</w:t>
            </w:r>
          </w:p>
          <w:p w:rsidR="00000000" w:rsidRPr="00E97163" w:rsidP="00E97163">
            <w:pPr>
              <w:pStyle w:val="ListBullet"/>
            </w:pPr>
            <w:r w:rsidRPr="00E97163">
              <w:t>demonstrate an ability to find and use information relevant to the task from a variety</w:t>
            </w:r>
            <w:r w:rsidRPr="00E97163">
              <w:t xml:space="preserve"> of information sources</w:t>
            </w:r>
          </w:p>
          <w:p w:rsidR="00000000" w:rsidRPr="00E97163" w:rsidP="00E97163">
            <w:pPr>
              <w:pStyle w:val="ListBullet"/>
            </w:pPr>
            <w:r w:rsidRPr="00E97163">
              <w:t>set up a relief printing machine for specialised printing on TWO occasions (if possible using different substrates and if possible including at least TWO in-line processes) according to manufacturer's and job specifications, enterpr</w:t>
            </w:r>
            <w:r w:rsidRPr="00E97163">
              <w:t>ise procedures and the Performance Criteria</w:t>
            </w:r>
          </w:p>
          <w:p w:rsidR="00000000" w:rsidP="00E97163">
            <w:pPr>
              <w:pStyle w:val="ListBullet"/>
              <w:rPr>
                <w:lang w:val="en-NZ"/>
              </w:rPr>
            </w:pPr>
            <w:r w:rsidRPr="00E97163">
              <w:t>evidence for assessment may be gathered from assessment of the unit of competency alone or through an integrated assessment activity.</w:t>
            </w:r>
          </w:p>
        </w:tc>
      </w:tr>
      <w:tr w:rsidTr="002D68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BodyText"/>
            </w:pPr>
            <w:r w:rsidRPr="00E97163">
              <w:t>Assessment must ensure:</w:t>
            </w:r>
          </w:p>
          <w:p w:rsidR="00000000" w:rsidRPr="00E97163" w:rsidP="00E97163">
            <w:pPr>
              <w:pStyle w:val="ListBullet"/>
            </w:pPr>
            <w:r w:rsidRPr="00E97163">
              <w:t>ass</w:t>
            </w:r>
            <w:r w:rsidRPr="00E97163">
              <w:t>essment may take place on the job, off the job or a combination of these. Off the job assessment must be undertaken in a closely simulated workplace environment</w:t>
            </w:r>
          </w:p>
          <w:p w:rsidR="00000000" w:rsidP="00E97163">
            <w:pPr>
              <w:pStyle w:val="ListBullet"/>
              <w:rPr>
                <w:lang w:val="en-NZ"/>
              </w:rPr>
            </w:pPr>
            <w:r w:rsidRPr="00E97163">
              <w:t>reel- or sheet-fed platen, cylinder or rotary printing machine.</w:t>
            </w:r>
          </w:p>
        </w:tc>
      </w:tr>
      <w:tr w:rsidTr="002D68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BodyText"/>
            </w:pPr>
            <w:r w:rsidRPr="00E97163">
              <w:t>A range o</w:t>
            </w:r>
            <w:r w:rsidRPr="00E97163">
              <w:t>f assessment methods should be used to assess practical skills and knowledge. The following examples are appropriate for this unit:</w:t>
            </w:r>
          </w:p>
          <w:p w:rsidR="00000000" w:rsidP="00E97163">
            <w:pPr>
              <w:pStyle w:val="ListBullet"/>
              <w:rPr>
                <w:lang w:val="en-NZ"/>
              </w:rPr>
            </w:pPr>
            <w:r w:rsidRPr="00E97163">
              <w:t xml:space="preserve">direct questioning combined with review of portfolios of evidence and third party </w:t>
            </w:r>
            <w:r w:rsidRPr="00E97163">
              <w:t>workplace reports of on-the-job performance by the candidate.</w:t>
            </w:r>
          </w:p>
        </w:tc>
      </w:tr>
      <w:tr w:rsidTr="002D68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BodyText"/>
            </w:pPr>
            <w:r w:rsidRPr="00E97163">
              <w:t>Holistic assessment with other units relevant to the industry sector, workplace and job role is recommended, for example:</w:t>
            </w:r>
          </w:p>
          <w:p w:rsidR="00000000" w:rsidRPr="00E97163" w:rsidP="00E97163">
            <w:pPr>
              <w:pStyle w:val="ListBullet"/>
            </w:pPr>
            <w:r w:rsidRPr="00E97163">
              <w:t>ICPPR352C Produce complex relief p</w:t>
            </w:r>
            <w:r w:rsidRPr="00E97163">
              <w:t>rinted product</w:t>
            </w:r>
          </w:p>
          <w:p w:rsidR="00000000" w:rsidRPr="00E97163" w:rsidP="00E97163">
            <w:pPr>
              <w:pStyle w:val="ListBullet"/>
            </w:pPr>
            <w:r w:rsidRPr="00E97163">
              <w:t>ICPPR451C Set up for complex relief printing.</w:t>
            </w:r>
          </w:p>
        </w:tc>
      </w:tr>
    </w:tbl>
    <w:p w:rsidR="00000000" w:rsidRPr="00E97163" w:rsidP="00E97163">
      <w:pPr>
        <w:pStyle w:val="BodyText"/>
      </w:pPr>
    </w:p>
    <w:p w:rsidR="00000000" w:rsidRPr="00E97163" w:rsidP="00E97163">
      <w:pPr>
        <w:pStyle w:val="AllowPageBreak"/>
      </w:pPr>
    </w:p>
    <w:p w:rsidR="00000000" w:rsidRPr="00E97163" w:rsidP="00E97163">
      <w:pPr>
        <w:pStyle w:val="Heading1"/>
      </w:pPr>
      <w:bookmarkStart w:id="11" w:name="O_83593"/>
      <w:bookmarkEnd w:id="11"/>
      <w:r w:rsidRPr="00E97163">
        <w:t>Range Statement</w:t>
      </w:r>
    </w:p>
    <w:tbl>
      <w:tblPr>
        <w:tblW w:w="0" w:type="auto"/>
        <w:tblLayout w:type="fixed"/>
        <w:tblCellMar>
          <w:left w:w="62" w:type="dxa"/>
          <w:right w:w="62" w:type="dxa"/>
        </w:tblCellMar>
        <w:tblLook w:val="0000"/>
      </w:tblPr>
      <w:tblGrid>
        <w:gridCol w:w="3498"/>
        <w:gridCol w:w="5024"/>
      </w:tblGrid>
      <w:tr w:rsidTr="002D68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RANGE STATEMENT</w:t>
            </w:r>
          </w:p>
        </w:tc>
      </w:tr>
      <w:tr w:rsidTr="002D68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t xml:space="preserve">The range statement relates to the unit of competency as a whole. It allows for different work environments and situations that may affect </w:t>
            </w:r>
            <w:r w:rsidRPr="00E97163">
              <w:t>performance. Bold italicised wording, if used in the performance criteria, is detailed below. Essential operating conditions that may be present with training and assessment (depending on the work situation, needs of the candidate, accessibility of the ite</w:t>
            </w:r>
            <w:r w:rsidRPr="00E97163">
              <w:t>m, and local industry and regional contexts) may also be included.</w:t>
            </w:r>
          </w:p>
        </w:tc>
      </w:tr>
      <w:tr w:rsidTr="002D689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BoldandItalics"/>
              </w:rPr>
              <w:t>Specialised</w:t>
            </w:r>
            <w:r w:rsidRPr="00E97163">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ListBullet"/>
              <w:rPr>
                <w:lang w:val="en-NZ"/>
              </w:rPr>
            </w:pPr>
            <w:r w:rsidRPr="00E97163">
              <w:t>specialised within this context relates to the set up and production of print runs that involve new products, or a new mix of substrates and inks that requires a</w:t>
            </w:r>
            <w:r w:rsidRPr="00E97163">
              <w:t xml:space="preserve"> certain amount of problem solving and experimentation with the substrate and press settings. The set up of equipment and production involves the development of new set up and production approaches based on solving technical problems arising from new produ</w:t>
            </w:r>
            <w:r w:rsidRPr="00E97163">
              <w:t>ct or equipment combinations.</w:t>
            </w:r>
          </w:p>
        </w:tc>
      </w:tr>
      <w:tr w:rsidTr="002D689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BoldandItalics"/>
              </w:rPr>
              <w:t>Substrate handling</w:t>
            </w:r>
            <w:r w:rsidRPr="00E97163">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ListBullet"/>
              <w:rPr>
                <w:lang w:val="en-NZ"/>
              </w:rPr>
            </w:pPr>
            <w:r w:rsidRPr="00E97163">
              <w:t>wide and narrow reel, and large and small sheet handling systems.</w:t>
            </w:r>
          </w:p>
        </w:tc>
      </w:tr>
      <w:tr w:rsidTr="002D689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BoldandItalics"/>
              </w:rPr>
              <w:t>Inks</w:t>
            </w:r>
            <w:r w:rsidRPr="00E97163">
              <w:t>/</w:t>
            </w:r>
            <w:r w:rsidRPr="00E97163">
              <w:rPr>
                <w:rStyle w:val="BoldandItalics"/>
              </w:rPr>
              <w:t>coatings</w:t>
            </w:r>
            <w:r w:rsidRPr="00E97163">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ListBullet"/>
              <w:rPr>
                <w:lang w:val="en-NZ"/>
              </w:rPr>
            </w:pPr>
            <w:r w:rsidRPr="00E97163">
              <w:t>range of inks commonly used in colour printing, including standard and special colours.</w:t>
            </w:r>
          </w:p>
        </w:tc>
      </w:tr>
      <w:tr w:rsidTr="002D689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BoldandItalics"/>
              </w:rPr>
              <w:t>Colour matching systems</w:t>
            </w:r>
            <w:r w:rsidRPr="00E97163">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ListBullet"/>
              <w:rPr>
                <w:lang w:val="en-NZ"/>
              </w:rPr>
            </w:pPr>
            <w:r w:rsidRPr="00E97163">
              <w:t>use of densitometers and spectrophotometry.</w:t>
            </w:r>
          </w:p>
        </w:tc>
      </w:tr>
      <w:tr w:rsidTr="002D689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BoldandItalics"/>
              </w:rPr>
              <w:t>Machines</w:t>
            </w:r>
            <w:r w:rsidRPr="00E97163">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ListBullet"/>
              <w:rPr>
                <w:lang w:val="en-NZ"/>
              </w:rPr>
            </w:pPr>
            <w:r w:rsidRPr="00E97163">
              <w:t>range of platen, cylinder and rotary machines with manual, semi-automated, fully automated or computerised process control.</w:t>
            </w:r>
          </w:p>
        </w:tc>
      </w:tr>
      <w:tr w:rsidTr="002D689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BoldandItalics"/>
              </w:rPr>
              <w:t>Design</w:t>
            </w:r>
            <w:r w:rsidRPr="00E97163">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ListBullet"/>
              <w:rPr>
                <w:lang w:val="en-NZ"/>
              </w:rPr>
            </w:pPr>
            <w:r w:rsidRPr="00E97163">
              <w:t>3 or</w:t>
            </w:r>
            <w:r w:rsidRPr="00E97163">
              <w:t xml:space="preserve"> more colours, complex graphics and text. Critical "tight" registration, fit and position, registration should be at least that required for four-colour process work.</w:t>
            </w:r>
          </w:p>
        </w:tc>
      </w:tr>
      <w:tr w:rsidTr="002D6896">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BoldandItalics"/>
              </w:rPr>
              <w:t>Substrate types</w:t>
            </w:r>
            <w:r w:rsidRPr="00E97163">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ListBullet"/>
            </w:pPr>
            <w:r w:rsidRPr="00E97163">
              <w:t>range of substrates within the major categories of paper, pressure sensitive material, board, plastics and related films, or metal.</w:t>
            </w:r>
          </w:p>
        </w:tc>
      </w:tr>
    </w:tbl>
    <w:p w:rsidR="002D6896" w:rsidP="00E97163">
      <w:pPr>
        <w:pStyle w:val="BodyText"/>
      </w:pPr>
    </w:p>
    <w:p w:rsidR="002D6896" w:rsidP="00E97163">
      <w:pPr>
        <w:pStyle w:val="BodyText"/>
      </w:pPr>
    </w:p>
    <w:p w:rsidR="00000000" w:rsidRPr="00E97163" w:rsidP="00E97163">
      <w:pPr>
        <w:pStyle w:val="Heading1"/>
      </w:pPr>
      <w:bookmarkStart w:id="12" w:name="O_83594"/>
      <w:bookmarkEnd w:id="12"/>
      <w:r w:rsidRPr="00E97163">
        <w:t>Unit Sector(s)</w:t>
      </w:r>
    </w:p>
    <w:tbl>
      <w:tblPr>
        <w:tblW w:w="0" w:type="auto"/>
        <w:tblLayout w:type="fixed"/>
        <w:tblCellMar>
          <w:left w:w="62" w:type="dxa"/>
          <w:right w:w="62" w:type="dxa"/>
        </w:tblCellMar>
        <w:tblLook w:val="0000"/>
      </w:tblPr>
      <w:tblGrid>
        <w:gridCol w:w="2654"/>
        <w:gridCol w:w="5868"/>
      </w:tblGrid>
      <w:tr w:rsidTr="002D689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BodyText"/>
            </w:pPr>
          </w:p>
        </w:tc>
      </w:tr>
    </w:tbl>
    <w:p w:rsidR="00000000" w:rsidRPr="00E97163" w:rsidP="00E97163">
      <w:pPr>
        <w:pStyle w:val="BodyText"/>
      </w:pPr>
    </w:p>
    <w:p w:rsidR="00000000" w:rsidRPr="00E97163" w:rsidP="00E97163">
      <w:pPr>
        <w:pStyle w:val="AllowPageBreak"/>
      </w:pPr>
    </w:p>
    <w:p w:rsidR="00000000" w:rsidRPr="00E97163" w:rsidP="00E97163">
      <w:pPr>
        <w:pStyle w:val="Heading1"/>
      </w:pPr>
      <w:bookmarkStart w:id="13" w:name="O_157160"/>
      <w:bookmarkEnd w:id="13"/>
      <w:r w:rsidRPr="00E97163">
        <w:t>Competency field</w:t>
      </w:r>
    </w:p>
    <w:tbl>
      <w:tblPr>
        <w:tblW w:w="0" w:type="auto"/>
        <w:tblLayout w:type="fixed"/>
        <w:tblCellMar>
          <w:left w:w="62" w:type="dxa"/>
          <w:right w:w="62" w:type="dxa"/>
        </w:tblCellMar>
        <w:tblLook w:val="0000"/>
      </w:tblPr>
      <w:tblGrid>
        <w:gridCol w:w="2778"/>
        <w:gridCol w:w="5744"/>
      </w:tblGrid>
      <w:tr w:rsidTr="002D689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BodyText"/>
            </w:pPr>
            <w:r w:rsidRPr="00E97163">
              <w:t>Printing</w:t>
            </w:r>
          </w:p>
        </w:tc>
      </w:tr>
    </w:tbl>
    <w:p w:rsidR="00000000" w:rsidRPr="00E97163" w:rsidP="00E97163">
      <w:pPr>
        <w:pStyle w:val="BodyText"/>
      </w:pPr>
    </w:p>
    <w:p w:rsidR="00000000" w:rsidRPr="00E97163" w:rsidP="00E97163">
      <w:pPr>
        <w:pStyle w:val="AllowPageBreak"/>
      </w:pPr>
    </w:p>
    <w:p w:rsidR="00000000" w:rsidRPr="00E97163" w:rsidP="00E97163">
      <w:pPr>
        <w:pStyle w:val="Heading1"/>
      </w:pPr>
      <w:bookmarkStart w:id="14" w:name="O_157159"/>
      <w:bookmarkEnd w:id="14"/>
      <w:r w:rsidRPr="00E97163">
        <w:t>Co-requisite units</w:t>
      </w:r>
    </w:p>
    <w:tbl>
      <w:tblPr>
        <w:tblW w:w="0" w:type="auto"/>
        <w:tblLayout w:type="fixed"/>
        <w:tblCellMar>
          <w:left w:w="62" w:type="dxa"/>
          <w:right w:w="62" w:type="dxa"/>
        </w:tblCellMar>
        <w:tblLook w:val="0000"/>
      </w:tblPr>
      <w:tblGrid>
        <w:gridCol w:w="2641"/>
        <w:gridCol w:w="1322"/>
        <w:gridCol w:w="4559"/>
      </w:tblGrid>
      <w:tr w:rsidTr="002D68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r w:rsidRPr="00E9716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p>
        </w:tc>
      </w:tr>
      <w:tr w:rsidTr="002D68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163">
            <w:pPr>
              <w:pStyle w:val="BodyText"/>
              <w:rPr>
                <w:lang w:val="en-NZ"/>
              </w:rPr>
            </w:pPr>
          </w:p>
        </w:tc>
      </w:tr>
      <w:tr w:rsidTr="002D68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163" w:rsidP="00E97163">
            <w:pPr>
              <w:pStyle w:val="BodyText"/>
            </w:pPr>
          </w:p>
        </w:tc>
      </w:tr>
    </w:tbl>
    <w:p w:rsidR="00000000" w:rsidRPr="00E97163" w:rsidP="00E97163">
      <w:pPr>
        <w:pStyle w:val="BodyText"/>
      </w:pPr>
    </w:p>
    <w:p w:rsidR="00000000" w:rsidRPr="00E97163" w:rsidP="00E97163"/>
    <w:sectPr w:rsidSect="00E971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6896" w:rsidP="002D68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896" w:rsidP="00E971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6896" w:rsidP="00E971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6896" w:rsidP="00E971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6896" w:rsidP="002D68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1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896" w:rsidP="00E97163">
    <w:pPr>
      <w:pStyle w:val="Header"/>
      <w:framePr w:wrap="around"/>
    </w:pPr>
    <w:r>
      <w:fldChar w:fldCharType="begin"/>
    </w:r>
    <w:r>
      <w:instrText xml:space="preserve"> TITLE   \* MERGEFORMAT </w:instrText>
    </w:r>
    <w:r>
      <w:fldChar w:fldCharType="separate"/>
    </w:r>
    <w:r>
      <w:t>ICPPR551C Set up for specialised relief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6896" w:rsidP="00E971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A210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90ED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1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7163"/>
    <w:pPr>
      <w:spacing w:before="360" w:after="60"/>
      <w:outlineLvl w:val="0"/>
    </w:pPr>
    <w:rPr>
      <w:sz w:val="32"/>
    </w:rPr>
  </w:style>
  <w:style w:type="paragraph" w:styleId="Heading2">
    <w:name w:val="heading 2"/>
    <w:basedOn w:val="HeadingBase"/>
    <w:next w:val="BodyText"/>
    <w:link w:val="Heading2Char"/>
    <w:qFormat/>
    <w:rsid w:val="00E97163"/>
    <w:pPr>
      <w:keepLines/>
      <w:spacing w:before="240" w:after="120"/>
      <w:outlineLvl w:val="1"/>
    </w:pPr>
    <w:rPr>
      <w:sz w:val="28"/>
      <w:szCs w:val="40"/>
    </w:rPr>
  </w:style>
  <w:style w:type="paragraph" w:styleId="Heading3">
    <w:name w:val="heading 3"/>
    <w:basedOn w:val="HeadingBase"/>
    <w:next w:val="BodyText"/>
    <w:link w:val="Heading3Char"/>
    <w:qFormat/>
    <w:rsid w:val="00E97163"/>
    <w:pPr>
      <w:spacing w:before="180" w:after="120"/>
      <w:outlineLvl w:val="2"/>
    </w:pPr>
    <w:rPr>
      <w:spacing w:val="-10"/>
      <w:kern w:val="32"/>
    </w:rPr>
  </w:style>
  <w:style w:type="paragraph" w:styleId="Heading4">
    <w:name w:val="heading 4"/>
    <w:basedOn w:val="HeadingBase"/>
    <w:next w:val="BodyText"/>
    <w:link w:val="Heading4Char"/>
    <w:qFormat/>
    <w:rsid w:val="00E97163"/>
    <w:pPr>
      <w:spacing w:before="160" w:after="120"/>
      <w:outlineLvl w:val="3"/>
    </w:pPr>
    <w:rPr>
      <w:sz w:val="22"/>
    </w:rPr>
  </w:style>
  <w:style w:type="paragraph" w:styleId="Heading5">
    <w:name w:val="heading 5"/>
    <w:basedOn w:val="HeadingBase"/>
    <w:next w:val="Normal"/>
    <w:link w:val="Heading5Char"/>
    <w:qFormat/>
    <w:rsid w:val="00E97163"/>
    <w:pPr>
      <w:spacing w:before="80"/>
      <w:outlineLvl w:val="4"/>
    </w:pPr>
    <w:rPr>
      <w:color w:val="918585"/>
      <w:sz w:val="20"/>
    </w:rPr>
  </w:style>
  <w:style w:type="paragraph" w:styleId="Heading6">
    <w:name w:val="heading 6"/>
    <w:basedOn w:val="HeadingBase"/>
    <w:next w:val="Normal"/>
    <w:link w:val="Heading6Char"/>
    <w:qFormat/>
    <w:rsid w:val="00E97163"/>
    <w:pPr>
      <w:spacing w:before="60"/>
      <w:outlineLvl w:val="5"/>
    </w:pPr>
    <w:rPr>
      <w:color w:val="918585"/>
      <w:sz w:val="20"/>
    </w:rPr>
  </w:style>
  <w:style w:type="paragraph" w:styleId="Heading7">
    <w:name w:val="heading 7"/>
    <w:basedOn w:val="Normal"/>
    <w:next w:val="Normal"/>
    <w:link w:val="Heading7Char"/>
    <w:qFormat/>
    <w:rsid w:val="00E97163"/>
    <w:pPr>
      <w:ind w:left="720"/>
      <w:outlineLvl w:val="6"/>
    </w:pPr>
    <w:rPr>
      <w:i/>
    </w:rPr>
  </w:style>
  <w:style w:type="paragraph" w:styleId="Heading8">
    <w:name w:val="heading 8"/>
    <w:basedOn w:val="Normal"/>
    <w:next w:val="Normal"/>
    <w:link w:val="Heading8Char"/>
    <w:qFormat/>
    <w:rsid w:val="00E97163"/>
    <w:pPr>
      <w:ind w:left="720"/>
      <w:outlineLvl w:val="7"/>
    </w:pPr>
    <w:rPr>
      <w:i/>
    </w:rPr>
  </w:style>
  <w:style w:type="paragraph" w:styleId="Heading9">
    <w:name w:val="heading 9"/>
    <w:basedOn w:val="Normal"/>
    <w:next w:val="Normal"/>
    <w:link w:val="Heading9Char"/>
    <w:qFormat/>
    <w:rsid w:val="00E97163"/>
    <w:pPr>
      <w:ind w:left="720"/>
      <w:outlineLvl w:val="8"/>
    </w:pPr>
    <w:rPr>
      <w:i/>
    </w:rPr>
  </w:style>
  <w:style w:type="character" w:default="1" w:styleId="DefaultParagraphFont">
    <w:name w:val="Default Paragraph Font"/>
    <w:uiPriority w:val="1"/>
    <w:unhideWhenUsed/>
    <w:rsid w:val="00E971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163"/>
  </w:style>
  <w:style w:type="character" w:customStyle="1" w:styleId="Heading1Char">
    <w:name w:val="Heading 1 Char"/>
    <w:basedOn w:val="DefaultParagraphFont"/>
    <w:link w:val="Heading1"/>
    <w:rsid w:val="00E97163"/>
    <w:rPr>
      <w:rFonts w:ascii="Times New Roman" w:eastAsia="Times New Roman" w:hAnsi="Times New Roman" w:cs="Times New Roman"/>
      <w:b/>
      <w:sz w:val="32"/>
      <w:szCs w:val="20"/>
      <w:lang w:eastAsia="en-US"/>
    </w:rPr>
  </w:style>
  <w:style w:type="paragraph" w:styleId="BodyText">
    <w:name w:val="Body Text"/>
    <w:basedOn w:val="Normal"/>
    <w:link w:val="BodyTextChar"/>
    <w:rsid w:val="00E971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7163"/>
    <w:rPr>
      <w:rFonts w:ascii="Times New Roman" w:eastAsia="Times New Roman" w:hAnsi="Times New Roman" w:cs="Times New Roman"/>
      <w:sz w:val="24"/>
      <w:lang w:val="en-US" w:eastAsia="en-US"/>
    </w:rPr>
  </w:style>
  <w:style w:type="paragraph" w:styleId="Footer">
    <w:name w:val="footer"/>
    <w:basedOn w:val="Normal"/>
    <w:link w:val="FooterChar"/>
    <w:rsid w:val="00E971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163"/>
    <w:rPr>
      <w:rFonts w:ascii="Times New Roman" w:eastAsia="Times New Roman" w:hAnsi="Times New Roman" w:cs="Times New Roman"/>
      <w:sz w:val="16"/>
      <w:lang w:val="en-US" w:eastAsia="en-US"/>
    </w:rPr>
  </w:style>
  <w:style w:type="paragraph" w:styleId="List">
    <w:name w:val="List"/>
    <w:basedOn w:val="BodyText"/>
    <w:next w:val="BodyText"/>
    <w:rsid w:val="00E97163"/>
    <w:pPr>
      <w:tabs>
        <w:tab w:val="left" w:pos="340"/>
      </w:tabs>
      <w:spacing w:before="60" w:after="60"/>
      <w:ind w:left="340" w:hanging="340"/>
    </w:pPr>
  </w:style>
  <w:style w:type="paragraph" w:styleId="ListBullet">
    <w:name w:val="List Bullet"/>
    <w:basedOn w:val="List"/>
    <w:rsid w:val="00E97163"/>
    <w:pPr>
      <w:numPr>
        <w:numId w:val="12"/>
      </w:numPr>
      <w:tabs>
        <w:tab w:val="clear" w:pos="340"/>
      </w:tabs>
      <w:spacing w:before="40" w:after="40"/>
    </w:pPr>
  </w:style>
  <w:style w:type="character" w:customStyle="1" w:styleId="SpecialBold">
    <w:name w:val="Special Bold"/>
    <w:basedOn w:val="DefaultParagraphFont"/>
    <w:rsid w:val="00E97163"/>
    <w:rPr>
      <w:b/>
      <w:spacing w:val="0"/>
    </w:rPr>
  </w:style>
  <w:style w:type="paragraph" w:styleId="Header">
    <w:name w:val="header"/>
    <w:basedOn w:val="Normal"/>
    <w:link w:val="HeaderChar"/>
    <w:rsid w:val="00E971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1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7163"/>
    <w:pPr>
      <w:spacing w:before="240" w:after="120"/>
      <w:outlineLvl w:val="0"/>
    </w:pPr>
    <w:rPr>
      <w:rFonts w:ascii="Times New Roman" w:hAnsi="Times New Roman"/>
      <w:b/>
      <w:sz w:val="28"/>
    </w:rPr>
  </w:style>
  <w:style w:type="paragraph" w:customStyle="1" w:styleId="AllowPageBreak">
    <w:name w:val="AllowPageBreak"/>
    <w:rsid w:val="00E971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7163"/>
    <w:pPr>
      <w:tabs>
        <w:tab w:val="left" w:pos="680"/>
      </w:tabs>
      <w:spacing w:before="60" w:after="60"/>
      <w:ind w:left="680" w:hanging="340"/>
    </w:pPr>
  </w:style>
  <w:style w:type="character" w:customStyle="1" w:styleId="BoldandItalics">
    <w:name w:val="Bold and Italics"/>
    <w:qFormat/>
    <w:rsid w:val="00E97163"/>
    <w:rPr>
      <w:b/>
      <w:i/>
      <w:u w:val="none"/>
    </w:rPr>
  </w:style>
  <w:style w:type="character" w:customStyle="1" w:styleId="Heading2Char">
    <w:name w:val="Heading 2 Char"/>
    <w:basedOn w:val="DefaultParagraphFont"/>
    <w:link w:val="Heading2"/>
    <w:rsid w:val="00E971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1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1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1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1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1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71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7163"/>
    <w:rPr>
      <w:rFonts w:ascii="Courier New" w:eastAsia="Times New Roman" w:hAnsi="Courier New" w:cs="Times New Roman"/>
      <w:i/>
      <w:szCs w:val="20"/>
      <w:lang w:val="en-US" w:eastAsia="en-US"/>
    </w:rPr>
  </w:style>
  <w:style w:type="paragraph" w:customStyle="1" w:styleId="HeadingBase">
    <w:name w:val="Heading Base"/>
    <w:rsid w:val="00E971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163"/>
    <w:pPr>
      <w:tabs>
        <w:tab w:val="right" w:leader="dot" w:pos="9072"/>
      </w:tabs>
      <w:ind w:left="567"/>
    </w:pPr>
    <w:rPr>
      <w:szCs w:val="22"/>
    </w:rPr>
  </w:style>
  <w:style w:type="paragraph" w:customStyle="1" w:styleId="TOCBase">
    <w:name w:val="TOC Base"/>
    <w:rsid w:val="00E971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163"/>
    <w:pPr>
      <w:tabs>
        <w:tab w:val="right" w:leader="dot" w:pos="9072"/>
      </w:tabs>
      <w:spacing w:before="40" w:after="40"/>
      <w:ind w:left="284"/>
    </w:pPr>
    <w:rPr>
      <w:rFonts w:ascii="Times New Roman" w:hAnsi="Times New Roman"/>
    </w:rPr>
  </w:style>
  <w:style w:type="paragraph" w:styleId="TOC1">
    <w:name w:val="toc 1"/>
    <w:basedOn w:val="TOCBase"/>
    <w:next w:val="Normal"/>
    <w:rsid w:val="00E971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7163"/>
    <w:pPr>
      <w:spacing w:before="5040"/>
      <w:jc w:val="center"/>
    </w:pPr>
    <w:rPr>
      <w:sz w:val="48"/>
      <w:szCs w:val="72"/>
      <w:lang w:val="en-US"/>
    </w:rPr>
  </w:style>
  <w:style w:type="character" w:customStyle="1" w:styleId="TitleChar">
    <w:name w:val="Title Char"/>
    <w:basedOn w:val="DefaultParagraphFont"/>
    <w:link w:val="Title"/>
    <w:rsid w:val="00E971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163"/>
    <w:pPr>
      <w:tabs>
        <w:tab w:val="left" w:pos="3600"/>
        <w:tab w:val="left" w:pos="3958"/>
      </w:tabs>
    </w:pPr>
  </w:style>
  <w:style w:type="paragraph" w:customStyle="1" w:styleId="Note">
    <w:name w:val="Note"/>
    <w:basedOn w:val="BodyText"/>
    <w:rsid w:val="00E971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163"/>
    <w:pPr>
      <w:framePr w:wrap="auto" w:hAnchor="text" w:y="6049"/>
    </w:pPr>
    <w:rPr>
      <w:color w:val="000000"/>
      <w:sz w:val="40"/>
    </w:rPr>
  </w:style>
  <w:style w:type="paragraph" w:customStyle="1" w:styleId="TOCTitle">
    <w:name w:val="TOCTitle"/>
    <w:basedOn w:val="Heading1"/>
    <w:rsid w:val="00E97163"/>
    <w:pPr>
      <w:spacing w:after="240"/>
      <w:jc w:val="center"/>
      <w:outlineLvl w:val="9"/>
    </w:pPr>
    <w:rPr>
      <w:caps/>
    </w:rPr>
  </w:style>
  <w:style w:type="paragraph" w:customStyle="1" w:styleId="Version">
    <w:name w:val="Version"/>
    <w:rsid w:val="00E971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7163"/>
    <w:pPr>
      <w:numPr>
        <w:numId w:val="13"/>
      </w:numPr>
      <w:tabs>
        <w:tab w:val="clear" w:pos="680"/>
      </w:tabs>
    </w:pPr>
  </w:style>
  <w:style w:type="paragraph" w:styleId="Index1">
    <w:name w:val="index 1"/>
    <w:basedOn w:val="Normal"/>
    <w:next w:val="Normal"/>
    <w:semiHidden/>
    <w:rsid w:val="00E97163"/>
    <w:pPr>
      <w:keepNext w:val="0"/>
      <w:tabs>
        <w:tab w:val="right" w:pos="4176"/>
      </w:tabs>
      <w:ind w:left="198" w:hanging="198"/>
    </w:pPr>
    <w:rPr>
      <w:rFonts w:ascii="Garamond" w:hAnsi="Garamond"/>
    </w:rPr>
  </w:style>
  <w:style w:type="paragraph" w:styleId="IndexHeading">
    <w:name w:val="index heading"/>
    <w:basedOn w:val="Normal"/>
    <w:next w:val="Index1"/>
    <w:semiHidden/>
    <w:rsid w:val="00E97163"/>
    <w:pPr>
      <w:spacing w:before="120" w:after="120"/>
    </w:pPr>
    <w:rPr>
      <w:rFonts w:ascii="Arial" w:hAnsi="Arial"/>
      <w:b/>
      <w:color w:val="918585"/>
      <w:sz w:val="24"/>
    </w:rPr>
  </w:style>
  <w:style w:type="paragraph" w:customStyle="1" w:styleId="Chapter">
    <w:name w:val="Chapter"/>
    <w:basedOn w:val="Normal"/>
    <w:rsid w:val="00E97163"/>
    <w:pPr>
      <w:spacing w:before="240"/>
    </w:pPr>
    <w:rPr>
      <w:rFonts w:ascii="Times New Roman" w:hAnsi="Times New Roman"/>
      <w:smallCaps/>
      <w:spacing w:val="80"/>
      <w:sz w:val="28"/>
    </w:rPr>
  </w:style>
  <w:style w:type="paragraph" w:customStyle="1" w:styleId="InChapter">
    <w:name w:val="InChapter"/>
    <w:basedOn w:val="Heading3"/>
    <w:rsid w:val="00E97163"/>
    <w:pPr>
      <w:spacing w:after="240"/>
      <w:outlineLvl w:val="9"/>
    </w:pPr>
    <w:rPr>
      <w:noProof/>
    </w:rPr>
  </w:style>
  <w:style w:type="paragraph" w:styleId="Index2">
    <w:name w:val="index 2"/>
    <w:basedOn w:val="Normal"/>
    <w:next w:val="Normal"/>
    <w:semiHidden/>
    <w:rsid w:val="00E97163"/>
    <w:pPr>
      <w:tabs>
        <w:tab w:val="right" w:pos="4176"/>
      </w:tabs>
      <w:ind w:left="568" w:hanging="284"/>
    </w:pPr>
    <w:rPr>
      <w:rFonts w:ascii="Garamond" w:hAnsi="Garamond"/>
    </w:rPr>
  </w:style>
  <w:style w:type="paragraph" w:customStyle="1" w:styleId="Byline">
    <w:name w:val="Byline"/>
    <w:rsid w:val="00E971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163"/>
    <w:pPr>
      <w:tabs>
        <w:tab w:val="clear" w:pos="3600"/>
        <w:tab w:val="clear" w:pos="3958"/>
      </w:tabs>
      <w:jc w:val="right"/>
    </w:pPr>
  </w:style>
  <w:style w:type="character" w:styleId="Emphasis">
    <w:name w:val="Emphasis"/>
    <w:basedOn w:val="DefaultParagraphFont"/>
    <w:qFormat/>
    <w:rsid w:val="00E97163"/>
    <w:rPr>
      <w:i/>
    </w:rPr>
  </w:style>
  <w:style w:type="paragraph" w:styleId="Caption">
    <w:name w:val="caption"/>
    <w:basedOn w:val="BodyText"/>
    <w:next w:val="Normal"/>
    <w:qFormat/>
    <w:rsid w:val="00E97163"/>
    <w:pPr>
      <w:framePr w:w="2268" w:hSpace="181" w:vSpace="181" w:wrap="around" w:vAnchor="text" w:hAnchor="page" w:x="1135" w:y="285" w:anchorLock="1"/>
    </w:pPr>
    <w:rPr>
      <w:i/>
    </w:rPr>
  </w:style>
  <w:style w:type="paragraph" w:customStyle="1" w:styleId="MiniTOCTitle">
    <w:name w:val="MiniTOCTitle"/>
    <w:basedOn w:val="Heading4"/>
    <w:rsid w:val="00E97163"/>
    <w:pPr>
      <w:spacing w:before="240"/>
      <w:outlineLvl w:val="9"/>
    </w:pPr>
    <w:rPr>
      <w:noProof/>
      <w:sz w:val="24"/>
    </w:rPr>
  </w:style>
  <w:style w:type="paragraph" w:customStyle="1" w:styleId="MiniTOCItem">
    <w:name w:val="MiniTOCItem"/>
    <w:basedOn w:val="ListBullet"/>
    <w:rsid w:val="00E97163"/>
    <w:pPr>
      <w:numPr>
        <w:numId w:val="0"/>
      </w:numPr>
      <w:tabs>
        <w:tab w:val="right" w:leader="dot" w:pos="6521"/>
      </w:tabs>
      <w:spacing w:before="0" w:after="0"/>
    </w:pPr>
  </w:style>
  <w:style w:type="paragraph" w:customStyle="1" w:styleId="TOFTitle">
    <w:name w:val="TOFTitle"/>
    <w:basedOn w:val="TOCTitle"/>
    <w:rsid w:val="00E97163"/>
  </w:style>
  <w:style w:type="paragraph" w:styleId="TableofFigures">
    <w:name w:val="table of figures"/>
    <w:basedOn w:val="Normal"/>
    <w:next w:val="Normal"/>
    <w:semiHidden/>
    <w:rsid w:val="00E97163"/>
    <w:pPr>
      <w:tabs>
        <w:tab w:val="right" w:leader="dot" w:pos="9072"/>
      </w:tabs>
      <w:ind w:left="970" w:hanging="403"/>
    </w:pPr>
    <w:rPr>
      <w:rFonts w:ascii="Times New Roman" w:hAnsi="Times New Roman"/>
      <w:b/>
    </w:rPr>
  </w:style>
  <w:style w:type="paragraph" w:styleId="ListNumber">
    <w:name w:val="List Number"/>
    <w:basedOn w:val="List"/>
    <w:rsid w:val="00E97163"/>
    <w:pPr>
      <w:numPr>
        <w:numId w:val="10"/>
      </w:numPr>
    </w:pPr>
  </w:style>
  <w:style w:type="character" w:customStyle="1" w:styleId="WingdingSymbols">
    <w:name w:val="Wingding Symbols"/>
    <w:rsid w:val="00E97163"/>
    <w:rPr>
      <w:rFonts w:ascii="Wingdings" w:hAnsi="Wingdings"/>
    </w:rPr>
  </w:style>
  <w:style w:type="paragraph" w:customStyle="1" w:styleId="TableHeading">
    <w:name w:val="Table Heading"/>
    <w:basedOn w:val="HeadingBase"/>
    <w:rsid w:val="00E97163"/>
    <w:pPr>
      <w:keepLines/>
      <w:pBdr>
        <w:bottom w:val="single" w:sz="6" w:space="1" w:color="918585"/>
      </w:pBdr>
      <w:spacing w:before="240"/>
    </w:pPr>
  </w:style>
  <w:style w:type="character" w:customStyle="1" w:styleId="HotSpot">
    <w:name w:val="HotSpot"/>
    <w:rsid w:val="00E97163"/>
    <w:rPr>
      <w:color w:val="0033CC"/>
      <w:u w:val="none"/>
    </w:rPr>
  </w:style>
  <w:style w:type="paragraph" w:customStyle="1" w:styleId="BodyTextRight">
    <w:name w:val="Body Text Right"/>
    <w:basedOn w:val="BodyText"/>
    <w:rsid w:val="00E97163"/>
    <w:pPr>
      <w:spacing w:before="0" w:after="0"/>
      <w:jc w:val="right"/>
    </w:pPr>
  </w:style>
  <w:style w:type="paragraph" w:styleId="Index3">
    <w:name w:val="index 3"/>
    <w:basedOn w:val="ListNumber2"/>
    <w:next w:val="Normal"/>
    <w:semiHidden/>
    <w:rsid w:val="00E97163"/>
    <w:pPr>
      <w:numPr>
        <w:numId w:val="0"/>
      </w:numPr>
      <w:tabs>
        <w:tab w:val="right" w:leader="dot" w:pos="4176"/>
      </w:tabs>
    </w:pPr>
  </w:style>
  <w:style w:type="paragraph" w:styleId="ListNumber2">
    <w:name w:val="List Number 2"/>
    <w:basedOn w:val="List2"/>
    <w:rsid w:val="00E97163"/>
    <w:pPr>
      <w:numPr>
        <w:numId w:val="9"/>
      </w:numPr>
      <w:tabs>
        <w:tab w:val="clear" w:pos="1060"/>
      </w:tabs>
    </w:pPr>
  </w:style>
  <w:style w:type="paragraph" w:customStyle="1" w:styleId="MarginNote">
    <w:name w:val="Margin Note"/>
    <w:basedOn w:val="BodyText"/>
    <w:rsid w:val="00E971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1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1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7163"/>
    <w:rPr>
      <w:sz w:val="32"/>
    </w:rPr>
  </w:style>
  <w:style w:type="paragraph" w:customStyle="1" w:styleId="HeadingProcedure">
    <w:name w:val="Heading Procedure"/>
    <w:basedOn w:val="HeadingBase"/>
    <w:next w:val="Normal"/>
    <w:rsid w:val="00E97163"/>
    <w:pPr>
      <w:tabs>
        <w:tab w:val="left" w:pos="0"/>
      </w:tabs>
      <w:spacing w:before="120" w:after="60"/>
    </w:pPr>
    <w:rPr>
      <w:i/>
      <w:color w:val="918585"/>
      <w:sz w:val="22"/>
    </w:rPr>
  </w:style>
  <w:style w:type="paragraph" w:customStyle="1" w:styleId="TableBodyText">
    <w:name w:val="Table Body Text"/>
    <w:basedOn w:val="BodyText"/>
    <w:rsid w:val="00E97163"/>
    <w:pPr>
      <w:spacing w:before="60" w:after="60"/>
    </w:pPr>
  </w:style>
  <w:style w:type="paragraph" w:styleId="ListContinue">
    <w:name w:val="List Continue"/>
    <w:basedOn w:val="List"/>
    <w:rsid w:val="00E97163"/>
    <w:pPr>
      <w:ind w:firstLine="0"/>
    </w:pPr>
  </w:style>
  <w:style w:type="paragraph" w:customStyle="1" w:styleId="ListNote">
    <w:name w:val="List Note"/>
    <w:basedOn w:val="List"/>
    <w:rsid w:val="00E97163"/>
    <w:pPr>
      <w:pBdr>
        <w:top w:val="single" w:sz="6" w:space="2" w:color="918585"/>
        <w:bottom w:val="single" w:sz="6" w:space="2" w:color="918585"/>
      </w:pBdr>
      <w:tabs>
        <w:tab w:val="left" w:pos="1021"/>
      </w:tabs>
      <w:ind w:firstLine="0"/>
    </w:pPr>
  </w:style>
  <w:style w:type="paragraph" w:customStyle="1" w:styleId="Warning">
    <w:name w:val="Warning"/>
    <w:basedOn w:val="BodyText"/>
    <w:rsid w:val="00E97163"/>
    <w:pPr>
      <w:shd w:val="clear" w:color="auto" w:fill="D9D9D9"/>
      <w:tabs>
        <w:tab w:val="left" w:pos="992"/>
      </w:tabs>
      <w:ind w:left="119" w:right="119"/>
    </w:pPr>
    <w:rPr>
      <w:sz w:val="20"/>
    </w:rPr>
  </w:style>
  <w:style w:type="paragraph" w:customStyle="1" w:styleId="MarginIcons">
    <w:name w:val="Margin Icons"/>
    <w:basedOn w:val="BodyText"/>
    <w:rsid w:val="00E971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163"/>
    <w:rPr>
      <w:rFonts w:ascii="Courier New" w:hAnsi="Courier New"/>
    </w:rPr>
  </w:style>
  <w:style w:type="paragraph" w:customStyle="1" w:styleId="NoteBullet">
    <w:name w:val="Note Bullet"/>
    <w:basedOn w:val="Note"/>
    <w:rsid w:val="00E97163"/>
    <w:pPr>
      <w:tabs>
        <w:tab w:val="clear" w:pos="680"/>
      </w:tabs>
      <w:spacing w:before="60" w:after="60"/>
    </w:pPr>
  </w:style>
  <w:style w:type="paragraph" w:customStyle="1" w:styleId="SubHeading2">
    <w:name w:val="SubHeading2"/>
    <w:basedOn w:val="HeadingBase"/>
    <w:rsid w:val="00E97163"/>
    <w:pPr>
      <w:spacing w:before="240" w:after="60"/>
    </w:pPr>
    <w:rPr>
      <w:sz w:val="20"/>
    </w:rPr>
  </w:style>
  <w:style w:type="paragraph" w:customStyle="1" w:styleId="SubHeading1">
    <w:name w:val="SubHeading1"/>
    <w:basedOn w:val="HeadingBase"/>
    <w:rsid w:val="00E97163"/>
    <w:pPr>
      <w:spacing w:before="240" w:after="60"/>
    </w:pPr>
    <w:rPr>
      <w:color w:val="918585"/>
      <w:sz w:val="22"/>
    </w:rPr>
  </w:style>
  <w:style w:type="paragraph" w:customStyle="1" w:styleId="SideHeading">
    <w:name w:val="Side Heading"/>
    <w:basedOn w:val="HeadingBase"/>
    <w:rsid w:val="00E971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163"/>
    <w:pPr>
      <w:tabs>
        <w:tab w:val="num" w:pos="360"/>
      </w:tabs>
    </w:pPr>
  </w:style>
  <w:style w:type="paragraph" w:styleId="PlainText">
    <w:name w:val="Plain Text"/>
    <w:basedOn w:val="Normal"/>
    <w:link w:val="PlainTextChar"/>
    <w:rsid w:val="00E97163"/>
    <w:rPr>
      <w:sz w:val="20"/>
    </w:rPr>
  </w:style>
  <w:style w:type="character" w:customStyle="1" w:styleId="PlainTextChar">
    <w:name w:val="Plain Text Char"/>
    <w:basedOn w:val="DefaultParagraphFont"/>
    <w:link w:val="PlainText"/>
    <w:rsid w:val="00E971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7163"/>
    <w:rPr>
      <w:b/>
      <w:smallCaps/>
    </w:rPr>
  </w:style>
  <w:style w:type="paragraph" w:customStyle="1" w:styleId="TableListNumber">
    <w:name w:val="Table List Number"/>
    <w:basedOn w:val="ListNumber"/>
    <w:rsid w:val="00E97163"/>
    <w:pPr>
      <w:numPr>
        <w:numId w:val="0"/>
      </w:numPr>
    </w:pPr>
  </w:style>
  <w:style w:type="paragraph" w:styleId="TOC4">
    <w:name w:val="toc 4"/>
    <w:basedOn w:val="TOCBase"/>
    <w:next w:val="Normal"/>
    <w:semiHidden/>
    <w:rsid w:val="00E97163"/>
    <w:pPr>
      <w:tabs>
        <w:tab w:val="right" w:leader="dot" w:pos="9071"/>
      </w:tabs>
      <w:ind w:left="1701"/>
    </w:pPr>
  </w:style>
  <w:style w:type="paragraph" w:customStyle="1" w:styleId="ListAlpha">
    <w:name w:val="List Alpha"/>
    <w:basedOn w:val="List"/>
    <w:rsid w:val="00E97163"/>
    <w:pPr>
      <w:numPr>
        <w:numId w:val="8"/>
      </w:numPr>
    </w:pPr>
  </w:style>
  <w:style w:type="paragraph" w:customStyle="1" w:styleId="ListAlpha2">
    <w:name w:val="List Alpha 2"/>
    <w:basedOn w:val="List2"/>
    <w:rsid w:val="00E97163"/>
    <w:pPr>
      <w:numPr>
        <w:numId w:val="7"/>
      </w:numPr>
    </w:pPr>
  </w:style>
  <w:style w:type="paragraph" w:styleId="List3">
    <w:name w:val="List 3"/>
    <w:basedOn w:val="BodyText"/>
    <w:rsid w:val="00E97163"/>
    <w:pPr>
      <w:tabs>
        <w:tab w:val="left" w:pos="1021"/>
      </w:tabs>
      <w:spacing w:before="60" w:after="60"/>
      <w:ind w:left="1020" w:hanging="340"/>
    </w:pPr>
  </w:style>
  <w:style w:type="paragraph" w:styleId="List4">
    <w:name w:val="List 4"/>
    <w:basedOn w:val="BodyText"/>
    <w:rsid w:val="00E97163"/>
    <w:pPr>
      <w:tabs>
        <w:tab w:val="left" w:pos="1361"/>
      </w:tabs>
      <w:spacing w:before="60" w:after="60"/>
      <w:ind w:left="1361" w:hanging="340"/>
    </w:pPr>
  </w:style>
  <w:style w:type="paragraph" w:styleId="List5">
    <w:name w:val="List 5"/>
    <w:basedOn w:val="BodyText"/>
    <w:rsid w:val="00E97163"/>
    <w:pPr>
      <w:tabs>
        <w:tab w:val="left" w:pos="1701"/>
      </w:tabs>
      <w:spacing w:before="60" w:after="60"/>
      <w:ind w:left="1701" w:hanging="340"/>
    </w:pPr>
  </w:style>
  <w:style w:type="paragraph" w:styleId="ListBullet3">
    <w:name w:val="List Bullet 3"/>
    <w:basedOn w:val="List3"/>
    <w:rsid w:val="00E97163"/>
    <w:pPr>
      <w:numPr>
        <w:numId w:val="14"/>
      </w:numPr>
      <w:tabs>
        <w:tab w:val="clear" w:pos="1021"/>
      </w:tabs>
      <w:ind w:left="1037" w:hanging="357"/>
    </w:pPr>
  </w:style>
  <w:style w:type="paragraph" w:styleId="ListBullet4">
    <w:name w:val="List Bullet 4"/>
    <w:basedOn w:val="List4"/>
    <w:rsid w:val="00E97163"/>
    <w:pPr>
      <w:numPr>
        <w:numId w:val="2"/>
      </w:numPr>
    </w:pPr>
  </w:style>
  <w:style w:type="paragraph" w:styleId="ListBullet5">
    <w:name w:val="List Bullet 5"/>
    <w:basedOn w:val="List5"/>
    <w:rsid w:val="00E97163"/>
    <w:pPr>
      <w:numPr>
        <w:numId w:val="3"/>
      </w:numPr>
    </w:pPr>
  </w:style>
  <w:style w:type="paragraph" w:styleId="ListContinue2">
    <w:name w:val="List Continue 2"/>
    <w:basedOn w:val="List2"/>
    <w:rsid w:val="00E97163"/>
    <w:pPr>
      <w:ind w:firstLine="0"/>
    </w:pPr>
  </w:style>
  <w:style w:type="paragraph" w:styleId="ListContinue3">
    <w:name w:val="List Continue 3"/>
    <w:basedOn w:val="List3"/>
    <w:rsid w:val="00E97163"/>
    <w:pPr>
      <w:ind w:left="1021" w:firstLine="0"/>
    </w:pPr>
  </w:style>
  <w:style w:type="paragraph" w:styleId="ListContinue4">
    <w:name w:val="List Continue 4"/>
    <w:basedOn w:val="List4"/>
    <w:rsid w:val="00E97163"/>
    <w:pPr>
      <w:ind w:firstLine="0"/>
    </w:pPr>
  </w:style>
  <w:style w:type="paragraph" w:styleId="ListContinue5">
    <w:name w:val="List Continue 5"/>
    <w:basedOn w:val="List5"/>
    <w:rsid w:val="00E97163"/>
    <w:pPr>
      <w:ind w:firstLine="0"/>
    </w:pPr>
  </w:style>
  <w:style w:type="paragraph" w:styleId="ListNumber3">
    <w:name w:val="List Number 3"/>
    <w:basedOn w:val="List3"/>
    <w:rsid w:val="00E97163"/>
    <w:pPr>
      <w:numPr>
        <w:numId w:val="4"/>
      </w:numPr>
    </w:pPr>
  </w:style>
  <w:style w:type="paragraph" w:styleId="ListNumber4">
    <w:name w:val="List Number 4"/>
    <w:basedOn w:val="List4"/>
    <w:rsid w:val="00E97163"/>
    <w:pPr>
      <w:numPr>
        <w:numId w:val="5"/>
      </w:numPr>
    </w:pPr>
  </w:style>
  <w:style w:type="paragraph" w:styleId="ListNumber5">
    <w:name w:val="List Number 5"/>
    <w:basedOn w:val="List5"/>
    <w:rsid w:val="00E97163"/>
    <w:pPr>
      <w:numPr>
        <w:numId w:val="6"/>
      </w:numPr>
    </w:pPr>
  </w:style>
  <w:style w:type="paragraph" w:styleId="BlockText">
    <w:name w:val="Block Text"/>
    <w:basedOn w:val="Normal"/>
    <w:rsid w:val="00E97163"/>
    <w:pPr>
      <w:spacing w:after="120"/>
      <w:ind w:left="1440" w:right="1440"/>
    </w:pPr>
  </w:style>
  <w:style w:type="character" w:customStyle="1" w:styleId="Subscript">
    <w:name w:val="Subscript"/>
    <w:basedOn w:val="DefaultParagraphFont"/>
    <w:rsid w:val="00E97163"/>
    <w:rPr>
      <w:sz w:val="16"/>
      <w:vertAlign w:val="subscript"/>
    </w:rPr>
  </w:style>
  <w:style w:type="character" w:customStyle="1" w:styleId="Superscript">
    <w:name w:val="Superscript"/>
    <w:basedOn w:val="DefaultParagraphFont"/>
    <w:rsid w:val="00E97163"/>
    <w:rPr>
      <w:sz w:val="16"/>
      <w:vertAlign w:val="superscript"/>
    </w:rPr>
  </w:style>
  <w:style w:type="character" w:customStyle="1" w:styleId="Symbols">
    <w:name w:val="Symbols"/>
    <w:basedOn w:val="DefaultParagraphFont"/>
    <w:rsid w:val="00E97163"/>
    <w:rPr>
      <w:rFonts w:ascii="Symbol" w:hAnsi="Symbol"/>
    </w:rPr>
  </w:style>
  <w:style w:type="character" w:customStyle="1" w:styleId="MenuOptions">
    <w:name w:val="Menu Options"/>
    <w:basedOn w:val="DefaultParagraphFont"/>
    <w:rsid w:val="00E97163"/>
    <w:rPr>
      <w:rFonts w:ascii="Arial Narrow" w:hAnsi="Arial Narrow"/>
      <w:smallCaps/>
    </w:rPr>
  </w:style>
  <w:style w:type="character" w:customStyle="1" w:styleId="Buttons">
    <w:name w:val="Buttons"/>
    <w:basedOn w:val="DefaultParagraphFont"/>
    <w:rsid w:val="00E97163"/>
    <w:rPr>
      <w:b/>
    </w:rPr>
  </w:style>
  <w:style w:type="character" w:customStyle="1" w:styleId="Underlined">
    <w:name w:val="Underlined"/>
    <w:basedOn w:val="DefaultParagraphFont"/>
    <w:rsid w:val="00E97163"/>
    <w:rPr>
      <w:u w:val="single"/>
    </w:rPr>
  </w:style>
  <w:style w:type="paragraph" w:customStyle="1" w:styleId="TableBodyTextRight">
    <w:name w:val="Table Body Text Right"/>
    <w:basedOn w:val="TableBodyText"/>
    <w:rsid w:val="00E97163"/>
    <w:pPr>
      <w:widowControl w:val="0"/>
      <w:autoSpaceDE w:val="0"/>
      <w:autoSpaceDN w:val="0"/>
      <w:adjustRightInd w:val="0"/>
      <w:jc w:val="right"/>
    </w:pPr>
    <w:rPr>
      <w:rFonts w:cs="Arial"/>
      <w:szCs w:val="18"/>
    </w:rPr>
  </w:style>
  <w:style w:type="paragraph" w:customStyle="1" w:styleId="CopyrightText">
    <w:name w:val="Copyright Text"/>
    <w:basedOn w:val="BodyText"/>
    <w:rsid w:val="00E97163"/>
    <w:rPr>
      <w:sz w:val="18"/>
    </w:rPr>
  </w:style>
  <w:style w:type="paragraph" w:customStyle="1" w:styleId="BodySmallRight">
    <w:name w:val="Body Small Right"/>
    <w:basedOn w:val="BodyTextRight"/>
    <w:rsid w:val="00E97163"/>
    <w:rPr>
      <w:sz w:val="18"/>
      <w:szCs w:val="18"/>
    </w:rPr>
  </w:style>
  <w:style w:type="paragraph" w:customStyle="1" w:styleId="MarginEdition">
    <w:name w:val="Margin Edition"/>
    <w:basedOn w:val="MarginNote"/>
    <w:rsid w:val="00E97163"/>
    <w:pPr>
      <w:spacing w:before="0" w:after="0"/>
    </w:pPr>
    <w:rPr>
      <w:rFonts w:ascii="Times New Roman" w:hAnsi="Times New Roman"/>
      <w:color w:val="999999"/>
    </w:rPr>
  </w:style>
  <w:style w:type="paragraph" w:customStyle="1" w:styleId="Spacer">
    <w:name w:val="Spacer"/>
    <w:basedOn w:val="Normal"/>
    <w:rsid w:val="00E97163"/>
    <w:rPr>
      <w:sz w:val="2"/>
      <w:szCs w:val="2"/>
    </w:rPr>
  </w:style>
  <w:style w:type="character" w:customStyle="1" w:styleId="Small">
    <w:name w:val="Small"/>
    <w:basedOn w:val="DefaultParagraphFont"/>
    <w:rsid w:val="00E97163"/>
    <w:rPr>
      <w:sz w:val="16"/>
    </w:rPr>
  </w:style>
  <w:style w:type="paragraph" w:customStyle="1" w:styleId="WideTable">
    <w:name w:val="Wide Table"/>
    <w:basedOn w:val="Normal"/>
    <w:rsid w:val="00E97163"/>
    <w:pPr>
      <w:ind w:left="-1418"/>
    </w:pPr>
    <w:rPr>
      <w:sz w:val="2"/>
      <w:szCs w:val="2"/>
    </w:rPr>
  </w:style>
  <w:style w:type="character" w:styleId="PageNumber">
    <w:name w:val="page number"/>
    <w:basedOn w:val="DefaultParagraphFont"/>
    <w:rsid w:val="00E97163"/>
  </w:style>
  <w:style w:type="paragraph" w:styleId="Quote">
    <w:name w:val="Quote"/>
    <w:basedOn w:val="Heading1"/>
    <w:link w:val="QuoteChar"/>
    <w:qFormat/>
    <w:rsid w:val="00E97163"/>
    <w:rPr>
      <w:b w:val="0"/>
      <w:sz w:val="72"/>
      <w:szCs w:val="72"/>
      <w:lang w:val="en-NZ"/>
    </w:rPr>
  </w:style>
  <w:style w:type="character" w:customStyle="1" w:styleId="QuoteChar">
    <w:name w:val="Quote Char"/>
    <w:basedOn w:val="DefaultParagraphFont"/>
    <w:link w:val="Quote"/>
    <w:rsid w:val="00E971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163"/>
    <w:pPr>
      <w:pageBreakBefore/>
    </w:pPr>
  </w:style>
  <w:style w:type="paragraph" w:customStyle="1" w:styleId="Border">
    <w:name w:val="Border"/>
    <w:basedOn w:val="Normal"/>
    <w:qFormat/>
    <w:rsid w:val="00E971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163"/>
    <w:rPr>
      <w:b/>
      <w:bCs/>
      <w:i/>
      <w:iCs/>
      <w:color w:val="auto"/>
    </w:rPr>
  </w:style>
  <w:style w:type="paragraph" w:styleId="IntenseQuote">
    <w:name w:val="Intense Quote"/>
    <w:basedOn w:val="Normal"/>
    <w:next w:val="Normal"/>
    <w:link w:val="IntenseQuoteChar"/>
    <w:uiPriority w:val="30"/>
    <w:qFormat/>
    <w:rsid w:val="00E971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1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7163"/>
    <w:rPr>
      <w:smallCaps/>
      <w:color w:val="auto"/>
      <w:u w:val="single"/>
    </w:rPr>
  </w:style>
  <w:style w:type="character" w:styleId="IntenseReference">
    <w:name w:val="Intense Reference"/>
    <w:basedOn w:val="DefaultParagraphFont"/>
    <w:uiPriority w:val="32"/>
    <w:qFormat/>
    <w:rsid w:val="00E97163"/>
    <w:rPr>
      <w:b/>
      <w:bCs/>
      <w:smallCaps/>
      <w:color w:val="auto"/>
      <w:spacing w:val="5"/>
      <w:u w:val="single"/>
    </w:rPr>
  </w:style>
  <w:style w:type="paragraph" w:customStyle="1" w:styleId="2ColumnHeading">
    <w:name w:val="2Column Heading"/>
    <w:basedOn w:val="BodyText"/>
    <w:qFormat/>
    <w:rsid w:val="00E97163"/>
    <w:pPr>
      <w:spacing w:after="60"/>
      <w:ind w:left="-2268"/>
    </w:pPr>
    <w:rPr>
      <w:b/>
    </w:rPr>
  </w:style>
  <w:style w:type="paragraph" w:customStyle="1" w:styleId="Heading1TOC">
    <w:name w:val="Heading1 TOC"/>
    <w:basedOn w:val="Normal"/>
    <w:qFormat/>
    <w:rsid w:val="00E97163"/>
    <w:pPr>
      <w:spacing w:before="240" w:after="120"/>
    </w:pPr>
    <w:rPr>
      <w:rFonts w:ascii="Times New Roman" w:hAnsi="Times New Roman"/>
      <w:b/>
      <w:sz w:val="32"/>
    </w:rPr>
  </w:style>
  <w:style w:type="paragraph" w:customStyle="1" w:styleId="Heading2TOC">
    <w:name w:val="Heading2 TOC"/>
    <w:basedOn w:val="Normal"/>
    <w:qFormat/>
    <w:rsid w:val="00E97163"/>
    <w:pPr>
      <w:spacing w:before="240" w:after="60"/>
    </w:pPr>
    <w:rPr>
      <w:rFonts w:ascii="Times New Roman" w:hAnsi="Times New Roman"/>
      <w:b/>
      <w:sz w:val="28"/>
    </w:rPr>
  </w:style>
  <w:style w:type="character" w:customStyle="1" w:styleId="Underline">
    <w:name w:val="Underline"/>
    <w:basedOn w:val="DefaultParagraphFont"/>
    <w:qFormat/>
    <w:rsid w:val="00E97163"/>
    <w:rPr>
      <w:u w:val="single"/>
    </w:rPr>
  </w:style>
  <w:style w:type="paragraph" w:styleId="BalloonText">
    <w:name w:val="Balloon Text"/>
    <w:basedOn w:val="Normal"/>
    <w:link w:val="BalloonTextChar"/>
    <w:rsid w:val="00E97163"/>
    <w:rPr>
      <w:rFonts w:ascii="Tahoma" w:hAnsi="Tahoma" w:cs="Tahoma"/>
      <w:sz w:val="16"/>
      <w:szCs w:val="16"/>
    </w:rPr>
  </w:style>
  <w:style w:type="character" w:customStyle="1" w:styleId="BalloonTextChar">
    <w:name w:val="Balloon Text Char"/>
    <w:basedOn w:val="DefaultParagraphFont"/>
    <w:link w:val="BalloonText"/>
    <w:rsid w:val="00E971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71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71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2309</Words>
  <Characters>13220</Characters>
  <Application>Microsoft Office Word</Application>
  <DocSecurity>0</DocSecurity>
  <Lines>404</Lines>
  <Paragraphs>219</Paragraphs>
  <ScaleCrop>false</ScaleCrop>
  <Company>Author-it Software Corporation Ltd.</Company>
  <LinksUpToDate>false</LinksUpToDate>
  <CharactersWithSpaces>15427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ICPPR551C Set up for specialised relief printing</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2012-05-27T01:18:00Z</dcterms:created>
  <dcterms:modified xsi:type="dcterms:W3CDTF">2012-05-27T01:18:00Z</dcterms:modified>
</cp:coreProperties>
</file>