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9B3" w:rsidP="000019B3">
      <w:pPr>
        <w:pStyle w:val="Title"/>
      </w:pPr>
      <w:r>
        <w:fldChar w:fldCharType="begin"/>
      </w:r>
      <w:r>
        <w:instrText xml:space="preserve"> TITLE   \* MERGEFORMAT </w:instrText>
      </w:r>
      <w:r>
        <w:fldChar w:fldCharType="separate"/>
      </w:r>
      <w:r>
        <w:t>ICPPR286A Finish a digital product</w:t>
      </w:r>
      <w:r>
        <w:fldChar w:fldCharType="end"/>
      </w:r>
    </w:p>
    <w:p w:rsidR="000019B3" w:rsidP="000019B3">
      <w:pPr>
        <w:pStyle w:val="Version"/>
        <w:sectPr w:rsidSect="00447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73B7" w:rsidP="004473B7">
      <w:pPr>
        <w:pStyle w:val="SuperHeading"/>
      </w:pPr>
      <w:r w:rsidRPr="004473B7">
        <w:t>ICPPR286A Finish a digital product</w:t>
      </w:r>
    </w:p>
    <w:p w:rsidR="00000000" w:rsidRPr="004473B7" w:rsidP="004473B7">
      <w:pPr>
        <w:pStyle w:val="SuperHeading"/>
      </w:pPr>
    </w:p>
    <w:p w:rsidR="00000000" w:rsidRPr="004473B7" w:rsidP="004473B7">
      <w:pPr>
        <w:pStyle w:val="Heading1"/>
      </w:pPr>
      <w:bookmarkStart w:id="1" w:name="O_83019"/>
      <w:bookmarkEnd w:id="1"/>
      <w:r w:rsidRPr="004473B7">
        <w:t>Modification History</w:t>
      </w:r>
    </w:p>
    <w:p w:rsidR="00000000" w:rsidRPr="004473B7" w:rsidP="004473B7">
      <w:pPr>
        <w:pStyle w:val="BodyText"/>
      </w:pPr>
      <w:r w:rsidRPr="004473B7">
        <w:t>Not applicable.</w:t>
      </w:r>
    </w:p>
    <w:p w:rsidR="00000000" w:rsidRPr="004473B7" w:rsidP="004473B7">
      <w:pPr>
        <w:pStyle w:val="AllowPageBreak"/>
      </w:pPr>
    </w:p>
    <w:p w:rsidR="00000000" w:rsidRPr="004473B7" w:rsidP="004473B7">
      <w:pPr>
        <w:pStyle w:val="Heading1"/>
      </w:pPr>
      <w:bookmarkStart w:id="2" w:name="O_83020"/>
      <w:bookmarkEnd w:id="2"/>
      <w:r w:rsidRPr="004473B7">
        <w:t>Unit Descriptor</w:t>
      </w:r>
    </w:p>
    <w:tbl>
      <w:tblPr>
        <w:tblW w:w="0" w:type="auto"/>
        <w:tblLayout w:type="fixed"/>
        <w:tblCellMar>
          <w:left w:w="62" w:type="dxa"/>
          <w:right w:w="62" w:type="dxa"/>
        </w:tblCellMar>
        <w:tblLook w:val="0000"/>
      </w:tblPr>
      <w:tblGrid>
        <w:gridCol w:w="2669"/>
        <w:gridCol w:w="5853"/>
      </w:tblGrid>
      <w:tr w:rsidTr="000019B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This unit describes the performance outcomes, skills and knowledge required to finish a digital print prod</w:t>
            </w:r>
            <w:r w:rsidRPr="004473B7">
              <w:t>uct. This could include trimming, folding, padding, stapling, comb and wiro binding.</w:t>
            </w:r>
          </w:p>
          <w:p w:rsidR="00000000" w:rsidRPr="004473B7" w:rsidP="004473B7">
            <w:pPr>
              <w:pStyle w:val="BodyText"/>
            </w:pPr>
            <w:r w:rsidRPr="004473B7">
              <w:t>No licensing, legislative, regulatory or certification requirements apply to this unit at the time of publication.</w:t>
            </w: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3" w:name="O_83021"/>
      <w:bookmarkEnd w:id="3"/>
      <w:r w:rsidRPr="004473B7">
        <w:t>Application of the Unit</w:t>
      </w:r>
    </w:p>
    <w:tbl>
      <w:tblPr>
        <w:tblW w:w="0" w:type="auto"/>
        <w:tblLayout w:type="fixed"/>
        <w:tblCellMar>
          <w:left w:w="62" w:type="dxa"/>
          <w:right w:w="62" w:type="dxa"/>
        </w:tblCellMar>
        <w:tblLook w:val="0000"/>
      </w:tblPr>
      <w:tblGrid>
        <w:gridCol w:w="2754"/>
        <w:gridCol w:w="5768"/>
      </w:tblGrid>
      <w:tr w:rsidTr="000019B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This unit applies to the converting and finishing of digitally printed products in a digital environment.</w:t>
            </w: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4" w:name="O_83022"/>
      <w:bookmarkEnd w:id="4"/>
      <w:r w:rsidRPr="004473B7">
        <w:t>Licensing/Regulatory Information</w:t>
      </w:r>
    </w:p>
    <w:p w:rsidR="00000000" w:rsidRPr="004473B7" w:rsidP="004473B7">
      <w:pPr>
        <w:pStyle w:val="BodyText"/>
      </w:pPr>
      <w:r w:rsidRPr="004473B7">
        <w:t>Not applicable.</w:t>
      </w:r>
    </w:p>
    <w:p w:rsidR="00000000" w:rsidRPr="004473B7" w:rsidP="004473B7">
      <w:pPr>
        <w:pStyle w:val="AllowPageBreak"/>
      </w:pPr>
    </w:p>
    <w:p w:rsidR="00000000" w:rsidRPr="004473B7" w:rsidP="004473B7">
      <w:pPr>
        <w:pStyle w:val="Heading1"/>
      </w:pPr>
      <w:bookmarkStart w:id="5" w:name="O_83024"/>
      <w:bookmarkEnd w:id="5"/>
      <w:r w:rsidRPr="004473B7">
        <w:t>Pre-Requisites</w:t>
      </w:r>
    </w:p>
    <w:tbl>
      <w:tblPr>
        <w:tblW w:w="0" w:type="auto"/>
        <w:tblLayout w:type="fixed"/>
        <w:tblCellMar>
          <w:left w:w="62" w:type="dxa"/>
          <w:right w:w="62" w:type="dxa"/>
        </w:tblCellMar>
        <w:tblLook w:val="0000"/>
      </w:tblPr>
      <w:tblGrid>
        <w:gridCol w:w="2775"/>
        <w:gridCol w:w="1295"/>
        <w:gridCol w:w="4452"/>
      </w:tblGrid>
      <w:tr w:rsidTr="000019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p>
        </w:tc>
      </w:tr>
      <w:tr w:rsidTr="000019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p>
        </w:tc>
      </w:tr>
      <w:tr w:rsidTr="000019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6" w:name="O_83023"/>
      <w:bookmarkEnd w:id="6"/>
      <w:r w:rsidRPr="004473B7">
        <w:t>Employability Skills Information</w:t>
      </w:r>
    </w:p>
    <w:tbl>
      <w:tblPr>
        <w:tblW w:w="0" w:type="auto"/>
        <w:tblLayout w:type="fixed"/>
        <w:tblCellMar>
          <w:left w:w="62" w:type="dxa"/>
          <w:right w:w="62" w:type="dxa"/>
        </w:tblCellMar>
        <w:tblLook w:val="0000"/>
      </w:tblPr>
      <w:tblGrid>
        <w:gridCol w:w="2802"/>
        <w:gridCol w:w="5720"/>
      </w:tblGrid>
      <w:tr w:rsidTr="000019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This unit contains employability skills.</w:t>
            </w: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7" w:name="O_83025"/>
      <w:bookmarkEnd w:id="7"/>
      <w:r w:rsidRPr="004473B7">
        <w:t>Elements and Performance Criteria Pre-Content</w:t>
      </w:r>
    </w:p>
    <w:tbl>
      <w:tblPr>
        <w:tblW w:w="0" w:type="auto"/>
        <w:tblLayout w:type="fixed"/>
        <w:tblCellMar>
          <w:left w:w="62" w:type="dxa"/>
          <w:right w:w="62" w:type="dxa"/>
        </w:tblCellMar>
        <w:tblLook w:val="0000"/>
      </w:tblPr>
      <w:tblGrid>
        <w:gridCol w:w="2566"/>
        <w:gridCol w:w="5956"/>
      </w:tblGrid>
      <w:tr w:rsidTr="000019B3">
        <w:tblPrEx>
          <w:tblW w:w="0" w:type="auto"/>
          <w:tblLayout w:type="fixed"/>
          <w:tblCellMar>
            <w:left w:w="62" w:type="dxa"/>
            <w:right w:w="62" w:type="dxa"/>
          </w:tblCellMar>
          <w:tblLook w:val="0000"/>
        </w:tblPrEx>
        <w:tc>
          <w:tcPr>
            <w:tcW w:w="256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t>Elements describe the essential outcomes of a unit of competency.</w:t>
            </w:r>
          </w:p>
        </w:tc>
        <w:tc>
          <w:tcPr>
            <w:tcW w:w="595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Performance criteria describe the performance needed to demonstrate achievement of the element. Where bold italicised text is used, further information is detailed in the required skills and knowledge section and the range statement. Assessment of performa</w:t>
            </w:r>
            <w:r w:rsidRPr="004473B7">
              <w:t>nce is to be consistent with the evidence guide.</w:t>
            </w: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8" w:name="O_83026"/>
      <w:bookmarkEnd w:id="8"/>
      <w:r w:rsidRPr="004473B7">
        <w:t>Elements and Performance Criteria</w:t>
      </w:r>
    </w:p>
    <w:tbl>
      <w:tblPr>
        <w:tblW w:w="0" w:type="auto"/>
        <w:tblLayout w:type="fixed"/>
        <w:tblCellMar>
          <w:left w:w="62" w:type="dxa"/>
          <w:right w:w="62" w:type="dxa"/>
        </w:tblCellMar>
        <w:tblLook w:val="0000"/>
      </w:tblPr>
      <w:tblGrid>
        <w:gridCol w:w="2566"/>
        <w:gridCol w:w="5956"/>
      </w:tblGrid>
      <w:tr w:rsidTr="000019B3">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473B7" w:rsidP="004473B7">
            <w:pPr>
              <w:pStyle w:val="BodyText"/>
            </w:pPr>
            <w:r w:rsidRPr="004473B7">
              <w:rPr>
                <w:rStyle w:val="SpecialBold"/>
              </w:rPr>
              <w:t>ELEMENT</w:t>
            </w:r>
          </w:p>
        </w:tc>
        <w:tc>
          <w:tcPr>
            <w:tcW w:w="595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PERFORMANCE CRITERIA</w:t>
            </w:r>
          </w:p>
        </w:tc>
      </w:tr>
      <w:tr w:rsidTr="000019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List"/>
              <w:rPr>
                <w:lang w:val="en-NZ"/>
              </w:rPr>
            </w:pPr>
            <w:r w:rsidRPr="004473B7">
              <w:t>1.</w:t>
            </w:r>
            <w:r w:rsidRPr="004473B7">
              <w:tab/>
              <w:t>Prepare for job</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2"/>
            </w:pPr>
            <w:r w:rsidRPr="004473B7">
              <w:t>1.1.</w:t>
            </w:r>
            <w:r w:rsidRPr="004473B7">
              <w:tab/>
              <w:t>Job specifications are read and interpreted from job documentation or production control system</w:t>
            </w:r>
          </w:p>
          <w:p w:rsidR="00000000" w:rsidRPr="004473B7" w:rsidP="004473B7">
            <w:pPr>
              <w:pStyle w:val="List2"/>
            </w:pPr>
            <w:r w:rsidRPr="004473B7">
              <w:t>1.2.</w:t>
            </w:r>
            <w:r w:rsidRPr="004473B7">
              <w:tab/>
            </w:r>
            <w:r w:rsidRPr="004473B7">
              <w:t>Set-up is carried out correctly in minimum time with minimum wastage</w:t>
            </w:r>
          </w:p>
          <w:p w:rsidR="00000000" w:rsidP="004473B7">
            <w:pPr>
              <w:pStyle w:val="List2"/>
              <w:rPr>
                <w:lang w:val="en-NZ"/>
              </w:rPr>
            </w:pPr>
            <w:r w:rsidRPr="004473B7">
              <w:t>1.3.</w:t>
            </w:r>
            <w:r w:rsidRPr="004473B7">
              <w:tab/>
              <w:t>Availability of all job related materials is checked and recorded</w:t>
            </w:r>
          </w:p>
        </w:tc>
      </w:tr>
      <w:tr w:rsidTr="000019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List"/>
              <w:rPr>
                <w:lang w:val="en-NZ"/>
              </w:rPr>
            </w:pPr>
            <w:r w:rsidRPr="004473B7">
              <w:t>2.</w:t>
            </w:r>
            <w:r w:rsidRPr="004473B7">
              <w:tab/>
              <w:t>Produce a test copy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2"/>
            </w:pPr>
            <w:r w:rsidRPr="004473B7">
              <w:t>2.1.</w:t>
            </w:r>
            <w:r w:rsidRPr="004473B7">
              <w:tab/>
            </w:r>
            <w:r w:rsidRPr="004473B7">
              <w:rPr>
                <w:rStyle w:val="BoldandItalics"/>
              </w:rPr>
              <w:t>Materials</w:t>
            </w:r>
            <w:r w:rsidRPr="004473B7">
              <w:t xml:space="preserve"> to be used for the job are identified and organised correctly</w:t>
            </w:r>
          </w:p>
          <w:p w:rsidR="00000000" w:rsidRPr="004473B7" w:rsidP="004473B7">
            <w:pPr>
              <w:pStyle w:val="List2"/>
            </w:pPr>
            <w:r w:rsidRPr="004473B7">
              <w:t>2.2.</w:t>
            </w:r>
            <w:r w:rsidRPr="004473B7">
              <w:tab/>
            </w:r>
            <w:r w:rsidRPr="004473B7">
              <w:rPr>
                <w:rStyle w:val="BoldandItalics"/>
              </w:rPr>
              <w:t>Equipment</w:t>
            </w:r>
            <w:r w:rsidRPr="004473B7">
              <w:t xml:space="preserve"> </w:t>
            </w:r>
            <w:r w:rsidRPr="004473B7">
              <w:t>is set up and operated to produce a specified sample according to occupational health and safety (OHS) requirements, manufacturer's specifications and enterprise procedures</w:t>
            </w:r>
          </w:p>
          <w:p w:rsidR="00000000" w:rsidRPr="004473B7" w:rsidP="004473B7">
            <w:pPr>
              <w:pStyle w:val="List2"/>
            </w:pPr>
            <w:r w:rsidRPr="004473B7">
              <w:t>2.3.</w:t>
            </w:r>
            <w:r w:rsidRPr="004473B7">
              <w:tab/>
              <w:t>Sample is inspected and/or tested to ensure the job meets job specifications a</w:t>
            </w:r>
            <w:r w:rsidRPr="004473B7">
              <w:t>nd enterprise standards</w:t>
            </w:r>
          </w:p>
          <w:p w:rsidR="00000000" w:rsidRPr="004473B7" w:rsidP="004473B7">
            <w:pPr>
              <w:pStyle w:val="List2"/>
            </w:pPr>
            <w:r w:rsidRPr="004473B7">
              <w:t>2.4.</w:t>
            </w:r>
            <w:r w:rsidRPr="004473B7">
              <w:tab/>
              <w:t>Results are interpreted to determine adjustment requirements</w:t>
            </w:r>
          </w:p>
          <w:p w:rsidR="00000000" w:rsidP="004473B7">
            <w:pPr>
              <w:pStyle w:val="List2"/>
              <w:rPr>
                <w:lang w:val="en-NZ"/>
              </w:rPr>
            </w:pPr>
            <w:r w:rsidRPr="004473B7">
              <w:t>2.5.</w:t>
            </w:r>
            <w:r w:rsidRPr="004473B7">
              <w:tab/>
              <w:t>Adjustments are carried out according to product and equipment specifications</w:t>
            </w:r>
          </w:p>
        </w:tc>
      </w:tr>
      <w:tr w:rsidTr="000019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List"/>
              <w:rPr>
                <w:lang w:val="en-NZ"/>
              </w:rPr>
            </w:pPr>
            <w:r w:rsidRPr="004473B7">
              <w:t>3.</w:t>
            </w:r>
            <w:r w:rsidRPr="004473B7">
              <w:tab/>
              <w:t>Maintain finishing process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2"/>
            </w:pPr>
            <w:r w:rsidRPr="004473B7">
              <w:t>3.1.</w:t>
            </w:r>
            <w:r w:rsidRPr="004473B7">
              <w:tab/>
            </w:r>
            <w:r w:rsidRPr="004473B7">
              <w:rPr>
                <w:rStyle w:val="BoldandItalics"/>
              </w:rPr>
              <w:t>Finishing</w:t>
            </w:r>
            <w:r w:rsidRPr="004473B7">
              <w:t xml:space="preserve"> is maintained according to OHS requirements, manufacturer's specifications and enterprise procedures</w:t>
            </w:r>
          </w:p>
          <w:p w:rsidR="00000000" w:rsidRPr="004473B7" w:rsidP="004473B7">
            <w:pPr>
              <w:pStyle w:val="List2"/>
            </w:pPr>
            <w:r w:rsidRPr="004473B7">
              <w:t>3.2.</w:t>
            </w:r>
            <w:r w:rsidRPr="004473B7">
              <w:tab/>
              <w:t>Performance is monitored and verified using the process control system according to enterprise procedures</w:t>
            </w:r>
          </w:p>
          <w:p w:rsidR="00000000" w:rsidRPr="004473B7" w:rsidP="004473B7">
            <w:pPr>
              <w:pStyle w:val="List2"/>
            </w:pPr>
            <w:r w:rsidRPr="004473B7">
              <w:t>3.3.</w:t>
            </w:r>
            <w:r w:rsidRPr="004473B7">
              <w:tab/>
            </w:r>
            <w:r w:rsidRPr="004473B7">
              <w:rPr>
                <w:rStyle w:val="BoldandItalics"/>
              </w:rPr>
              <w:t>Finishing difficulties</w:t>
            </w:r>
            <w:r w:rsidRPr="004473B7">
              <w:t xml:space="preserve"> are anticipated</w:t>
            </w:r>
            <w:r w:rsidRPr="004473B7">
              <w:t xml:space="preserve"> and action is taken to prevent occurrence by timely intervention</w:t>
            </w:r>
          </w:p>
          <w:p w:rsidR="00000000" w:rsidRPr="004473B7" w:rsidP="004473B7">
            <w:pPr>
              <w:pStyle w:val="List2"/>
            </w:pPr>
            <w:r w:rsidRPr="004473B7">
              <w:t>3.4.</w:t>
            </w:r>
            <w:r w:rsidRPr="004473B7">
              <w:tab/>
              <w:t>Process adjustments to eliminate problems are reported according to enterprise procedures</w:t>
            </w:r>
          </w:p>
          <w:p w:rsidR="00000000" w:rsidRPr="004473B7" w:rsidP="004473B7">
            <w:pPr>
              <w:pStyle w:val="List2"/>
            </w:pPr>
            <w:r w:rsidRPr="004473B7">
              <w:t>3.5.</w:t>
            </w:r>
            <w:r w:rsidRPr="004473B7">
              <w:tab/>
              <w:t>Faulty performance of equipment is identified and reported according to enterprise procedu</w:t>
            </w:r>
            <w:r w:rsidRPr="004473B7">
              <w:t>res</w:t>
            </w:r>
          </w:p>
          <w:p w:rsidR="00000000" w:rsidRPr="004473B7" w:rsidP="004473B7">
            <w:pPr>
              <w:pStyle w:val="List2"/>
            </w:pPr>
            <w:r w:rsidRPr="004473B7">
              <w:t>3.6.</w:t>
            </w:r>
            <w:r w:rsidRPr="004473B7">
              <w:tab/>
              <w:t>Waste is sorted according to enterprise procedures</w:t>
            </w:r>
          </w:p>
          <w:p w:rsidR="00000000" w:rsidP="004473B7">
            <w:pPr>
              <w:pStyle w:val="List2"/>
              <w:rPr>
                <w:lang w:val="en-NZ"/>
              </w:rPr>
            </w:pPr>
            <w:r w:rsidRPr="004473B7">
              <w:t>3.7.</w:t>
            </w:r>
            <w:r w:rsidRPr="004473B7">
              <w:tab/>
              <w:t>Production records or other documentation are accurately completed where required by enterprise procedures</w:t>
            </w:r>
          </w:p>
        </w:tc>
      </w:tr>
      <w:tr w:rsidTr="000019B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List"/>
              <w:rPr>
                <w:lang w:val="en-NZ"/>
              </w:rPr>
            </w:pPr>
            <w:r w:rsidRPr="004473B7">
              <w:t>4.</w:t>
            </w:r>
            <w:r w:rsidRPr="004473B7">
              <w:tab/>
              <w:t>Identify and rectify problems and faults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2"/>
            </w:pPr>
            <w:r w:rsidRPr="004473B7">
              <w:t>4.1.</w:t>
            </w:r>
            <w:r w:rsidRPr="004473B7">
              <w:tab/>
            </w:r>
            <w:r w:rsidRPr="004473B7">
              <w:rPr>
                <w:rStyle w:val="BoldandItalics"/>
              </w:rPr>
              <w:t>Problems</w:t>
            </w:r>
            <w:r w:rsidRPr="004473B7">
              <w:t xml:space="preserve"> with finishing equipment </w:t>
            </w:r>
            <w:r w:rsidRPr="004473B7">
              <w:t>are identified and reported according to enterprise procedures</w:t>
            </w:r>
          </w:p>
          <w:p w:rsidR="00000000" w:rsidRPr="004473B7" w:rsidP="004473B7">
            <w:pPr>
              <w:pStyle w:val="List2"/>
            </w:pPr>
            <w:r w:rsidRPr="004473B7">
              <w:t>4.2.</w:t>
            </w:r>
            <w:r w:rsidRPr="004473B7">
              <w:tab/>
              <w:t>Adjustments or corrections are carried out according to specified procedures and are consistent with operator's skill level</w:t>
            </w:r>
          </w:p>
          <w:p w:rsidR="00000000" w:rsidRPr="004473B7" w:rsidP="004473B7">
            <w:pPr>
              <w:pStyle w:val="List2"/>
            </w:pPr>
            <w:r w:rsidRPr="004473B7">
              <w:t>4.3.</w:t>
            </w:r>
            <w:r w:rsidRPr="004473B7">
              <w:tab/>
              <w:t xml:space="preserve">Finishing equipment operation is checked to ensure correct </w:t>
            </w:r>
            <w:r w:rsidRPr="004473B7">
              <w:t>operation</w:t>
            </w: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9" w:name="O_83027"/>
      <w:bookmarkEnd w:id="9"/>
      <w:r w:rsidRPr="004473B7">
        <w:t>Required Skills and Knowledge</w:t>
      </w:r>
    </w:p>
    <w:tbl>
      <w:tblPr>
        <w:tblW w:w="0" w:type="auto"/>
        <w:tblLayout w:type="fixed"/>
        <w:tblCellMar>
          <w:left w:w="62" w:type="dxa"/>
          <w:right w:w="62" w:type="dxa"/>
        </w:tblCellMar>
        <w:tblLook w:val="0000"/>
      </w:tblPr>
      <w:tblGrid>
        <w:gridCol w:w="8522"/>
      </w:tblGrid>
      <w:tr w:rsidTr="000019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REQUIRED SKILLS AND KNOWLEDGE</w:t>
            </w:r>
          </w:p>
        </w:tc>
      </w:tr>
      <w:tr w:rsidTr="000019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t>This section describes the skills and knowledge required for this unit.</w:t>
            </w:r>
          </w:p>
        </w:tc>
      </w:tr>
      <w:tr w:rsidTr="000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Required skills</w:t>
            </w:r>
          </w:p>
        </w:tc>
      </w:tr>
      <w:tr w:rsidTr="000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Bullet"/>
            </w:pPr>
            <w:r w:rsidRPr="004473B7">
              <w:t xml:space="preserve">OHS in relation to operating machinery, such as safely switching off machinery before cleaning is started </w:t>
            </w:r>
          </w:p>
          <w:p w:rsidR="00000000" w:rsidRPr="004473B7" w:rsidP="004473B7">
            <w:pPr>
              <w:pStyle w:val="ListBullet"/>
            </w:pPr>
            <w:r w:rsidRPr="004473B7">
              <w:t>communication skills for reporting faulty equipment performance and completing production records and other documentation</w:t>
            </w:r>
          </w:p>
          <w:p w:rsidR="00000000" w:rsidRPr="004473B7" w:rsidP="004473B7">
            <w:pPr>
              <w:pStyle w:val="ListBullet"/>
            </w:pPr>
            <w:r w:rsidRPr="004473B7">
              <w:t>planning and organising skills for providing information about time and materials requirements for set up, production and finishing to ensure efficient operation</w:t>
            </w:r>
          </w:p>
          <w:p w:rsidR="00000000" w:rsidRPr="004473B7" w:rsidP="004473B7">
            <w:pPr>
              <w:pStyle w:val="ListBullet"/>
            </w:pPr>
            <w:r w:rsidRPr="004473B7">
              <w:t>teamwork skills for maintaining the production process in association with other workers</w:t>
            </w:r>
          </w:p>
          <w:p w:rsidR="00000000" w:rsidRPr="004473B7" w:rsidP="004473B7">
            <w:pPr>
              <w:pStyle w:val="ListBullet"/>
            </w:pPr>
            <w:r w:rsidRPr="004473B7">
              <w:t>numer</w:t>
            </w:r>
            <w:r w:rsidRPr="004473B7">
              <w:t>acy skills for calculating production run and completing documentation</w:t>
            </w:r>
          </w:p>
          <w:p w:rsidR="00000000" w:rsidRPr="004473B7" w:rsidP="004473B7">
            <w:pPr>
              <w:pStyle w:val="ListBullet"/>
            </w:pPr>
            <w:r w:rsidRPr="004473B7">
              <w:t>technical skills for using electronic finishing equipment</w:t>
            </w:r>
          </w:p>
          <w:p w:rsidR="00000000" w:rsidP="004473B7">
            <w:pPr>
              <w:pStyle w:val="ListBullet"/>
              <w:rPr>
                <w:lang w:val="en-NZ"/>
              </w:rPr>
            </w:pPr>
            <w:r w:rsidRPr="004473B7">
              <w:t>problem-solving skills for recognising finishing faults and determining adjustments</w:t>
            </w:r>
          </w:p>
        </w:tc>
      </w:tr>
      <w:tr w:rsidTr="000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Required knowledge</w:t>
            </w:r>
          </w:p>
        </w:tc>
      </w:tr>
      <w:tr w:rsidTr="00001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Bullet"/>
            </w:pPr>
            <w:r w:rsidRPr="004473B7">
              <w:t>OHS factors needed to</w:t>
            </w:r>
            <w:r w:rsidRPr="004473B7">
              <w:t xml:space="preserve"> be addressed when adjusting machinery</w:t>
            </w:r>
          </w:p>
          <w:p w:rsidR="00000000" w:rsidRPr="004473B7" w:rsidP="004473B7">
            <w:pPr>
              <w:pStyle w:val="ListBullet"/>
            </w:pPr>
            <w:r w:rsidRPr="004473B7">
              <w:t>safety measures that should be taken when setting up and operating finishing equipment</w:t>
            </w:r>
          </w:p>
          <w:p w:rsidR="00000000" w:rsidRPr="004473B7" w:rsidP="004473B7">
            <w:pPr>
              <w:pStyle w:val="ListBullet"/>
            </w:pPr>
            <w:r w:rsidRPr="004473B7">
              <w:t>information concerning binding that is found in the job documentation or production control system</w:t>
            </w:r>
          </w:p>
          <w:p w:rsidR="00000000" w:rsidRPr="004473B7" w:rsidP="004473B7">
            <w:pPr>
              <w:pStyle w:val="ListBullet"/>
            </w:pPr>
            <w:r w:rsidRPr="004473B7">
              <w:t>circumstances in which a machin</w:t>
            </w:r>
            <w:r w:rsidRPr="004473B7">
              <w:t>e needs to be adjusted</w:t>
            </w:r>
          </w:p>
          <w:p w:rsidR="00000000" w:rsidRPr="004473B7" w:rsidP="004473B7">
            <w:pPr>
              <w:pStyle w:val="ListBullet"/>
            </w:pPr>
            <w:r w:rsidRPr="004473B7">
              <w:t>factors that determine the correct binding technique for a job</w:t>
            </w:r>
          </w:p>
          <w:p w:rsidR="00000000" w:rsidRPr="004473B7" w:rsidP="004473B7">
            <w:pPr>
              <w:pStyle w:val="ListBullet"/>
            </w:pPr>
            <w:r w:rsidRPr="004473B7">
              <w:t xml:space="preserve">advantages and disadvantages of wiro and comb binding </w:t>
            </w:r>
          </w:p>
          <w:p w:rsidR="00000000" w:rsidRPr="004473B7" w:rsidP="004473B7">
            <w:pPr>
              <w:pStyle w:val="ListBullet"/>
            </w:pPr>
            <w:r w:rsidRPr="004473B7">
              <w:t xml:space="preserve">advantages and disadvantages of saddle and side stitching </w:t>
            </w:r>
          </w:p>
          <w:p w:rsidR="00000000" w:rsidRPr="004473B7" w:rsidP="004473B7">
            <w:pPr>
              <w:pStyle w:val="ListBullet"/>
            </w:pPr>
            <w:r w:rsidRPr="004473B7">
              <w:t>problems that may occur when folding a digitally</w:t>
            </w:r>
            <w:r w:rsidRPr="004473B7">
              <w:t xml:space="preserve"> printed job</w:t>
            </w:r>
          </w:p>
          <w:p w:rsidR="00000000" w:rsidRPr="004473B7" w:rsidP="004473B7">
            <w:pPr>
              <w:pStyle w:val="ListBullet"/>
            </w:pPr>
            <w:r w:rsidRPr="004473B7">
              <w:t>effect heat may have on a digitally printed product</w:t>
            </w:r>
          </w:p>
          <w:p w:rsidR="00000000" w:rsidRPr="004473B7" w:rsidP="004473B7">
            <w:pPr>
              <w:pStyle w:val="ListBullet"/>
            </w:pPr>
            <w:r w:rsidRPr="004473B7">
              <w:t>correct cutting sequence and lay edges when trimming a job</w:t>
            </w:r>
          </w:p>
          <w:p w:rsidR="00000000" w:rsidRPr="004473B7" w:rsidP="004473B7">
            <w:pPr>
              <w:pStyle w:val="ListBullet"/>
            </w:pPr>
            <w:r w:rsidRPr="004473B7">
              <w:t>grain direction in paper and board</w:t>
            </w:r>
          </w:p>
          <w:p w:rsidR="00000000" w:rsidRPr="004473B7" w:rsidP="004473B7">
            <w:pPr>
              <w:pStyle w:val="ListBullet"/>
            </w:pPr>
            <w:r w:rsidRPr="004473B7">
              <w:t>effects of grain direction on finishing processes</w:t>
            </w:r>
          </w:p>
          <w:p w:rsidR="00000000" w:rsidRPr="004473B7" w:rsidP="004473B7">
            <w:pPr>
              <w:pStyle w:val="ListBullet"/>
            </w:pPr>
            <w:r w:rsidRPr="004473B7">
              <w:t>different types of finishing adhesives and thei</w:t>
            </w:r>
            <w:r w:rsidRPr="004473B7">
              <w:t>r applications</w:t>
            </w:r>
          </w:p>
          <w:p w:rsidR="00000000" w:rsidRPr="004473B7" w:rsidP="004473B7">
            <w:pPr>
              <w:pStyle w:val="ListBullet"/>
            </w:pPr>
            <w:r w:rsidRPr="004473B7">
              <w:t>problems that can occur if equipment is not properly cleaned and maintained</w:t>
            </w:r>
          </w:p>
          <w:p w:rsidR="00000000" w:rsidRPr="004473B7" w:rsidP="004473B7">
            <w:pPr>
              <w:pStyle w:val="ListBullet"/>
            </w:pPr>
            <w:r w:rsidRPr="004473B7">
              <w:t xml:space="preserve">location of manuals, safety and other documentation relevant to digital product finishing </w:t>
            </w: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10" w:name="O_83028"/>
      <w:bookmarkEnd w:id="10"/>
      <w:r w:rsidRPr="004473B7">
        <w:t>Evidence Guide</w:t>
      </w:r>
    </w:p>
    <w:tbl>
      <w:tblPr>
        <w:tblW w:w="9570" w:type="dxa"/>
        <w:tblLayout w:type="fixed"/>
        <w:tblCellMar>
          <w:left w:w="62" w:type="dxa"/>
          <w:right w:w="62" w:type="dxa"/>
        </w:tblCellMar>
        <w:tblLook w:val="0000"/>
      </w:tblPr>
      <w:tblGrid>
        <w:gridCol w:w="2808"/>
        <w:gridCol w:w="6762"/>
      </w:tblGrid>
      <w:tr w:rsidTr="000019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EVIDENCE GUIDE</w:t>
            </w:r>
          </w:p>
        </w:tc>
      </w:tr>
      <w:tr w:rsidTr="000019B3">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t>The Evidence Guide provides advice on assessment and must be read in conjunction with the performance criteria, required skills and knowledge, range statement and the Assessment Guidelines for the Training Package.</w:t>
            </w:r>
          </w:p>
        </w:tc>
      </w:tr>
      <w:tr w:rsidTr="000019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p>
        </w:tc>
      </w:tr>
      <w:tr w:rsidTr="000019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Critical aspec</w:t>
            </w:r>
            <w:r w:rsidRPr="004473B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Evidence of the ability to:</w:t>
            </w:r>
          </w:p>
          <w:p w:rsidR="00000000" w:rsidRPr="004473B7" w:rsidP="004473B7">
            <w:pPr>
              <w:pStyle w:val="ListBullet"/>
            </w:pPr>
            <w:r w:rsidRPr="004473B7">
              <w:t xml:space="preserve">correctly set up and use binding and finishing equipment to produce finished digitally </w:t>
            </w:r>
            <w:r w:rsidRPr="004473B7">
              <w:t>printed products according to job specifications and within the production timeframe</w:t>
            </w:r>
          </w:p>
          <w:p w:rsidR="00000000" w:rsidRPr="004473B7" w:rsidP="004473B7">
            <w:pPr>
              <w:pStyle w:val="ListBullet"/>
            </w:pPr>
            <w:r w:rsidRPr="004473B7">
              <w:t>find and use information relevant to the task from a variety of information sources</w:t>
            </w:r>
          </w:p>
          <w:p w:rsidR="00000000" w:rsidRPr="004473B7" w:rsidP="004473B7">
            <w:pPr>
              <w:pStyle w:val="ListBullet"/>
            </w:pPr>
            <w:r w:rsidRPr="004473B7">
              <w:t>demonstrate all safety devices on the machine</w:t>
            </w:r>
          </w:p>
          <w:p w:rsidR="00000000" w:rsidRPr="004473B7" w:rsidP="004473B7">
            <w:pPr>
              <w:pStyle w:val="ListBullet"/>
            </w:pPr>
            <w:r w:rsidRPr="004473B7">
              <w:t>finish a digital product using two differ</w:t>
            </w:r>
            <w:r w:rsidRPr="004473B7">
              <w:t xml:space="preserve">ent types of binding and/or finishing </w:t>
            </w:r>
          </w:p>
          <w:p w:rsidR="00000000" w:rsidP="004473B7">
            <w:pPr>
              <w:pStyle w:val="ListBullet"/>
              <w:rPr>
                <w:lang w:val="en-NZ"/>
              </w:rPr>
            </w:pPr>
            <w:r w:rsidRPr="004473B7">
              <w:t>set up equipment and produce two bound and/or finished digitally printed products (for each type of binding and/or finishing),according to manufacturer's and job specifications and enterprise procedures.</w:t>
            </w:r>
          </w:p>
        </w:tc>
      </w:tr>
      <w:tr w:rsidTr="000019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Context of a</w:t>
            </w:r>
            <w:r w:rsidRPr="004473B7">
              <w:rPr>
                <w:rStyle w:val="SpecialBold"/>
              </w:rPr>
              <w:t>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Assessment must ensure:</w:t>
            </w:r>
          </w:p>
          <w:p w:rsidR="00000000" w:rsidRPr="004473B7" w:rsidP="004473B7">
            <w:pPr>
              <w:pStyle w:val="ListBullet"/>
            </w:pPr>
            <w:r w:rsidRPr="004473B7">
              <w:t xml:space="preserve">that conditions are typical ambient conditions found in the workplace </w:t>
            </w:r>
          </w:p>
          <w:p w:rsidR="00000000" w:rsidRPr="004473B7" w:rsidP="004473B7">
            <w:pPr>
              <w:pStyle w:val="ListBullet"/>
            </w:pPr>
            <w:r w:rsidRPr="004473B7">
              <w:t>access to relevant facilities, equipment and materials used for converting and finishing of digitally printed products, suc</w:t>
            </w:r>
            <w:r w:rsidRPr="004473B7">
              <w:t>h as trimmers, small guillotines, electronic staple machines and wiro binding units</w:t>
            </w:r>
          </w:p>
          <w:p w:rsidR="00000000" w:rsidP="004473B7">
            <w:pPr>
              <w:pStyle w:val="ListBullet"/>
              <w:rPr>
                <w:lang w:val="en-NZ"/>
              </w:rPr>
            </w:pPr>
            <w:r w:rsidRPr="004473B7">
              <w:t xml:space="preserve">use of culturally appropriate processes and techniques appropriate to the language and literacy capacity of learners and the work being performed.  </w:t>
            </w:r>
          </w:p>
        </w:tc>
      </w:tr>
      <w:tr w:rsidTr="000019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A</w:t>
            </w:r>
            <w:r w:rsidRPr="004473B7">
              <w:t xml:space="preserve"> range of assessment methods should be used to assess practical skills and knowledge. The following examples are appropriate for this unit:</w:t>
            </w:r>
          </w:p>
          <w:p w:rsidR="00000000" w:rsidRPr="004473B7" w:rsidP="004473B7">
            <w:pPr>
              <w:pStyle w:val="ListBullet"/>
            </w:pPr>
            <w:r w:rsidRPr="004473B7">
              <w:t>direct questioning combined with review of portfolios of evidence</w:t>
            </w:r>
          </w:p>
          <w:p w:rsidR="00000000" w:rsidRPr="004473B7" w:rsidP="004473B7">
            <w:pPr>
              <w:pStyle w:val="ListBullet"/>
            </w:pPr>
            <w:r w:rsidRPr="004473B7">
              <w:t>third party workplace reports of on-the-job performance by the candidate</w:t>
            </w:r>
          </w:p>
          <w:p w:rsidR="00000000" w:rsidP="004473B7">
            <w:pPr>
              <w:pStyle w:val="ListBullet"/>
              <w:rPr>
                <w:lang w:val="en-NZ"/>
              </w:rPr>
            </w:pPr>
            <w:r w:rsidRPr="004473B7">
              <w:t>practical demonstration by the candidate when converting and finishing a digitally printed product.</w:t>
            </w:r>
          </w:p>
        </w:tc>
      </w:tr>
      <w:tr w:rsidTr="000019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 xml:space="preserve">Holistic assessment with other units relevant </w:t>
            </w:r>
            <w:r w:rsidRPr="004473B7">
              <w:t>to the industry sector, workplace and job role is recommended, for example:</w:t>
            </w:r>
          </w:p>
          <w:p w:rsidR="00000000" w:rsidRPr="004473B7" w:rsidP="004473B7">
            <w:pPr>
              <w:pStyle w:val="ListBullet"/>
            </w:pPr>
            <w:r w:rsidRPr="004473B7">
              <w:t>ICPPR384A Set up and produce basic digital print.</w:t>
            </w:r>
          </w:p>
          <w:p w:rsidR="00000000" w:rsidRPr="004473B7" w:rsidP="004473B7">
            <w:pPr>
              <w:pStyle w:val="BodyText"/>
            </w:pPr>
          </w:p>
          <w:p w:rsidR="00000000" w:rsidRPr="004473B7" w:rsidP="004473B7">
            <w:pPr>
              <w:pStyle w:val="BodyText"/>
            </w:pPr>
            <w:r w:rsidRPr="004473B7">
              <w:t>For valid and reliable assessment of this unit, evidence should be gathered over a period of time through a range of methods for</w:t>
            </w:r>
            <w:r w:rsidRPr="004473B7">
              <w:t xml:space="preserve"> assessment to indicate consistent performance.</w:t>
            </w: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11" w:name="O_83029"/>
      <w:bookmarkEnd w:id="11"/>
      <w:r w:rsidRPr="004473B7">
        <w:t>Range Statement</w:t>
      </w:r>
    </w:p>
    <w:tbl>
      <w:tblPr>
        <w:tblW w:w="0" w:type="auto"/>
        <w:tblLayout w:type="fixed"/>
        <w:tblCellMar>
          <w:left w:w="62" w:type="dxa"/>
          <w:right w:w="62" w:type="dxa"/>
        </w:tblCellMar>
        <w:tblLook w:val="0000"/>
      </w:tblPr>
      <w:tblGrid>
        <w:gridCol w:w="2557"/>
        <w:gridCol w:w="5965"/>
      </w:tblGrid>
      <w:tr w:rsidTr="000019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RANGE STATEMENT</w:t>
            </w:r>
          </w:p>
        </w:tc>
      </w:tr>
      <w:tr w:rsidTr="000019B3">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t xml:space="preserve">The range statement relates to the unit of competency as a whole. It allows for different work environments and situations that may affect </w:t>
            </w:r>
            <w:r w:rsidRPr="004473B7">
              <w:t>performance. Bold italicised wording, if used in the performance criteria, is detailed below. Essential operating conditions that may be present with training and assessment (depending on the work situation, needs of the candidate, accessibility of the ite</w:t>
            </w:r>
            <w:r w:rsidRPr="004473B7">
              <w:t>m, and local industry and regional contexts) may also be included.</w:t>
            </w:r>
          </w:p>
        </w:tc>
      </w:tr>
      <w:tr w:rsidTr="000019B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BoldandItalics"/>
              </w:rPr>
              <w:t>Materials</w:t>
            </w:r>
            <w:r w:rsidRPr="004473B7">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Bullet"/>
            </w:pPr>
            <w:r w:rsidRPr="004473B7">
              <w:t>paper</w:t>
            </w:r>
          </w:p>
          <w:p w:rsidR="00000000" w:rsidRPr="004473B7" w:rsidP="004473B7">
            <w:pPr>
              <w:pStyle w:val="ListBullet"/>
            </w:pPr>
            <w:r w:rsidRPr="004473B7">
              <w:t>card</w:t>
            </w:r>
          </w:p>
          <w:p w:rsidR="00000000" w:rsidRPr="004473B7" w:rsidP="004473B7">
            <w:pPr>
              <w:pStyle w:val="ListBullet"/>
            </w:pPr>
            <w:r w:rsidRPr="004473B7">
              <w:t>plastic</w:t>
            </w:r>
          </w:p>
          <w:p w:rsidR="00000000" w:rsidRPr="004473B7" w:rsidP="004473B7">
            <w:pPr>
              <w:pStyle w:val="ListBullet"/>
            </w:pPr>
            <w:r w:rsidRPr="004473B7">
              <w:t>staples</w:t>
            </w:r>
          </w:p>
          <w:p w:rsidR="00000000" w:rsidRPr="004473B7" w:rsidP="004473B7">
            <w:pPr>
              <w:pStyle w:val="ListBullet"/>
            </w:pPr>
            <w:r w:rsidRPr="004473B7">
              <w:t>wire spirals</w:t>
            </w:r>
          </w:p>
          <w:p w:rsidR="00000000" w:rsidRPr="004473B7" w:rsidP="004473B7">
            <w:pPr>
              <w:pStyle w:val="ListBullet"/>
            </w:pPr>
            <w:r w:rsidRPr="004473B7">
              <w:t>comb spirals</w:t>
            </w:r>
          </w:p>
          <w:p w:rsidR="00000000" w:rsidP="004473B7">
            <w:pPr>
              <w:pStyle w:val="ListBullet"/>
              <w:rPr>
                <w:lang w:val="en-NZ"/>
              </w:rPr>
            </w:pPr>
            <w:r w:rsidRPr="004473B7">
              <w:t>glue.</w:t>
            </w:r>
          </w:p>
        </w:tc>
      </w:tr>
      <w:tr w:rsidTr="000019B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BoldandItalics"/>
              </w:rPr>
              <w:t>Equipment</w:t>
            </w:r>
            <w:r w:rsidRPr="004473B7">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Bullet"/>
            </w:pPr>
            <w:r w:rsidRPr="004473B7">
              <w:t>a range of finishing equipment found in a digital environment, such as:</w:t>
            </w:r>
          </w:p>
          <w:p w:rsidR="00000000" w:rsidRPr="004473B7" w:rsidP="004473B7">
            <w:pPr>
              <w:pStyle w:val="ListBullet2"/>
            </w:pPr>
            <w:r w:rsidRPr="004473B7">
              <w:t>trimmers</w:t>
            </w:r>
          </w:p>
          <w:p w:rsidR="00000000" w:rsidRPr="004473B7" w:rsidP="004473B7">
            <w:pPr>
              <w:pStyle w:val="ListBullet2"/>
            </w:pPr>
            <w:r w:rsidRPr="004473B7">
              <w:t>wiro</w:t>
            </w:r>
          </w:p>
          <w:p w:rsidR="00000000" w:rsidRPr="004473B7" w:rsidP="004473B7">
            <w:pPr>
              <w:pStyle w:val="ListBullet2"/>
            </w:pPr>
            <w:r w:rsidRPr="004473B7">
              <w:t>comb binders</w:t>
            </w:r>
          </w:p>
          <w:p w:rsidR="00000000" w:rsidP="004473B7">
            <w:pPr>
              <w:pStyle w:val="ListBullet2"/>
              <w:rPr>
                <w:lang w:val="en-NZ"/>
              </w:rPr>
            </w:pPr>
            <w:r w:rsidRPr="004473B7">
              <w:t>folders.</w:t>
            </w:r>
          </w:p>
        </w:tc>
      </w:tr>
      <w:tr w:rsidTr="000019B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BoldandItalics"/>
              </w:rPr>
              <w:t>Finishing difficulties</w:t>
            </w:r>
            <w:r w:rsidRPr="004473B7">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Bullet"/>
            </w:pPr>
            <w:r w:rsidRPr="004473B7">
              <w:t>warping</w:t>
            </w:r>
          </w:p>
          <w:p w:rsidR="00000000" w:rsidRPr="004473B7" w:rsidP="004473B7">
            <w:pPr>
              <w:pStyle w:val="ListBullet"/>
            </w:pPr>
            <w:r w:rsidRPr="004473B7">
              <w:t>page curl</w:t>
            </w:r>
          </w:p>
          <w:p w:rsidR="00000000" w:rsidRPr="004473B7" w:rsidP="004473B7">
            <w:pPr>
              <w:pStyle w:val="ListBullet"/>
            </w:pPr>
            <w:r w:rsidRPr="004473B7">
              <w:t>creasing</w:t>
            </w:r>
          </w:p>
          <w:p w:rsidR="00000000" w:rsidP="004473B7">
            <w:pPr>
              <w:pStyle w:val="ListBullet"/>
              <w:rPr>
                <w:lang w:val="en-NZ"/>
              </w:rPr>
            </w:pPr>
            <w:r w:rsidRPr="004473B7">
              <w:t>cracking.</w:t>
            </w:r>
          </w:p>
        </w:tc>
      </w:tr>
      <w:tr w:rsidTr="000019B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BoldandItalics"/>
              </w:rPr>
              <w:t>Problems may include</w:t>
            </w:r>
            <w:r w:rsidRPr="004473B7">
              <w: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ListBullet"/>
            </w:pPr>
            <w:r w:rsidRPr="004473B7">
              <w:t>blunt or damaged blades</w:t>
            </w:r>
          </w:p>
          <w:p w:rsidR="00000000" w:rsidRPr="004473B7" w:rsidP="004473B7">
            <w:pPr>
              <w:pStyle w:val="ListBullet"/>
            </w:pPr>
            <w:r w:rsidRPr="004473B7">
              <w:t>misaligned or jammed staples</w:t>
            </w:r>
          </w:p>
          <w:p w:rsidR="00000000" w:rsidRPr="004473B7" w:rsidP="004473B7">
            <w:pPr>
              <w:pStyle w:val="ListBullet"/>
            </w:pPr>
            <w:r w:rsidRPr="004473B7">
              <w:t>adhesive application</w:t>
            </w:r>
          </w:p>
          <w:p w:rsidR="00000000" w:rsidRPr="004473B7" w:rsidP="004473B7">
            <w:pPr>
              <w:pStyle w:val="ListBullet"/>
            </w:pPr>
            <w:r w:rsidRPr="004473B7">
              <w:t xml:space="preserve">sheet separation. </w:t>
            </w:r>
          </w:p>
        </w:tc>
      </w:tr>
    </w:tbl>
    <w:p w:rsidR="000019B3" w:rsidP="004473B7">
      <w:pPr>
        <w:pStyle w:val="BodyText"/>
      </w:pPr>
    </w:p>
    <w:p w:rsidR="000019B3" w:rsidP="004473B7">
      <w:pPr>
        <w:pStyle w:val="BodyText"/>
      </w:pPr>
    </w:p>
    <w:p w:rsidR="00000000" w:rsidRPr="004473B7" w:rsidP="004473B7">
      <w:pPr>
        <w:pStyle w:val="Heading1"/>
      </w:pPr>
      <w:bookmarkStart w:id="12" w:name="O_83030"/>
      <w:bookmarkEnd w:id="12"/>
      <w:r w:rsidRPr="004473B7">
        <w:t>Unit Sector(s)</w:t>
      </w:r>
    </w:p>
    <w:tbl>
      <w:tblPr>
        <w:tblW w:w="0" w:type="auto"/>
        <w:tblLayout w:type="fixed"/>
        <w:tblCellMar>
          <w:left w:w="62" w:type="dxa"/>
          <w:right w:w="62" w:type="dxa"/>
        </w:tblCellMar>
        <w:tblLook w:val="0000"/>
      </w:tblPr>
      <w:tblGrid>
        <w:gridCol w:w="2654"/>
        <w:gridCol w:w="5868"/>
      </w:tblGrid>
      <w:tr w:rsidTr="000019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13" w:name="O_157069"/>
      <w:bookmarkEnd w:id="13"/>
      <w:r w:rsidRPr="004473B7">
        <w:t>Competency field</w:t>
      </w:r>
    </w:p>
    <w:tbl>
      <w:tblPr>
        <w:tblW w:w="0" w:type="auto"/>
        <w:tblLayout w:type="fixed"/>
        <w:tblCellMar>
          <w:left w:w="62" w:type="dxa"/>
          <w:right w:w="62" w:type="dxa"/>
        </w:tblCellMar>
        <w:tblLook w:val="0000"/>
      </w:tblPr>
      <w:tblGrid>
        <w:gridCol w:w="2778"/>
        <w:gridCol w:w="5744"/>
      </w:tblGrid>
      <w:tr w:rsidTr="000019B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r w:rsidRPr="004473B7">
              <w:t xml:space="preserve">Printing </w:t>
            </w:r>
          </w:p>
        </w:tc>
      </w:tr>
    </w:tbl>
    <w:p w:rsidR="00000000" w:rsidRPr="004473B7" w:rsidP="004473B7">
      <w:pPr>
        <w:pStyle w:val="BodyText"/>
      </w:pPr>
    </w:p>
    <w:p w:rsidR="00000000" w:rsidRPr="004473B7" w:rsidP="004473B7">
      <w:pPr>
        <w:pStyle w:val="AllowPageBreak"/>
      </w:pPr>
    </w:p>
    <w:p w:rsidR="00000000" w:rsidRPr="004473B7" w:rsidP="004473B7">
      <w:pPr>
        <w:pStyle w:val="Heading1"/>
      </w:pPr>
      <w:bookmarkStart w:id="14" w:name="O_157068"/>
      <w:bookmarkEnd w:id="14"/>
      <w:r w:rsidRPr="004473B7">
        <w:t>Co-requisite units</w:t>
      </w:r>
    </w:p>
    <w:tbl>
      <w:tblPr>
        <w:tblW w:w="0" w:type="auto"/>
        <w:tblLayout w:type="fixed"/>
        <w:tblCellMar>
          <w:left w:w="62" w:type="dxa"/>
          <w:right w:w="62" w:type="dxa"/>
        </w:tblCellMar>
        <w:tblLook w:val="0000"/>
      </w:tblPr>
      <w:tblGrid>
        <w:gridCol w:w="2641"/>
        <w:gridCol w:w="1322"/>
        <w:gridCol w:w="4559"/>
      </w:tblGrid>
      <w:tr w:rsidTr="000019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r w:rsidRPr="004473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p>
        </w:tc>
      </w:tr>
      <w:tr w:rsidTr="000019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3B7">
            <w:pPr>
              <w:pStyle w:val="BodyText"/>
              <w:rPr>
                <w:lang w:val="en-NZ"/>
              </w:rPr>
            </w:pPr>
          </w:p>
        </w:tc>
      </w:tr>
      <w:tr w:rsidTr="000019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3B7" w:rsidP="004473B7">
            <w:pPr>
              <w:pStyle w:val="BodyText"/>
            </w:pPr>
          </w:p>
        </w:tc>
      </w:tr>
    </w:tbl>
    <w:p w:rsidR="00000000" w:rsidRPr="004473B7" w:rsidP="004473B7">
      <w:pPr>
        <w:pStyle w:val="BodyText"/>
      </w:pPr>
    </w:p>
    <w:p w:rsidR="00000000" w:rsidRPr="004473B7" w:rsidP="004473B7"/>
    <w:sectPr w:rsidSect="00447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9B3" w:rsidP="00001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B3" w:rsidP="00447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19B3" w:rsidP="00447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19B3" w:rsidP="00447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9B3" w:rsidP="000019B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B3" w:rsidP="004473B7">
    <w:pPr>
      <w:pStyle w:val="Header"/>
      <w:framePr w:wrap="around"/>
    </w:pPr>
    <w:r>
      <w:fldChar w:fldCharType="begin"/>
    </w:r>
    <w:r>
      <w:instrText xml:space="preserve"> TITLE   \* MERGEFORMAT </w:instrText>
    </w:r>
    <w:r>
      <w:fldChar w:fldCharType="separate"/>
    </w:r>
    <w:r>
      <w:t>ICPPR286A Finish a digital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19B3" w:rsidP="004473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24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3ED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2CC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3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73B7"/>
    <w:pPr>
      <w:spacing w:before="360" w:after="60"/>
      <w:outlineLvl w:val="0"/>
    </w:pPr>
    <w:rPr>
      <w:sz w:val="32"/>
    </w:rPr>
  </w:style>
  <w:style w:type="paragraph" w:styleId="Heading2">
    <w:name w:val="heading 2"/>
    <w:basedOn w:val="HeadingBase"/>
    <w:next w:val="BodyText"/>
    <w:link w:val="Heading2Char"/>
    <w:qFormat/>
    <w:rsid w:val="004473B7"/>
    <w:pPr>
      <w:keepLines/>
      <w:spacing w:before="240" w:after="120"/>
      <w:outlineLvl w:val="1"/>
    </w:pPr>
    <w:rPr>
      <w:sz w:val="28"/>
      <w:szCs w:val="40"/>
    </w:rPr>
  </w:style>
  <w:style w:type="paragraph" w:styleId="Heading3">
    <w:name w:val="heading 3"/>
    <w:basedOn w:val="HeadingBase"/>
    <w:next w:val="BodyText"/>
    <w:link w:val="Heading3Char"/>
    <w:qFormat/>
    <w:rsid w:val="004473B7"/>
    <w:pPr>
      <w:spacing w:before="180" w:after="120"/>
      <w:outlineLvl w:val="2"/>
    </w:pPr>
    <w:rPr>
      <w:spacing w:val="-10"/>
      <w:kern w:val="32"/>
    </w:rPr>
  </w:style>
  <w:style w:type="paragraph" w:styleId="Heading4">
    <w:name w:val="heading 4"/>
    <w:basedOn w:val="HeadingBase"/>
    <w:next w:val="BodyText"/>
    <w:link w:val="Heading4Char"/>
    <w:qFormat/>
    <w:rsid w:val="004473B7"/>
    <w:pPr>
      <w:spacing w:before="160" w:after="120"/>
      <w:outlineLvl w:val="3"/>
    </w:pPr>
    <w:rPr>
      <w:sz w:val="22"/>
    </w:rPr>
  </w:style>
  <w:style w:type="paragraph" w:styleId="Heading5">
    <w:name w:val="heading 5"/>
    <w:basedOn w:val="HeadingBase"/>
    <w:next w:val="Normal"/>
    <w:link w:val="Heading5Char"/>
    <w:qFormat/>
    <w:rsid w:val="004473B7"/>
    <w:pPr>
      <w:spacing w:before="80"/>
      <w:outlineLvl w:val="4"/>
    </w:pPr>
    <w:rPr>
      <w:color w:val="918585"/>
      <w:sz w:val="20"/>
    </w:rPr>
  </w:style>
  <w:style w:type="paragraph" w:styleId="Heading6">
    <w:name w:val="heading 6"/>
    <w:basedOn w:val="HeadingBase"/>
    <w:next w:val="Normal"/>
    <w:link w:val="Heading6Char"/>
    <w:qFormat/>
    <w:rsid w:val="004473B7"/>
    <w:pPr>
      <w:spacing w:before="60"/>
      <w:outlineLvl w:val="5"/>
    </w:pPr>
    <w:rPr>
      <w:color w:val="918585"/>
      <w:sz w:val="20"/>
    </w:rPr>
  </w:style>
  <w:style w:type="paragraph" w:styleId="Heading7">
    <w:name w:val="heading 7"/>
    <w:basedOn w:val="Normal"/>
    <w:next w:val="Normal"/>
    <w:link w:val="Heading7Char"/>
    <w:qFormat/>
    <w:rsid w:val="004473B7"/>
    <w:pPr>
      <w:ind w:left="720"/>
      <w:outlineLvl w:val="6"/>
    </w:pPr>
    <w:rPr>
      <w:i/>
    </w:rPr>
  </w:style>
  <w:style w:type="paragraph" w:styleId="Heading8">
    <w:name w:val="heading 8"/>
    <w:basedOn w:val="Normal"/>
    <w:next w:val="Normal"/>
    <w:link w:val="Heading8Char"/>
    <w:qFormat/>
    <w:rsid w:val="004473B7"/>
    <w:pPr>
      <w:ind w:left="720"/>
      <w:outlineLvl w:val="7"/>
    </w:pPr>
    <w:rPr>
      <w:i/>
    </w:rPr>
  </w:style>
  <w:style w:type="paragraph" w:styleId="Heading9">
    <w:name w:val="heading 9"/>
    <w:basedOn w:val="Normal"/>
    <w:next w:val="Normal"/>
    <w:link w:val="Heading9Char"/>
    <w:qFormat/>
    <w:rsid w:val="004473B7"/>
    <w:pPr>
      <w:ind w:left="720"/>
      <w:outlineLvl w:val="8"/>
    </w:pPr>
    <w:rPr>
      <w:i/>
    </w:rPr>
  </w:style>
  <w:style w:type="character" w:default="1" w:styleId="DefaultParagraphFont">
    <w:name w:val="Default Paragraph Font"/>
    <w:uiPriority w:val="1"/>
    <w:unhideWhenUsed/>
    <w:rsid w:val="00447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3B7"/>
  </w:style>
  <w:style w:type="character" w:customStyle="1" w:styleId="Heading1Char">
    <w:name w:val="Heading 1 Char"/>
    <w:link w:val="Heading1"/>
    <w:rsid w:val="004473B7"/>
    <w:rPr>
      <w:rFonts w:ascii="Times New Roman" w:eastAsia="Times New Roman" w:hAnsi="Times New Roman" w:cs="Times New Roman"/>
      <w:b/>
      <w:sz w:val="32"/>
      <w:szCs w:val="20"/>
      <w:lang w:eastAsia="en-US"/>
    </w:rPr>
  </w:style>
  <w:style w:type="paragraph" w:styleId="BodyText">
    <w:name w:val="Body Text"/>
    <w:basedOn w:val="Normal"/>
    <w:link w:val="BodyTextChar"/>
    <w:rsid w:val="004473B7"/>
    <w:pPr>
      <w:spacing w:before="120" w:after="120"/>
      <w:contextualSpacing/>
    </w:pPr>
    <w:rPr>
      <w:rFonts w:ascii="Times New Roman" w:hAnsi="Times New Roman"/>
      <w:sz w:val="24"/>
      <w:szCs w:val="22"/>
    </w:rPr>
  </w:style>
  <w:style w:type="character" w:customStyle="1" w:styleId="BodyTextChar">
    <w:name w:val="Body Text Char"/>
    <w:link w:val="BodyText"/>
    <w:rsid w:val="004473B7"/>
    <w:rPr>
      <w:rFonts w:ascii="Times New Roman" w:eastAsia="Times New Roman" w:hAnsi="Times New Roman" w:cs="Times New Roman"/>
      <w:sz w:val="24"/>
      <w:lang w:val="en-US" w:eastAsia="en-US"/>
    </w:rPr>
  </w:style>
  <w:style w:type="paragraph" w:styleId="Footer">
    <w:name w:val="footer"/>
    <w:basedOn w:val="Normal"/>
    <w:link w:val="FooterChar"/>
    <w:rsid w:val="00447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73B7"/>
    <w:rPr>
      <w:rFonts w:ascii="Times New Roman" w:eastAsia="Times New Roman" w:hAnsi="Times New Roman" w:cs="Times New Roman"/>
      <w:sz w:val="16"/>
      <w:lang w:val="en-US" w:eastAsia="en-US"/>
    </w:rPr>
  </w:style>
  <w:style w:type="paragraph" w:styleId="List">
    <w:name w:val="List"/>
    <w:basedOn w:val="BodyText"/>
    <w:next w:val="BodyText"/>
    <w:rsid w:val="004473B7"/>
    <w:pPr>
      <w:tabs>
        <w:tab w:val="left" w:pos="340"/>
      </w:tabs>
      <w:spacing w:before="60" w:after="60"/>
      <w:ind w:left="340" w:hanging="340"/>
    </w:pPr>
  </w:style>
  <w:style w:type="paragraph" w:styleId="ListBullet">
    <w:name w:val="List Bullet"/>
    <w:basedOn w:val="List"/>
    <w:rsid w:val="004473B7"/>
    <w:pPr>
      <w:numPr>
        <w:numId w:val="13"/>
      </w:numPr>
      <w:tabs>
        <w:tab w:val="clear" w:pos="340"/>
      </w:tabs>
      <w:spacing w:before="40" w:after="40"/>
    </w:pPr>
  </w:style>
  <w:style w:type="character" w:customStyle="1" w:styleId="SpecialBold">
    <w:name w:val="Special Bold"/>
    <w:rsid w:val="004473B7"/>
    <w:rPr>
      <w:b/>
      <w:spacing w:val="0"/>
    </w:rPr>
  </w:style>
  <w:style w:type="paragraph" w:styleId="ListBullet2">
    <w:name w:val="List Bullet 2"/>
    <w:basedOn w:val="List2"/>
    <w:rsid w:val="004473B7"/>
    <w:pPr>
      <w:numPr>
        <w:numId w:val="14"/>
      </w:numPr>
      <w:tabs>
        <w:tab w:val="clear" w:pos="680"/>
      </w:tabs>
    </w:pPr>
  </w:style>
  <w:style w:type="paragraph" w:styleId="Header">
    <w:name w:val="header"/>
    <w:basedOn w:val="Normal"/>
    <w:link w:val="HeaderChar"/>
    <w:rsid w:val="00447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73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73B7"/>
    <w:pPr>
      <w:spacing w:before="240" w:after="120"/>
      <w:outlineLvl w:val="0"/>
    </w:pPr>
    <w:rPr>
      <w:rFonts w:ascii="Times New Roman" w:hAnsi="Times New Roman"/>
      <w:b/>
      <w:sz w:val="28"/>
    </w:rPr>
  </w:style>
  <w:style w:type="paragraph" w:customStyle="1" w:styleId="AllowPageBreak">
    <w:name w:val="AllowPageBreak"/>
    <w:rsid w:val="004473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73B7"/>
    <w:pPr>
      <w:tabs>
        <w:tab w:val="left" w:pos="680"/>
      </w:tabs>
      <w:spacing w:before="60" w:after="60"/>
      <w:ind w:left="680" w:hanging="340"/>
    </w:pPr>
  </w:style>
  <w:style w:type="character" w:customStyle="1" w:styleId="BoldandItalics">
    <w:name w:val="Bold and Italics"/>
    <w:qFormat/>
    <w:rsid w:val="004473B7"/>
    <w:rPr>
      <w:b/>
      <w:i/>
      <w:u w:val="none"/>
    </w:rPr>
  </w:style>
  <w:style w:type="character" w:customStyle="1" w:styleId="Heading2Char">
    <w:name w:val="Heading 2 Char"/>
    <w:link w:val="Heading2"/>
    <w:rsid w:val="004473B7"/>
    <w:rPr>
      <w:rFonts w:ascii="Times New Roman" w:eastAsia="Times New Roman" w:hAnsi="Times New Roman" w:cs="Times New Roman"/>
      <w:b/>
      <w:sz w:val="28"/>
      <w:szCs w:val="40"/>
      <w:lang w:eastAsia="en-US"/>
    </w:rPr>
  </w:style>
  <w:style w:type="character" w:customStyle="1" w:styleId="Heading3Char">
    <w:name w:val="Heading 3 Char"/>
    <w:link w:val="Heading3"/>
    <w:rsid w:val="004473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73B7"/>
    <w:rPr>
      <w:rFonts w:ascii="Times New Roman" w:eastAsia="Times New Roman" w:hAnsi="Times New Roman" w:cs="Times New Roman"/>
      <w:b/>
      <w:szCs w:val="20"/>
      <w:lang w:eastAsia="en-US"/>
    </w:rPr>
  </w:style>
  <w:style w:type="character" w:customStyle="1" w:styleId="Heading5Char">
    <w:name w:val="Heading 5 Char"/>
    <w:link w:val="Heading5"/>
    <w:rsid w:val="004473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7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3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73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73B7"/>
    <w:rPr>
      <w:rFonts w:ascii="Courier New" w:eastAsia="Times New Roman" w:hAnsi="Courier New" w:cs="Times New Roman"/>
      <w:i/>
      <w:szCs w:val="20"/>
      <w:lang w:val="en-US" w:eastAsia="en-US"/>
    </w:rPr>
  </w:style>
  <w:style w:type="paragraph" w:customStyle="1" w:styleId="HeadingBase">
    <w:name w:val="Heading Base"/>
    <w:rsid w:val="00447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3B7"/>
    <w:pPr>
      <w:tabs>
        <w:tab w:val="right" w:leader="dot" w:pos="9072"/>
      </w:tabs>
      <w:ind w:left="567"/>
    </w:pPr>
    <w:rPr>
      <w:szCs w:val="22"/>
    </w:rPr>
  </w:style>
  <w:style w:type="paragraph" w:customStyle="1" w:styleId="TOCBase">
    <w:name w:val="TOC Base"/>
    <w:rsid w:val="00447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3B7"/>
    <w:pPr>
      <w:tabs>
        <w:tab w:val="right" w:leader="dot" w:pos="9072"/>
      </w:tabs>
      <w:spacing w:before="40" w:after="40"/>
      <w:ind w:left="284"/>
    </w:pPr>
    <w:rPr>
      <w:rFonts w:ascii="Times New Roman" w:hAnsi="Times New Roman"/>
    </w:rPr>
  </w:style>
  <w:style w:type="paragraph" w:styleId="TOC1">
    <w:name w:val="toc 1"/>
    <w:basedOn w:val="TOCBase"/>
    <w:next w:val="Normal"/>
    <w:rsid w:val="00447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73B7"/>
    <w:pPr>
      <w:spacing w:before="5040"/>
      <w:jc w:val="center"/>
    </w:pPr>
    <w:rPr>
      <w:sz w:val="48"/>
      <w:szCs w:val="72"/>
      <w:lang w:val="en-US"/>
    </w:rPr>
  </w:style>
  <w:style w:type="character" w:customStyle="1" w:styleId="TitleChar">
    <w:name w:val="Title Char"/>
    <w:link w:val="Title"/>
    <w:rsid w:val="00447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3B7"/>
    <w:pPr>
      <w:tabs>
        <w:tab w:val="left" w:pos="3600"/>
        <w:tab w:val="left" w:pos="3958"/>
      </w:tabs>
    </w:pPr>
  </w:style>
  <w:style w:type="paragraph" w:customStyle="1" w:styleId="Note">
    <w:name w:val="Note"/>
    <w:basedOn w:val="BodyText"/>
    <w:rsid w:val="00447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3B7"/>
    <w:pPr>
      <w:framePr w:wrap="auto" w:hAnchor="text" w:y="6049"/>
    </w:pPr>
    <w:rPr>
      <w:color w:val="000000"/>
      <w:sz w:val="40"/>
    </w:rPr>
  </w:style>
  <w:style w:type="paragraph" w:customStyle="1" w:styleId="TOCTitle">
    <w:name w:val="TOCTitle"/>
    <w:basedOn w:val="Heading1"/>
    <w:rsid w:val="004473B7"/>
    <w:pPr>
      <w:spacing w:after="240"/>
      <w:jc w:val="center"/>
      <w:outlineLvl w:val="9"/>
    </w:pPr>
    <w:rPr>
      <w:caps/>
    </w:rPr>
  </w:style>
  <w:style w:type="paragraph" w:customStyle="1" w:styleId="Version">
    <w:name w:val="Version"/>
    <w:rsid w:val="00447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3B7"/>
    <w:pPr>
      <w:keepNext w:val="0"/>
      <w:tabs>
        <w:tab w:val="right" w:pos="4176"/>
      </w:tabs>
      <w:ind w:left="198" w:hanging="198"/>
    </w:pPr>
    <w:rPr>
      <w:rFonts w:ascii="Garamond" w:hAnsi="Garamond"/>
    </w:rPr>
  </w:style>
  <w:style w:type="paragraph" w:styleId="IndexHeading">
    <w:name w:val="index heading"/>
    <w:basedOn w:val="Normal"/>
    <w:next w:val="Index1"/>
    <w:semiHidden/>
    <w:rsid w:val="004473B7"/>
    <w:pPr>
      <w:spacing w:before="120" w:after="120"/>
    </w:pPr>
    <w:rPr>
      <w:rFonts w:ascii="Arial" w:hAnsi="Arial"/>
      <w:b/>
      <w:color w:val="918585"/>
      <w:sz w:val="24"/>
    </w:rPr>
  </w:style>
  <w:style w:type="paragraph" w:customStyle="1" w:styleId="Chapter">
    <w:name w:val="Chapter"/>
    <w:basedOn w:val="Normal"/>
    <w:rsid w:val="004473B7"/>
    <w:pPr>
      <w:spacing w:before="240"/>
    </w:pPr>
    <w:rPr>
      <w:rFonts w:ascii="Times New Roman" w:hAnsi="Times New Roman"/>
      <w:smallCaps/>
      <w:spacing w:val="80"/>
      <w:sz w:val="28"/>
    </w:rPr>
  </w:style>
  <w:style w:type="paragraph" w:customStyle="1" w:styleId="InChapter">
    <w:name w:val="InChapter"/>
    <w:basedOn w:val="Heading3"/>
    <w:rsid w:val="004473B7"/>
    <w:pPr>
      <w:spacing w:after="240"/>
      <w:outlineLvl w:val="9"/>
    </w:pPr>
    <w:rPr>
      <w:noProof/>
    </w:rPr>
  </w:style>
  <w:style w:type="paragraph" w:styleId="Index2">
    <w:name w:val="index 2"/>
    <w:basedOn w:val="Normal"/>
    <w:next w:val="Normal"/>
    <w:semiHidden/>
    <w:rsid w:val="004473B7"/>
    <w:pPr>
      <w:tabs>
        <w:tab w:val="right" w:pos="4176"/>
      </w:tabs>
      <w:ind w:left="568" w:hanging="284"/>
    </w:pPr>
    <w:rPr>
      <w:rFonts w:ascii="Garamond" w:hAnsi="Garamond"/>
    </w:rPr>
  </w:style>
  <w:style w:type="paragraph" w:customStyle="1" w:styleId="Byline">
    <w:name w:val="Byline"/>
    <w:rsid w:val="00447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3B7"/>
    <w:pPr>
      <w:tabs>
        <w:tab w:val="clear" w:pos="3600"/>
        <w:tab w:val="clear" w:pos="3958"/>
      </w:tabs>
      <w:jc w:val="right"/>
    </w:pPr>
  </w:style>
  <w:style w:type="character" w:styleId="Emphasis">
    <w:name w:val="Emphasis"/>
    <w:qFormat/>
    <w:rsid w:val="004473B7"/>
    <w:rPr>
      <w:i/>
    </w:rPr>
  </w:style>
  <w:style w:type="paragraph" w:styleId="Caption">
    <w:name w:val="caption"/>
    <w:basedOn w:val="BodyText"/>
    <w:next w:val="Normal"/>
    <w:qFormat/>
    <w:rsid w:val="004473B7"/>
    <w:pPr>
      <w:framePr w:w="2268" w:hSpace="181" w:vSpace="181" w:wrap="around" w:vAnchor="text" w:hAnchor="page" w:x="1135" w:y="285" w:anchorLock="1"/>
    </w:pPr>
    <w:rPr>
      <w:i/>
    </w:rPr>
  </w:style>
  <w:style w:type="paragraph" w:customStyle="1" w:styleId="MiniTOCTitle">
    <w:name w:val="MiniTOCTitle"/>
    <w:basedOn w:val="Heading4"/>
    <w:rsid w:val="004473B7"/>
    <w:pPr>
      <w:spacing w:before="240"/>
      <w:outlineLvl w:val="9"/>
    </w:pPr>
    <w:rPr>
      <w:noProof/>
      <w:sz w:val="24"/>
    </w:rPr>
  </w:style>
  <w:style w:type="paragraph" w:customStyle="1" w:styleId="MiniTOCItem">
    <w:name w:val="MiniTOCItem"/>
    <w:basedOn w:val="ListBullet"/>
    <w:rsid w:val="004473B7"/>
    <w:pPr>
      <w:numPr>
        <w:numId w:val="0"/>
      </w:numPr>
      <w:tabs>
        <w:tab w:val="right" w:leader="dot" w:pos="6521"/>
      </w:tabs>
      <w:spacing w:before="0" w:after="0"/>
    </w:pPr>
  </w:style>
  <w:style w:type="paragraph" w:customStyle="1" w:styleId="TOFTitle">
    <w:name w:val="TOFTitle"/>
    <w:basedOn w:val="TOCTitle"/>
    <w:rsid w:val="004473B7"/>
  </w:style>
  <w:style w:type="paragraph" w:styleId="TableofFigures">
    <w:name w:val="table of figures"/>
    <w:basedOn w:val="Normal"/>
    <w:next w:val="Normal"/>
    <w:semiHidden/>
    <w:rsid w:val="004473B7"/>
    <w:pPr>
      <w:tabs>
        <w:tab w:val="right" w:leader="dot" w:pos="9072"/>
      </w:tabs>
      <w:ind w:left="970" w:hanging="403"/>
    </w:pPr>
    <w:rPr>
      <w:rFonts w:ascii="Times New Roman" w:hAnsi="Times New Roman"/>
      <w:b/>
    </w:rPr>
  </w:style>
  <w:style w:type="paragraph" w:styleId="ListNumber">
    <w:name w:val="List Number"/>
    <w:basedOn w:val="List"/>
    <w:rsid w:val="004473B7"/>
    <w:pPr>
      <w:numPr>
        <w:numId w:val="11"/>
      </w:numPr>
    </w:pPr>
  </w:style>
  <w:style w:type="character" w:customStyle="1" w:styleId="WingdingSymbols">
    <w:name w:val="Wingding Symbols"/>
    <w:rsid w:val="004473B7"/>
    <w:rPr>
      <w:rFonts w:ascii="Wingdings" w:hAnsi="Wingdings"/>
    </w:rPr>
  </w:style>
  <w:style w:type="paragraph" w:customStyle="1" w:styleId="TableHeading">
    <w:name w:val="Table Heading"/>
    <w:basedOn w:val="HeadingBase"/>
    <w:rsid w:val="004473B7"/>
    <w:pPr>
      <w:keepLines/>
      <w:pBdr>
        <w:bottom w:val="single" w:sz="6" w:space="1" w:color="918585"/>
      </w:pBdr>
      <w:spacing w:before="240"/>
    </w:pPr>
  </w:style>
  <w:style w:type="character" w:customStyle="1" w:styleId="HotSpot">
    <w:name w:val="HotSpot"/>
    <w:rsid w:val="004473B7"/>
    <w:rPr>
      <w:color w:val="0033CC"/>
      <w:u w:val="none"/>
    </w:rPr>
  </w:style>
  <w:style w:type="paragraph" w:customStyle="1" w:styleId="BodyTextRight">
    <w:name w:val="Body Text Right"/>
    <w:basedOn w:val="BodyText"/>
    <w:rsid w:val="004473B7"/>
    <w:pPr>
      <w:spacing w:before="0" w:after="0"/>
      <w:jc w:val="right"/>
    </w:pPr>
  </w:style>
  <w:style w:type="paragraph" w:styleId="Index3">
    <w:name w:val="index 3"/>
    <w:basedOn w:val="ListNumber2"/>
    <w:next w:val="Normal"/>
    <w:semiHidden/>
    <w:rsid w:val="004473B7"/>
    <w:pPr>
      <w:numPr>
        <w:numId w:val="0"/>
      </w:numPr>
      <w:tabs>
        <w:tab w:val="right" w:leader="dot" w:pos="4176"/>
      </w:tabs>
    </w:pPr>
  </w:style>
  <w:style w:type="paragraph" w:styleId="ListNumber2">
    <w:name w:val="List Number 2"/>
    <w:basedOn w:val="List2"/>
    <w:rsid w:val="004473B7"/>
    <w:pPr>
      <w:numPr>
        <w:numId w:val="10"/>
      </w:numPr>
      <w:tabs>
        <w:tab w:val="clear" w:pos="1060"/>
      </w:tabs>
    </w:pPr>
  </w:style>
  <w:style w:type="paragraph" w:customStyle="1" w:styleId="MarginNote">
    <w:name w:val="Margin Note"/>
    <w:basedOn w:val="BodyText"/>
    <w:rsid w:val="00447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73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73B7"/>
    <w:rPr>
      <w:sz w:val="32"/>
    </w:rPr>
  </w:style>
  <w:style w:type="paragraph" w:customStyle="1" w:styleId="HeadingProcedure">
    <w:name w:val="Heading Procedure"/>
    <w:basedOn w:val="HeadingBase"/>
    <w:next w:val="Normal"/>
    <w:rsid w:val="004473B7"/>
    <w:pPr>
      <w:tabs>
        <w:tab w:val="left" w:pos="0"/>
      </w:tabs>
      <w:spacing w:before="120" w:after="60"/>
    </w:pPr>
    <w:rPr>
      <w:i/>
      <w:color w:val="918585"/>
      <w:sz w:val="22"/>
    </w:rPr>
  </w:style>
  <w:style w:type="paragraph" w:customStyle="1" w:styleId="TableBodyText">
    <w:name w:val="Table Body Text"/>
    <w:basedOn w:val="BodyText"/>
    <w:rsid w:val="004473B7"/>
    <w:pPr>
      <w:spacing w:before="60" w:after="60"/>
    </w:pPr>
  </w:style>
  <w:style w:type="paragraph" w:styleId="ListContinue">
    <w:name w:val="List Continue"/>
    <w:basedOn w:val="List"/>
    <w:rsid w:val="004473B7"/>
    <w:pPr>
      <w:ind w:firstLine="0"/>
    </w:pPr>
  </w:style>
  <w:style w:type="paragraph" w:customStyle="1" w:styleId="ListNote">
    <w:name w:val="List Note"/>
    <w:basedOn w:val="List"/>
    <w:rsid w:val="004473B7"/>
    <w:pPr>
      <w:pBdr>
        <w:top w:val="single" w:sz="6" w:space="2" w:color="918585"/>
        <w:bottom w:val="single" w:sz="6" w:space="2" w:color="918585"/>
      </w:pBdr>
      <w:tabs>
        <w:tab w:val="left" w:pos="1021"/>
      </w:tabs>
      <w:ind w:firstLine="0"/>
    </w:pPr>
  </w:style>
  <w:style w:type="paragraph" w:customStyle="1" w:styleId="Warning">
    <w:name w:val="Warning"/>
    <w:basedOn w:val="BodyText"/>
    <w:rsid w:val="004473B7"/>
    <w:pPr>
      <w:shd w:val="clear" w:color="auto" w:fill="D9D9D9"/>
      <w:tabs>
        <w:tab w:val="left" w:pos="992"/>
      </w:tabs>
      <w:ind w:left="119" w:right="119"/>
    </w:pPr>
    <w:rPr>
      <w:sz w:val="20"/>
    </w:rPr>
  </w:style>
  <w:style w:type="paragraph" w:customStyle="1" w:styleId="MarginIcons">
    <w:name w:val="Margin Icons"/>
    <w:basedOn w:val="BodyText"/>
    <w:rsid w:val="004473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73B7"/>
    <w:rPr>
      <w:rFonts w:ascii="Courier New" w:hAnsi="Courier New"/>
    </w:rPr>
  </w:style>
  <w:style w:type="paragraph" w:customStyle="1" w:styleId="NoteBullet">
    <w:name w:val="Note Bullet"/>
    <w:basedOn w:val="Note"/>
    <w:rsid w:val="004473B7"/>
    <w:pPr>
      <w:tabs>
        <w:tab w:val="clear" w:pos="680"/>
      </w:tabs>
      <w:spacing w:before="60" w:after="60"/>
    </w:pPr>
  </w:style>
  <w:style w:type="paragraph" w:customStyle="1" w:styleId="SubHeading2">
    <w:name w:val="SubHeading2"/>
    <w:basedOn w:val="HeadingBase"/>
    <w:rsid w:val="004473B7"/>
    <w:pPr>
      <w:spacing w:before="240" w:after="60"/>
    </w:pPr>
    <w:rPr>
      <w:sz w:val="20"/>
    </w:rPr>
  </w:style>
  <w:style w:type="paragraph" w:customStyle="1" w:styleId="SubHeading1">
    <w:name w:val="SubHeading1"/>
    <w:basedOn w:val="HeadingBase"/>
    <w:rsid w:val="004473B7"/>
    <w:pPr>
      <w:spacing w:before="240" w:after="60"/>
    </w:pPr>
    <w:rPr>
      <w:color w:val="918585"/>
      <w:sz w:val="22"/>
    </w:rPr>
  </w:style>
  <w:style w:type="paragraph" w:customStyle="1" w:styleId="SideHeading">
    <w:name w:val="Side Heading"/>
    <w:basedOn w:val="HeadingBase"/>
    <w:rsid w:val="00447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3B7"/>
    <w:pPr>
      <w:numPr>
        <w:numId w:val="12"/>
      </w:numPr>
    </w:pPr>
  </w:style>
  <w:style w:type="paragraph" w:styleId="PlainText">
    <w:name w:val="Plain Text"/>
    <w:basedOn w:val="Normal"/>
    <w:link w:val="PlainTextChar"/>
    <w:rsid w:val="004473B7"/>
    <w:rPr>
      <w:sz w:val="20"/>
    </w:rPr>
  </w:style>
  <w:style w:type="character" w:customStyle="1" w:styleId="PlainTextChar">
    <w:name w:val="Plain Text Char"/>
    <w:basedOn w:val="DefaultParagraphFont"/>
    <w:link w:val="PlainText"/>
    <w:rsid w:val="004473B7"/>
    <w:rPr>
      <w:rFonts w:ascii="Courier New" w:eastAsia="Times New Roman" w:hAnsi="Courier New" w:cs="Times New Roman"/>
      <w:sz w:val="20"/>
      <w:szCs w:val="20"/>
      <w:lang w:val="en-US" w:eastAsia="en-US"/>
    </w:rPr>
  </w:style>
  <w:style w:type="character" w:customStyle="1" w:styleId="MenuOption">
    <w:name w:val="Menu Option"/>
    <w:rsid w:val="004473B7"/>
    <w:rPr>
      <w:b/>
      <w:smallCaps/>
    </w:rPr>
  </w:style>
  <w:style w:type="paragraph" w:customStyle="1" w:styleId="TableListNumber">
    <w:name w:val="Table List Number"/>
    <w:basedOn w:val="ListNumber"/>
    <w:rsid w:val="004473B7"/>
    <w:pPr>
      <w:numPr>
        <w:numId w:val="0"/>
      </w:numPr>
    </w:pPr>
  </w:style>
  <w:style w:type="paragraph" w:styleId="TOC4">
    <w:name w:val="toc 4"/>
    <w:basedOn w:val="TOCBase"/>
    <w:next w:val="Normal"/>
    <w:semiHidden/>
    <w:rsid w:val="004473B7"/>
    <w:pPr>
      <w:tabs>
        <w:tab w:val="right" w:leader="dot" w:pos="9071"/>
      </w:tabs>
      <w:ind w:left="1701"/>
    </w:pPr>
  </w:style>
  <w:style w:type="paragraph" w:customStyle="1" w:styleId="ListAlpha">
    <w:name w:val="List Alpha"/>
    <w:basedOn w:val="List"/>
    <w:rsid w:val="004473B7"/>
    <w:pPr>
      <w:numPr>
        <w:numId w:val="9"/>
      </w:numPr>
    </w:pPr>
  </w:style>
  <w:style w:type="paragraph" w:customStyle="1" w:styleId="ListAlpha2">
    <w:name w:val="List Alpha 2"/>
    <w:basedOn w:val="List2"/>
    <w:rsid w:val="004473B7"/>
    <w:pPr>
      <w:numPr>
        <w:numId w:val="8"/>
      </w:numPr>
    </w:pPr>
  </w:style>
  <w:style w:type="paragraph" w:styleId="List3">
    <w:name w:val="List 3"/>
    <w:basedOn w:val="BodyText"/>
    <w:rsid w:val="004473B7"/>
    <w:pPr>
      <w:tabs>
        <w:tab w:val="left" w:pos="1021"/>
      </w:tabs>
      <w:spacing w:before="60" w:after="60"/>
      <w:ind w:left="1020" w:hanging="340"/>
    </w:pPr>
  </w:style>
  <w:style w:type="paragraph" w:styleId="List4">
    <w:name w:val="List 4"/>
    <w:basedOn w:val="BodyText"/>
    <w:rsid w:val="004473B7"/>
    <w:pPr>
      <w:tabs>
        <w:tab w:val="left" w:pos="1361"/>
      </w:tabs>
      <w:spacing w:before="60" w:after="60"/>
      <w:ind w:left="1361" w:hanging="340"/>
    </w:pPr>
  </w:style>
  <w:style w:type="paragraph" w:styleId="List5">
    <w:name w:val="List 5"/>
    <w:basedOn w:val="BodyText"/>
    <w:rsid w:val="004473B7"/>
    <w:pPr>
      <w:tabs>
        <w:tab w:val="left" w:pos="1701"/>
      </w:tabs>
      <w:spacing w:before="60" w:after="60"/>
      <w:ind w:left="1701" w:hanging="340"/>
    </w:pPr>
  </w:style>
  <w:style w:type="paragraph" w:styleId="ListBullet3">
    <w:name w:val="List Bullet 3"/>
    <w:basedOn w:val="List3"/>
    <w:rsid w:val="004473B7"/>
    <w:pPr>
      <w:numPr>
        <w:numId w:val="15"/>
      </w:numPr>
      <w:tabs>
        <w:tab w:val="clear" w:pos="1021"/>
      </w:tabs>
      <w:ind w:left="1037" w:hanging="357"/>
    </w:pPr>
  </w:style>
  <w:style w:type="paragraph" w:styleId="ListBullet4">
    <w:name w:val="List Bullet 4"/>
    <w:basedOn w:val="List4"/>
    <w:rsid w:val="004473B7"/>
    <w:pPr>
      <w:numPr>
        <w:numId w:val="3"/>
      </w:numPr>
    </w:pPr>
  </w:style>
  <w:style w:type="paragraph" w:styleId="ListBullet5">
    <w:name w:val="List Bullet 5"/>
    <w:basedOn w:val="List5"/>
    <w:rsid w:val="004473B7"/>
    <w:pPr>
      <w:numPr>
        <w:numId w:val="4"/>
      </w:numPr>
    </w:pPr>
  </w:style>
  <w:style w:type="paragraph" w:styleId="ListContinue2">
    <w:name w:val="List Continue 2"/>
    <w:basedOn w:val="List2"/>
    <w:rsid w:val="004473B7"/>
    <w:pPr>
      <w:ind w:firstLine="0"/>
    </w:pPr>
  </w:style>
  <w:style w:type="paragraph" w:styleId="ListContinue3">
    <w:name w:val="List Continue 3"/>
    <w:basedOn w:val="List3"/>
    <w:rsid w:val="004473B7"/>
    <w:pPr>
      <w:ind w:left="1021" w:firstLine="0"/>
    </w:pPr>
  </w:style>
  <w:style w:type="paragraph" w:styleId="ListContinue4">
    <w:name w:val="List Continue 4"/>
    <w:basedOn w:val="List4"/>
    <w:rsid w:val="004473B7"/>
    <w:pPr>
      <w:ind w:firstLine="0"/>
    </w:pPr>
  </w:style>
  <w:style w:type="paragraph" w:styleId="ListContinue5">
    <w:name w:val="List Continue 5"/>
    <w:basedOn w:val="List5"/>
    <w:rsid w:val="004473B7"/>
    <w:pPr>
      <w:ind w:firstLine="0"/>
    </w:pPr>
  </w:style>
  <w:style w:type="paragraph" w:styleId="ListNumber3">
    <w:name w:val="List Number 3"/>
    <w:basedOn w:val="List3"/>
    <w:rsid w:val="004473B7"/>
    <w:pPr>
      <w:numPr>
        <w:numId w:val="5"/>
      </w:numPr>
    </w:pPr>
  </w:style>
  <w:style w:type="paragraph" w:styleId="ListNumber4">
    <w:name w:val="List Number 4"/>
    <w:basedOn w:val="List4"/>
    <w:rsid w:val="004473B7"/>
    <w:pPr>
      <w:numPr>
        <w:numId w:val="6"/>
      </w:numPr>
    </w:pPr>
  </w:style>
  <w:style w:type="paragraph" w:styleId="ListNumber5">
    <w:name w:val="List Number 5"/>
    <w:basedOn w:val="List5"/>
    <w:rsid w:val="004473B7"/>
    <w:pPr>
      <w:numPr>
        <w:numId w:val="7"/>
      </w:numPr>
    </w:pPr>
  </w:style>
  <w:style w:type="paragraph" w:styleId="BlockText">
    <w:name w:val="Block Text"/>
    <w:basedOn w:val="Normal"/>
    <w:rsid w:val="004473B7"/>
    <w:pPr>
      <w:spacing w:after="120"/>
      <w:ind w:left="1440" w:right="1440"/>
    </w:pPr>
  </w:style>
  <w:style w:type="character" w:customStyle="1" w:styleId="Subscript">
    <w:name w:val="Subscript"/>
    <w:rsid w:val="004473B7"/>
    <w:rPr>
      <w:sz w:val="16"/>
      <w:vertAlign w:val="subscript"/>
    </w:rPr>
  </w:style>
  <w:style w:type="character" w:customStyle="1" w:styleId="Superscript">
    <w:name w:val="Superscript"/>
    <w:rsid w:val="004473B7"/>
    <w:rPr>
      <w:sz w:val="16"/>
      <w:vertAlign w:val="superscript"/>
    </w:rPr>
  </w:style>
  <w:style w:type="character" w:customStyle="1" w:styleId="Symbols">
    <w:name w:val="Symbols"/>
    <w:rsid w:val="004473B7"/>
    <w:rPr>
      <w:rFonts w:ascii="Symbol" w:hAnsi="Symbol"/>
    </w:rPr>
  </w:style>
  <w:style w:type="character" w:customStyle="1" w:styleId="MenuOptions">
    <w:name w:val="Menu Options"/>
    <w:rsid w:val="004473B7"/>
    <w:rPr>
      <w:rFonts w:ascii="Arial Narrow" w:hAnsi="Arial Narrow"/>
      <w:smallCaps/>
    </w:rPr>
  </w:style>
  <w:style w:type="character" w:customStyle="1" w:styleId="Buttons">
    <w:name w:val="Buttons"/>
    <w:rsid w:val="004473B7"/>
    <w:rPr>
      <w:b/>
    </w:rPr>
  </w:style>
  <w:style w:type="character" w:customStyle="1" w:styleId="Underlined">
    <w:name w:val="Underlined"/>
    <w:rsid w:val="004473B7"/>
    <w:rPr>
      <w:u w:val="single"/>
    </w:rPr>
  </w:style>
  <w:style w:type="paragraph" w:customStyle="1" w:styleId="TableBodyTextRight">
    <w:name w:val="Table Body Text Right"/>
    <w:basedOn w:val="TableBodyText"/>
    <w:rsid w:val="004473B7"/>
    <w:pPr>
      <w:widowControl w:val="0"/>
      <w:autoSpaceDE w:val="0"/>
      <w:autoSpaceDN w:val="0"/>
      <w:adjustRightInd w:val="0"/>
      <w:jc w:val="right"/>
    </w:pPr>
    <w:rPr>
      <w:rFonts w:cs="Arial"/>
      <w:szCs w:val="18"/>
    </w:rPr>
  </w:style>
  <w:style w:type="paragraph" w:customStyle="1" w:styleId="CopyrightText">
    <w:name w:val="Copyright Text"/>
    <w:basedOn w:val="BodyText"/>
    <w:rsid w:val="004473B7"/>
    <w:rPr>
      <w:sz w:val="18"/>
    </w:rPr>
  </w:style>
  <w:style w:type="paragraph" w:customStyle="1" w:styleId="BodySmallRight">
    <w:name w:val="Body Small Right"/>
    <w:basedOn w:val="BodyTextRight"/>
    <w:rsid w:val="004473B7"/>
    <w:rPr>
      <w:sz w:val="18"/>
      <w:szCs w:val="18"/>
    </w:rPr>
  </w:style>
  <w:style w:type="paragraph" w:customStyle="1" w:styleId="MarginEdition">
    <w:name w:val="Margin Edition"/>
    <w:basedOn w:val="MarginNote"/>
    <w:rsid w:val="004473B7"/>
    <w:pPr>
      <w:spacing w:before="0" w:after="0"/>
    </w:pPr>
    <w:rPr>
      <w:rFonts w:ascii="Times New Roman" w:hAnsi="Times New Roman"/>
      <w:color w:val="999999"/>
    </w:rPr>
  </w:style>
  <w:style w:type="paragraph" w:customStyle="1" w:styleId="Spacer">
    <w:name w:val="Spacer"/>
    <w:basedOn w:val="Normal"/>
    <w:rsid w:val="004473B7"/>
    <w:rPr>
      <w:sz w:val="2"/>
      <w:szCs w:val="2"/>
    </w:rPr>
  </w:style>
  <w:style w:type="character" w:customStyle="1" w:styleId="Small">
    <w:name w:val="Small"/>
    <w:rsid w:val="004473B7"/>
    <w:rPr>
      <w:sz w:val="16"/>
    </w:rPr>
  </w:style>
  <w:style w:type="paragraph" w:customStyle="1" w:styleId="WideTable">
    <w:name w:val="Wide Table"/>
    <w:basedOn w:val="Normal"/>
    <w:rsid w:val="004473B7"/>
    <w:pPr>
      <w:ind w:left="-1418"/>
    </w:pPr>
    <w:rPr>
      <w:sz w:val="2"/>
      <w:szCs w:val="2"/>
    </w:rPr>
  </w:style>
  <w:style w:type="character" w:styleId="PageNumber">
    <w:name w:val="page number"/>
    <w:rsid w:val="004473B7"/>
  </w:style>
  <w:style w:type="paragraph" w:styleId="Quote">
    <w:name w:val="Quote"/>
    <w:basedOn w:val="Heading1"/>
    <w:link w:val="QuoteChar"/>
    <w:qFormat/>
    <w:rsid w:val="004473B7"/>
    <w:rPr>
      <w:b w:val="0"/>
      <w:sz w:val="72"/>
      <w:szCs w:val="72"/>
      <w:lang w:val="en-NZ"/>
    </w:rPr>
  </w:style>
  <w:style w:type="character" w:customStyle="1" w:styleId="QuoteChar">
    <w:name w:val="Quote Char"/>
    <w:link w:val="Quote"/>
    <w:rsid w:val="00447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3B7"/>
    <w:pPr>
      <w:pageBreakBefore/>
    </w:pPr>
  </w:style>
  <w:style w:type="paragraph" w:customStyle="1" w:styleId="Border">
    <w:name w:val="Border"/>
    <w:basedOn w:val="Normal"/>
    <w:qFormat/>
    <w:rsid w:val="004473B7"/>
    <w:pPr>
      <w:pBdr>
        <w:top w:val="single" w:sz="18" w:space="1" w:color="auto"/>
      </w:pBdr>
    </w:pPr>
    <w:rPr>
      <w:rFonts w:ascii="Times New Roman" w:hAnsi="Times New Roman"/>
      <w:color w:val="FFFFFF"/>
      <w:sz w:val="2"/>
    </w:rPr>
  </w:style>
  <w:style w:type="character" w:styleId="IntenseEmphasis">
    <w:name w:val="Intense Emphasis"/>
    <w:uiPriority w:val="21"/>
    <w:qFormat/>
    <w:rsid w:val="004473B7"/>
    <w:rPr>
      <w:b/>
      <w:bCs/>
      <w:i/>
      <w:iCs/>
      <w:color w:val="auto"/>
    </w:rPr>
  </w:style>
  <w:style w:type="paragraph" w:styleId="IntenseQuote">
    <w:name w:val="Intense Quote"/>
    <w:basedOn w:val="Normal"/>
    <w:next w:val="Normal"/>
    <w:link w:val="IntenseQuoteChar"/>
    <w:uiPriority w:val="30"/>
    <w:qFormat/>
    <w:rsid w:val="004473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73B7"/>
    <w:rPr>
      <w:rFonts w:ascii="Courier New" w:eastAsia="Times New Roman" w:hAnsi="Courier New" w:cs="Times New Roman"/>
      <w:b/>
      <w:bCs/>
      <w:i/>
      <w:iCs/>
      <w:szCs w:val="20"/>
      <w:lang w:val="en-US" w:eastAsia="en-US"/>
    </w:rPr>
  </w:style>
  <w:style w:type="character" w:styleId="SubtleReference">
    <w:name w:val="Subtle Reference"/>
    <w:uiPriority w:val="31"/>
    <w:qFormat/>
    <w:rsid w:val="004473B7"/>
    <w:rPr>
      <w:smallCaps/>
      <w:color w:val="auto"/>
      <w:u w:val="single"/>
    </w:rPr>
  </w:style>
  <w:style w:type="character" w:styleId="IntenseReference">
    <w:name w:val="Intense Reference"/>
    <w:uiPriority w:val="32"/>
    <w:qFormat/>
    <w:rsid w:val="004473B7"/>
    <w:rPr>
      <w:b/>
      <w:bCs/>
      <w:smallCaps/>
      <w:color w:val="auto"/>
      <w:spacing w:val="5"/>
      <w:u w:val="single"/>
    </w:rPr>
  </w:style>
  <w:style w:type="paragraph" w:customStyle="1" w:styleId="2ColumnHeading">
    <w:name w:val="2Column Heading"/>
    <w:basedOn w:val="BodyText"/>
    <w:qFormat/>
    <w:rsid w:val="004473B7"/>
    <w:pPr>
      <w:spacing w:after="60"/>
      <w:ind w:left="-2268"/>
    </w:pPr>
    <w:rPr>
      <w:b/>
    </w:rPr>
  </w:style>
  <w:style w:type="paragraph" w:customStyle="1" w:styleId="Heading1TOC">
    <w:name w:val="Heading1 TOC"/>
    <w:basedOn w:val="Normal"/>
    <w:qFormat/>
    <w:rsid w:val="004473B7"/>
    <w:pPr>
      <w:spacing w:before="240" w:after="120"/>
    </w:pPr>
    <w:rPr>
      <w:rFonts w:ascii="Times New Roman" w:hAnsi="Times New Roman"/>
      <w:b/>
      <w:sz w:val="32"/>
    </w:rPr>
  </w:style>
  <w:style w:type="paragraph" w:customStyle="1" w:styleId="Heading2TOC">
    <w:name w:val="Heading2 TOC"/>
    <w:basedOn w:val="Normal"/>
    <w:qFormat/>
    <w:rsid w:val="004473B7"/>
    <w:pPr>
      <w:spacing w:before="240" w:after="60"/>
    </w:pPr>
    <w:rPr>
      <w:rFonts w:ascii="Times New Roman" w:hAnsi="Times New Roman"/>
      <w:b/>
      <w:sz w:val="28"/>
    </w:rPr>
  </w:style>
  <w:style w:type="character" w:customStyle="1" w:styleId="Underline">
    <w:name w:val="Underline"/>
    <w:qFormat/>
    <w:rsid w:val="004473B7"/>
    <w:rPr>
      <w:u w:val="single"/>
    </w:rPr>
  </w:style>
  <w:style w:type="paragraph" w:styleId="BalloonText">
    <w:name w:val="Balloon Text"/>
    <w:basedOn w:val="Normal"/>
    <w:link w:val="BalloonTextChar"/>
    <w:rsid w:val="004473B7"/>
    <w:rPr>
      <w:rFonts w:ascii="Tahoma" w:hAnsi="Tahoma" w:cs="Tahoma"/>
      <w:sz w:val="16"/>
      <w:szCs w:val="16"/>
    </w:rPr>
  </w:style>
  <w:style w:type="character" w:customStyle="1" w:styleId="BalloonTextChar">
    <w:name w:val="Balloon Text Char"/>
    <w:link w:val="BalloonText"/>
    <w:rsid w:val="004473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73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73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7142</Characters>
  <Application>Microsoft Office Word</Application>
  <DocSecurity>0</DocSecurity>
  <Lines>256</Lines>
  <Paragraphs>133</Paragraphs>
  <ScaleCrop>false</ScaleCrop>
  <Company>Author-it Software Corporation Ltd.</Company>
  <LinksUpToDate>false</LinksUpToDate>
  <CharactersWithSpaces>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ICPPR286A Finish a digital product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2012-05-27T01:14:00Z</dcterms:created>
  <dcterms:modified xsi:type="dcterms:W3CDTF">2012-05-27T01:14:00Z</dcterms:modified>
</cp:coreProperties>
</file>