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65A" w:rsidP="00D4265A">
      <w:pPr>
        <w:pStyle w:val="Title"/>
      </w:pPr>
      <w:r>
        <w:fldChar w:fldCharType="begin"/>
      </w:r>
      <w:r>
        <w:instrText xml:space="preserve"> TITLE   \* MERGEFORMAT </w:instrText>
      </w:r>
      <w:r>
        <w:fldChar w:fldCharType="separate"/>
      </w:r>
      <w:r>
        <w:t>ICPPP484C Set up and operate automated workflow</w:t>
      </w:r>
      <w:r>
        <w:fldChar w:fldCharType="end"/>
      </w:r>
    </w:p>
    <w:p w:rsidR="00D4265A" w:rsidP="00D4265A">
      <w:pPr>
        <w:pStyle w:val="Version"/>
        <w:sectPr w:rsidSect="001A3C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3CFA" w:rsidP="001A3CFA">
      <w:pPr>
        <w:pStyle w:val="SuperHeading"/>
      </w:pPr>
      <w:r w:rsidRPr="001A3CFA">
        <w:t>ICPPP484C Set up and operate automated workflow</w:t>
      </w:r>
    </w:p>
    <w:p w:rsidR="00000000" w:rsidRPr="001A3CFA" w:rsidP="001A3CFA">
      <w:pPr>
        <w:pStyle w:val="SuperHeading"/>
      </w:pPr>
    </w:p>
    <w:p w:rsidR="00000000" w:rsidRPr="001A3CFA" w:rsidP="001A3CFA">
      <w:pPr>
        <w:pStyle w:val="Heading1"/>
      </w:pPr>
      <w:bookmarkStart w:id="1" w:name="O_82827"/>
      <w:bookmarkEnd w:id="1"/>
      <w:r w:rsidRPr="001A3CFA">
        <w:t>Modification History</w:t>
      </w:r>
    </w:p>
    <w:p w:rsidR="00000000" w:rsidRPr="001A3CFA" w:rsidP="001A3CFA">
      <w:pPr>
        <w:pStyle w:val="BodyText"/>
      </w:pPr>
      <w:r w:rsidRPr="001A3CFA">
        <w:t>Not applicable.</w:t>
      </w:r>
    </w:p>
    <w:p w:rsidR="00000000" w:rsidRPr="001A3CFA" w:rsidP="001A3CFA">
      <w:pPr>
        <w:pStyle w:val="AllowPageBreak"/>
      </w:pPr>
    </w:p>
    <w:p w:rsidR="00000000" w:rsidRPr="001A3CFA" w:rsidP="001A3CFA">
      <w:pPr>
        <w:pStyle w:val="Heading1"/>
      </w:pPr>
      <w:bookmarkStart w:id="2" w:name="O_82828"/>
      <w:bookmarkEnd w:id="2"/>
      <w:r w:rsidRPr="001A3CFA">
        <w:t>Unit Descriptor</w:t>
      </w:r>
    </w:p>
    <w:tbl>
      <w:tblPr>
        <w:tblW w:w="0" w:type="auto"/>
        <w:tblLayout w:type="fixed"/>
        <w:tblCellMar>
          <w:left w:w="62" w:type="dxa"/>
          <w:right w:w="62" w:type="dxa"/>
        </w:tblCellMar>
        <w:tblLook w:val="0000"/>
      </w:tblPr>
      <w:tblGrid>
        <w:gridCol w:w="2670"/>
        <w:gridCol w:w="5852"/>
      </w:tblGrid>
      <w:tr w:rsidTr="00D4265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r w:rsidRPr="001A3CFA">
              <w:t>This unit describes the performance outcomes, skills and knowledge required to set up and operate an auto</w:t>
            </w:r>
            <w:r w:rsidRPr="001A3CFA">
              <w:t>mated workflow to produce a print ready file.</w:t>
            </w:r>
          </w:p>
        </w:tc>
      </w:tr>
    </w:tbl>
    <w:p w:rsidR="00000000" w:rsidRPr="001A3CFA" w:rsidP="001A3CFA">
      <w:pPr>
        <w:pStyle w:val="BodyText"/>
      </w:pPr>
    </w:p>
    <w:p w:rsidR="00000000" w:rsidRPr="001A3CFA" w:rsidP="001A3CFA">
      <w:pPr>
        <w:pStyle w:val="AllowPageBreak"/>
      </w:pPr>
    </w:p>
    <w:p w:rsidR="00000000" w:rsidRPr="001A3CFA" w:rsidP="001A3CFA">
      <w:pPr>
        <w:pStyle w:val="Heading1"/>
      </w:pPr>
      <w:bookmarkStart w:id="3" w:name="O_82829"/>
      <w:bookmarkEnd w:id="3"/>
      <w:r w:rsidRPr="001A3CFA">
        <w:t>Application of the Unit</w:t>
      </w:r>
    </w:p>
    <w:tbl>
      <w:tblPr>
        <w:tblW w:w="0" w:type="auto"/>
        <w:tblLayout w:type="fixed"/>
        <w:tblCellMar>
          <w:left w:w="62" w:type="dxa"/>
          <w:right w:w="62" w:type="dxa"/>
        </w:tblCellMar>
        <w:tblLook w:val="0000"/>
      </w:tblPr>
      <w:tblGrid>
        <w:gridCol w:w="2756"/>
        <w:gridCol w:w="5766"/>
      </w:tblGrid>
      <w:tr w:rsidTr="00D4265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r w:rsidRPr="001A3CFA">
              <w:t>This unit requires the individual to set up and operate an automated workflow to produce a print ready file.</w:t>
            </w:r>
          </w:p>
        </w:tc>
      </w:tr>
    </w:tbl>
    <w:p w:rsidR="00000000" w:rsidRPr="001A3CFA" w:rsidP="001A3CFA">
      <w:pPr>
        <w:pStyle w:val="BodyText"/>
      </w:pPr>
    </w:p>
    <w:p w:rsidR="00000000" w:rsidRPr="001A3CFA" w:rsidP="001A3CFA">
      <w:pPr>
        <w:pStyle w:val="AllowPageBreak"/>
      </w:pPr>
    </w:p>
    <w:p w:rsidR="00000000" w:rsidRPr="001A3CFA" w:rsidP="001A3CFA">
      <w:pPr>
        <w:pStyle w:val="Heading1"/>
      </w:pPr>
      <w:bookmarkStart w:id="4" w:name="O_82830"/>
      <w:bookmarkEnd w:id="4"/>
      <w:r w:rsidRPr="001A3CFA">
        <w:t>Licensing/Regulatory Information</w:t>
      </w:r>
    </w:p>
    <w:p w:rsidR="00000000" w:rsidRPr="001A3CFA" w:rsidP="001A3CFA">
      <w:pPr>
        <w:pStyle w:val="BodyText"/>
      </w:pPr>
      <w:r w:rsidRPr="001A3CFA">
        <w:t>Not applicable.</w:t>
      </w:r>
    </w:p>
    <w:p w:rsidR="00000000" w:rsidRPr="001A3CFA" w:rsidP="001A3CFA">
      <w:pPr>
        <w:pStyle w:val="AllowPageBreak"/>
      </w:pPr>
    </w:p>
    <w:p w:rsidR="00000000" w:rsidRPr="001A3CFA" w:rsidP="001A3CFA">
      <w:pPr>
        <w:pStyle w:val="Heading1"/>
      </w:pPr>
      <w:bookmarkStart w:id="5" w:name="O_82831"/>
      <w:bookmarkEnd w:id="5"/>
      <w:r w:rsidRPr="001A3CFA">
        <w:t>Pre-Requisites</w:t>
      </w:r>
    </w:p>
    <w:tbl>
      <w:tblPr>
        <w:tblW w:w="0" w:type="auto"/>
        <w:tblLayout w:type="fixed"/>
        <w:tblCellMar>
          <w:left w:w="62" w:type="dxa"/>
          <w:right w:w="62" w:type="dxa"/>
        </w:tblCellMar>
        <w:tblLook w:val="0000"/>
      </w:tblPr>
      <w:tblGrid>
        <w:gridCol w:w="2775"/>
        <w:gridCol w:w="1295"/>
        <w:gridCol w:w="4452"/>
      </w:tblGrid>
      <w:tr w:rsidTr="00D426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p>
        </w:tc>
      </w:tr>
      <w:tr w:rsidTr="00D426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p>
        </w:tc>
      </w:tr>
      <w:tr w:rsidTr="00D426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p>
        </w:tc>
      </w:tr>
    </w:tbl>
    <w:p w:rsidR="00000000" w:rsidRPr="001A3CFA" w:rsidP="001A3CFA">
      <w:pPr>
        <w:pStyle w:val="BodyText"/>
      </w:pPr>
    </w:p>
    <w:p w:rsidR="00000000" w:rsidRPr="001A3CFA" w:rsidP="001A3CFA">
      <w:pPr>
        <w:pStyle w:val="AllowPageBreak"/>
      </w:pPr>
    </w:p>
    <w:p w:rsidR="00000000" w:rsidRPr="001A3CFA" w:rsidP="001A3CFA">
      <w:pPr>
        <w:pStyle w:val="Heading1"/>
      </w:pPr>
      <w:bookmarkStart w:id="6" w:name="O_82832"/>
      <w:bookmarkEnd w:id="6"/>
      <w:r w:rsidRPr="001A3CFA">
        <w:t>Employability Skills Information</w:t>
      </w:r>
    </w:p>
    <w:tbl>
      <w:tblPr>
        <w:tblW w:w="0" w:type="auto"/>
        <w:tblLayout w:type="fixed"/>
        <w:tblCellMar>
          <w:left w:w="62" w:type="dxa"/>
          <w:right w:w="62" w:type="dxa"/>
        </w:tblCellMar>
        <w:tblLook w:val="0000"/>
      </w:tblPr>
      <w:tblGrid>
        <w:gridCol w:w="2802"/>
        <w:gridCol w:w="5720"/>
      </w:tblGrid>
      <w:tr w:rsidTr="00D426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r w:rsidRPr="001A3CFA">
              <w:t>This unit contains employability skills.</w:t>
            </w:r>
          </w:p>
        </w:tc>
      </w:tr>
    </w:tbl>
    <w:p w:rsidR="00000000" w:rsidRPr="001A3CFA" w:rsidP="001A3CFA">
      <w:pPr>
        <w:pStyle w:val="BodyText"/>
      </w:pPr>
    </w:p>
    <w:p w:rsidR="00000000" w:rsidRPr="001A3CFA" w:rsidP="001A3CFA">
      <w:pPr>
        <w:pStyle w:val="AllowPageBreak"/>
      </w:pPr>
    </w:p>
    <w:p w:rsidR="00000000" w:rsidRPr="001A3CFA" w:rsidP="001A3CFA">
      <w:pPr>
        <w:pStyle w:val="Heading1"/>
      </w:pPr>
      <w:bookmarkStart w:id="7" w:name="O_82833"/>
      <w:bookmarkEnd w:id="7"/>
      <w:r w:rsidRPr="001A3CFA">
        <w:t>Elements and Performance Criteria Pre-Content</w:t>
      </w:r>
    </w:p>
    <w:tbl>
      <w:tblPr>
        <w:tblW w:w="0" w:type="auto"/>
        <w:tblLayout w:type="fixed"/>
        <w:tblCellMar>
          <w:left w:w="62" w:type="dxa"/>
          <w:right w:w="62" w:type="dxa"/>
        </w:tblCellMar>
        <w:tblLook w:val="0000"/>
      </w:tblPr>
      <w:tblGrid>
        <w:gridCol w:w="2557"/>
        <w:gridCol w:w="5965"/>
      </w:tblGrid>
      <w:tr w:rsidTr="00D4265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r w:rsidRPr="001A3CFA">
              <w:t>Performance criteria describe the performance needed to demonstrate achievement of the element. Where bold italicised text is used, further info</w:t>
            </w:r>
            <w:r w:rsidRPr="001A3CFA">
              <w:t>rmation is detailed in the required skills and knowledge section and the range statement. Assessment of performance is to be consistent with the evidence guide.</w:t>
            </w:r>
          </w:p>
        </w:tc>
      </w:tr>
    </w:tbl>
    <w:p w:rsidR="00000000" w:rsidRPr="001A3CFA" w:rsidP="001A3CFA">
      <w:pPr>
        <w:pStyle w:val="BodyText"/>
      </w:pPr>
    </w:p>
    <w:p w:rsidR="00000000" w:rsidRPr="001A3CFA" w:rsidP="001A3CFA">
      <w:pPr>
        <w:pStyle w:val="AllowPageBreak"/>
      </w:pPr>
    </w:p>
    <w:p w:rsidR="00000000" w:rsidRPr="001A3CFA" w:rsidP="001A3CFA">
      <w:pPr>
        <w:pStyle w:val="Heading1"/>
      </w:pPr>
      <w:bookmarkStart w:id="8" w:name="O_82834"/>
      <w:bookmarkEnd w:id="8"/>
      <w:r w:rsidRPr="001A3CFA">
        <w:t>Elements and Performance Criteria</w:t>
      </w:r>
    </w:p>
    <w:tbl>
      <w:tblPr>
        <w:tblW w:w="0" w:type="auto"/>
        <w:tblLayout w:type="fixed"/>
        <w:tblCellMar>
          <w:left w:w="62" w:type="dxa"/>
          <w:right w:w="62" w:type="dxa"/>
        </w:tblCellMar>
        <w:tblLook w:val="0000"/>
      </w:tblPr>
      <w:tblGrid>
        <w:gridCol w:w="2557"/>
        <w:gridCol w:w="5965"/>
      </w:tblGrid>
      <w:tr w:rsidTr="00D4265A">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r w:rsidRPr="001A3CFA">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PERFORMANCE CRITERIA</w:t>
            </w:r>
          </w:p>
        </w:tc>
      </w:tr>
      <w:tr w:rsidTr="00D4265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List"/>
              <w:rPr>
                <w:lang w:val="en-NZ"/>
              </w:rPr>
            </w:pPr>
            <w:r w:rsidRPr="001A3CFA">
              <w:t>1.</w:t>
            </w:r>
            <w:r w:rsidRPr="001A3CFA">
              <w:tab/>
            </w:r>
            <w:r w:rsidRPr="001A3CFA">
              <w:t>Check job files and perform pre-flight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2"/>
            </w:pPr>
            <w:r w:rsidRPr="001A3CFA">
              <w:t>1.1.</w:t>
            </w:r>
            <w:r w:rsidRPr="001A3CFA">
              <w:tab/>
              <w:t>All details required for the job are checked and confirmed against job specifications</w:t>
            </w:r>
          </w:p>
          <w:p w:rsidR="00000000" w:rsidRPr="001A3CFA" w:rsidP="001A3CFA">
            <w:pPr>
              <w:pStyle w:val="List2"/>
            </w:pPr>
            <w:r w:rsidRPr="001A3CFA">
              <w:t>1.2.</w:t>
            </w:r>
            <w:r w:rsidRPr="001A3CFA">
              <w:tab/>
              <w:t xml:space="preserve">Files are loaded and all </w:t>
            </w:r>
            <w:r w:rsidRPr="001A3CFA">
              <w:rPr>
                <w:rStyle w:val="BoldandItalics"/>
              </w:rPr>
              <w:t>file resources</w:t>
            </w:r>
            <w:r w:rsidRPr="001A3CFA">
              <w:t xml:space="preserve"> are checked to determine if file is ready for production</w:t>
            </w:r>
          </w:p>
          <w:p w:rsidR="00000000" w:rsidRPr="001A3CFA" w:rsidP="001A3CFA">
            <w:pPr>
              <w:pStyle w:val="List2"/>
            </w:pPr>
            <w:r w:rsidRPr="001A3CFA">
              <w:t>1.3.</w:t>
            </w:r>
            <w:r w:rsidRPr="001A3CFA">
              <w:tab/>
            </w:r>
            <w:r w:rsidRPr="001A3CFA">
              <w:rPr>
                <w:rStyle w:val="BoldandItalics"/>
              </w:rPr>
              <w:t>File format</w:t>
            </w:r>
            <w:r w:rsidRPr="001A3CFA">
              <w:t xml:space="preserve"> is iden</w:t>
            </w:r>
            <w:r w:rsidRPr="001A3CFA">
              <w:t>tified and best method of submission is chosen</w:t>
            </w:r>
          </w:p>
          <w:p w:rsidR="00000000" w:rsidRPr="001A3CFA" w:rsidP="001A3CFA">
            <w:pPr>
              <w:pStyle w:val="List2"/>
            </w:pPr>
            <w:r w:rsidRPr="001A3CFA">
              <w:t>1.4.</w:t>
            </w:r>
            <w:r w:rsidRPr="001A3CFA">
              <w:tab/>
              <w:t>Missing fonts are, where available, embedded and image data optimised, cropped and/or compressed if necessary</w:t>
            </w:r>
          </w:p>
          <w:p w:rsidR="00000000" w:rsidRPr="001A3CFA" w:rsidP="001A3CFA">
            <w:pPr>
              <w:pStyle w:val="List2"/>
            </w:pPr>
            <w:r w:rsidRPr="001A3CFA">
              <w:t>1.5.</w:t>
            </w:r>
            <w:r w:rsidRPr="001A3CFA">
              <w:tab/>
              <w:t>Hairlines are thickened to a minimum width, if necessary</w:t>
            </w:r>
          </w:p>
          <w:p w:rsidR="00000000" w:rsidRPr="001A3CFA" w:rsidP="001A3CFA">
            <w:pPr>
              <w:pStyle w:val="List2"/>
            </w:pPr>
            <w:r w:rsidRPr="001A3CFA">
              <w:t>1.6.</w:t>
            </w:r>
            <w:r w:rsidRPr="001A3CFA">
              <w:tab/>
              <w:t xml:space="preserve">Layout images are assigned </w:t>
            </w:r>
            <w:r w:rsidRPr="001A3CFA">
              <w:t>as high resolution data and down sampled</w:t>
            </w:r>
          </w:p>
          <w:p w:rsidR="00000000" w:rsidP="001A3CFA">
            <w:pPr>
              <w:pStyle w:val="List2"/>
              <w:rPr>
                <w:lang w:val="en-NZ"/>
              </w:rPr>
            </w:pPr>
            <w:r w:rsidRPr="001A3CFA">
              <w:t>1.7.</w:t>
            </w:r>
            <w:r w:rsidRPr="001A3CFA">
              <w:tab/>
              <w:t>Thumbnails are generated for viewing pages</w:t>
            </w:r>
          </w:p>
        </w:tc>
      </w:tr>
      <w:tr w:rsidTr="00D4265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List"/>
              <w:rPr>
                <w:lang w:val="en-NZ"/>
              </w:rPr>
            </w:pPr>
            <w:r w:rsidRPr="001A3CFA">
              <w:t>2.</w:t>
            </w:r>
            <w:r w:rsidRPr="001A3CFA">
              <w:tab/>
              <w:t>Create portable job ticket format processors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2"/>
            </w:pPr>
            <w:r w:rsidRPr="001A3CFA">
              <w:t>2.1.</w:t>
            </w:r>
            <w:r w:rsidRPr="001A3CFA">
              <w:tab/>
              <w:t>Parameters for individual elements or steps for all phases of the job are defined</w:t>
            </w:r>
          </w:p>
          <w:p w:rsidR="00000000" w:rsidRPr="001A3CFA" w:rsidP="001A3CFA">
            <w:pPr>
              <w:pStyle w:val="List2"/>
            </w:pPr>
            <w:r w:rsidRPr="001A3CFA">
              <w:t>2.2.</w:t>
            </w:r>
            <w:r w:rsidRPr="001A3CFA">
              <w:tab/>
              <w:t xml:space="preserve">All phases of the job are </w:t>
            </w:r>
            <w:r w:rsidRPr="001A3CFA">
              <w:t>sequenced according to the workflow and enterprise processes</w:t>
            </w:r>
          </w:p>
          <w:p w:rsidR="00000000" w:rsidRPr="001A3CFA" w:rsidP="001A3CFA">
            <w:pPr>
              <w:pStyle w:val="List2"/>
            </w:pPr>
            <w:r w:rsidRPr="001A3CFA">
              <w:t>2.3.</w:t>
            </w:r>
            <w:r w:rsidRPr="001A3CFA">
              <w:tab/>
              <w:t>If necessary access levels are set for operators</w:t>
            </w:r>
          </w:p>
          <w:p w:rsidR="00000000" w:rsidP="001A3CFA">
            <w:pPr>
              <w:pStyle w:val="List2"/>
              <w:rPr>
                <w:lang w:val="en-NZ"/>
              </w:rPr>
            </w:pPr>
            <w:r w:rsidRPr="001A3CFA">
              <w:t>2.4.</w:t>
            </w:r>
            <w:r w:rsidRPr="001A3CFA">
              <w:tab/>
              <w:t>The workflow definition is reviewed and saved</w:t>
            </w:r>
          </w:p>
        </w:tc>
      </w:tr>
      <w:tr w:rsidTr="00D4265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List"/>
              <w:rPr>
                <w:lang w:val="en-NZ"/>
              </w:rPr>
            </w:pPr>
            <w:r w:rsidRPr="001A3CFA">
              <w:t>3.</w:t>
            </w:r>
            <w:r w:rsidRPr="001A3CFA">
              <w:tab/>
              <w:t>Transform colours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2"/>
            </w:pPr>
            <w:r w:rsidRPr="001A3CFA">
              <w:t>3.1.</w:t>
            </w:r>
            <w:r w:rsidRPr="001A3CFA">
              <w:tab/>
            </w:r>
            <w:r w:rsidRPr="001A3CFA">
              <w:t>Assigned colour libraries are checked for consistency and colour names are converted if inconsistency is present</w:t>
            </w:r>
          </w:p>
          <w:p w:rsidR="00000000" w:rsidRPr="001A3CFA" w:rsidP="001A3CFA">
            <w:pPr>
              <w:pStyle w:val="List2"/>
            </w:pPr>
            <w:r w:rsidRPr="001A3CFA">
              <w:t>3.2.</w:t>
            </w:r>
            <w:r w:rsidRPr="001A3CFA">
              <w:tab/>
              <w:t>Spot colours are converted to process colours where necessary</w:t>
            </w:r>
          </w:p>
          <w:p w:rsidR="00000000" w:rsidRPr="001A3CFA" w:rsidP="001A3CFA">
            <w:pPr>
              <w:pStyle w:val="List2"/>
            </w:pPr>
            <w:r w:rsidRPr="001A3CFA">
              <w:t>3.3.</w:t>
            </w:r>
            <w:r w:rsidRPr="001A3CFA">
              <w:tab/>
              <w:t>Output colours are matched to colours input using selected ICC profile</w:t>
            </w:r>
          </w:p>
          <w:p w:rsidR="00000000" w:rsidP="001A3CFA">
            <w:pPr>
              <w:pStyle w:val="List2"/>
              <w:rPr>
                <w:lang w:val="en-NZ"/>
              </w:rPr>
            </w:pPr>
            <w:r w:rsidRPr="001A3CFA">
              <w:t>3.4.</w:t>
            </w:r>
            <w:r w:rsidRPr="001A3CFA">
              <w:tab/>
              <w:t xml:space="preserve">Colours are set for the final proof output </w:t>
            </w:r>
          </w:p>
        </w:tc>
      </w:tr>
      <w:tr w:rsidTr="00D4265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List"/>
              <w:rPr>
                <w:lang w:val="en-NZ"/>
              </w:rPr>
            </w:pPr>
            <w:r w:rsidRPr="001A3CFA">
              <w:t>4.</w:t>
            </w:r>
            <w:r w:rsidRPr="001A3CFA">
              <w:tab/>
              <w:t>Set trapping parameters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2"/>
            </w:pPr>
            <w:r w:rsidRPr="001A3CFA">
              <w:t>4.1.</w:t>
            </w:r>
            <w:r w:rsidRPr="001A3CFA">
              <w:tab/>
              <w:t>The portable job ticket format trapping settings are used and additional trapping requirements are added where appropriate</w:t>
            </w:r>
          </w:p>
          <w:p w:rsidR="00000000" w:rsidRPr="001A3CFA" w:rsidP="001A3CFA">
            <w:pPr>
              <w:pStyle w:val="List2"/>
            </w:pPr>
            <w:r w:rsidRPr="001A3CFA">
              <w:t>4.2.</w:t>
            </w:r>
            <w:r w:rsidRPr="001A3CFA">
              <w:tab/>
              <w:t>Traps are viewed and checked in the file</w:t>
            </w:r>
          </w:p>
          <w:p w:rsidR="00000000" w:rsidRPr="001A3CFA" w:rsidP="001A3CFA">
            <w:pPr>
              <w:pStyle w:val="List2"/>
            </w:pPr>
            <w:r w:rsidRPr="001A3CFA">
              <w:t>4.3.</w:t>
            </w:r>
            <w:r w:rsidRPr="001A3CFA">
              <w:tab/>
            </w:r>
            <w:r w:rsidRPr="001A3CFA">
              <w:t>If necessary traps are edited, removed or replaced</w:t>
            </w:r>
          </w:p>
          <w:p w:rsidR="00000000" w:rsidP="001A3CFA">
            <w:pPr>
              <w:pStyle w:val="List2"/>
              <w:rPr>
                <w:lang w:val="en-NZ"/>
              </w:rPr>
            </w:pPr>
            <w:r w:rsidRPr="001A3CFA">
              <w:t>4.4.</w:t>
            </w:r>
            <w:r w:rsidRPr="001A3CFA">
              <w:tab/>
              <w:t xml:space="preserve">An appropriate </w:t>
            </w:r>
            <w:r w:rsidRPr="001A3CFA">
              <w:rPr>
                <w:rStyle w:val="BoldandItalics"/>
              </w:rPr>
              <w:t>separation</w:t>
            </w:r>
            <w:r w:rsidRPr="001A3CFA">
              <w:t>-</w:t>
            </w:r>
            <w:r w:rsidRPr="001A3CFA">
              <w:rPr>
                <w:rStyle w:val="BoldandItalics"/>
              </w:rPr>
              <w:t>capable proof</w:t>
            </w:r>
            <w:r w:rsidRPr="001A3CFA">
              <w:t xml:space="preserve"> is viewed to ensure that the </w:t>
            </w:r>
            <w:r w:rsidRPr="001A3CFA">
              <w:rPr>
                <w:rStyle w:val="BoldandItalics"/>
              </w:rPr>
              <w:t>separations</w:t>
            </w:r>
            <w:r w:rsidRPr="001A3CFA">
              <w:t xml:space="preserve"> will output as expected</w:t>
            </w:r>
          </w:p>
        </w:tc>
      </w:tr>
      <w:tr w:rsidTr="00D4265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List"/>
              <w:rPr>
                <w:lang w:val="en-NZ"/>
              </w:rPr>
            </w:pPr>
            <w:r w:rsidRPr="001A3CFA">
              <w:t>5.</w:t>
            </w:r>
            <w:r w:rsidRPr="001A3CFA">
              <w:tab/>
              <w:t>Proof pages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2"/>
            </w:pPr>
            <w:r w:rsidRPr="001A3CFA">
              <w:t>5.1.</w:t>
            </w:r>
            <w:r w:rsidRPr="001A3CFA">
              <w:tab/>
              <w:t>An imposition plan is assigned to the job</w:t>
            </w:r>
          </w:p>
          <w:p w:rsidR="00000000" w:rsidRPr="001A3CFA" w:rsidP="001A3CFA">
            <w:pPr>
              <w:pStyle w:val="List2"/>
            </w:pPr>
            <w:r w:rsidRPr="001A3CFA">
              <w:t>5.2.</w:t>
            </w:r>
            <w:r w:rsidRPr="001A3CFA">
              <w:tab/>
              <w:t>A form proof from the plott</w:t>
            </w:r>
            <w:r w:rsidRPr="001A3CFA">
              <w:t>er is printed containing all printer marks and signature marks are viewed for final checking</w:t>
            </w:r>
          </w:p>
          <w:p w:rsidR="00000000" w:rsidRPr="001A3CFA" w:rsidP="001A3CFA">
            <w:pPr>
              <w:pStyle w:val="List2"/>
            </w:pPr>
            <w:r w:rsidRPr="001A3CFA">
              <w:t>5.3.</w:t>
            </w:r>
            <w:r w:rsidRPr="001A3CFA">
              <w:tab/>
              <w:t>Pages are outputted on a page proofer and checked</w:t>
            </w:r>
          </w:p>
          <w:p w:rsidR="00000000" w:rsidP="001A3CFA">
            <w:pPr>
              <w:pStyle w:val="List2"/>
              <w:rPr>
                <w:lang w:val="en-NZ"/>
              </w:rPr>
            </w:pPr>
            <w:r w:rsidRPr="001A3CFA">
              <w:t>5.4.</w:t>
            </w:r>
            <w:r w:rsidRPr="001A3CFA">
              <w:tab/>
              <w:t>Any required changes are made and proof is approved by client</w:t>
            </w:r>
          </w:p>
        </w:tc>
      </w:tr>
      <w:tr w:rsidTr="00D4265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List"/>
              <w:rPr>
                <w:lang w:val="en-NZ"/>
              </w:rPr>
            </w:pPr>
            <w:r w:rsidRPr="001A3CFA">
              <w:t>6.</w:t>
            </w:r>
            <w:r w:rsidRPr="001A3CFA">
              <w:tab/>
              <w:t>Prepare for output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2"/>
            </w:pPr>
            <w:r w:rsidRPr="001A3CFA">
              <w:t>6.1.</w:t>
            </w:r>
            <w:r w:rsidRPr="001A3CFA">
              <w:tab/>
            </w:r>
            <w:r w:rsidRPr="001A3CFA">
              <w:t>Jobs to be imaged are outputted to film or plate</w:t>
            </w:r>
          </w:p>
          <w:p w:rsidR="00000000" w:rsidRPr="001A3CFA" w:rsidP="001A3CFA">
            <w:pPr>
              <w:pStyle w:val="List2"/>
            </w:pPr>
            <w:r w:rsidRPr="001A3CFA">
              <w:t>6.2.</w:t>
            </w:r>
            <w:r w:rsidRPr="001A3CFA">
              <w:tab/>
              <w:t>CIP3/CIP4 data is captured and dealt with according to enterprise procedures</w:t>
            </w:r>
          </w:p>
          <w:p w:rsidR="00000000" w:rsidRPr="001A3CFA" w:rsidP="001A3CFA">
            <w:pPr>
              <w:pStyle w:val="List2"/>
            </w:pPr>
            <w:r w:rsidRPr="001A3CFA">
              <w:t>6.3.</w:t>
            </w:r>
            <w:r w:rsidRPr="001A3CFA">
              <w:tab/>
              <w:t>Information for the presetting of cutting and folding machines is generated if required and plug-ins are available</w:t>
            </w:r>
          </w:p>
          <w:p w:rsidR="00000000" w:rsidRPr="001A3CFA" w:rsidP="001A3CFA">
            <w:pPr>
              <w:pStyle w:val="List2"/>
            </w:pPr>
            <w:r w:rsidRPr="001A3CFA">
              <w:t>6.4.</w:t>
            </w:r>
            <w:r w:rsidRPr="001A3CFA">
              <w:tab/>
            </w:r>
            <w:r w:rsidRPr="001A3CFA">
              <w:t>The Print Production Format files are exported to or saved for the print console and outputted for plate or film imaging</w:t>
            </w:r>
          </w:p>
          <w:p w:rsidR="00000000" w:rsidRPr="001A3CFA" w:rsidP="001A3CFA">
            <w:pPr>
              <w:pStyle w:val="List2"/>
            </w:pPr>
            <w:r w:rsidRPr="001A3CFA">
              <w:t>6.5.</w:t>
            </w:r>
            <w:r w:rsidRPr="001A3CFA">
              <w:tab/>
              <w:t>Job data is saved and archived as required</w:t>
            </w:r>
          </w:p>
          <w:p w:rsidR="00000000" w:rsidRPr="001A3CFA" w:rsidP="001A3CFA">
            <w:pPr>
              <w:pStyle w:val="List2"/>
            </w:pPr>
            <w:r w:rsidRPr="001A3CFA">
              <w:t>6.6.</w:t>
            </w:r>
            <w:r w:rsidRPr="001A3CFA">
              <w:tab/>
              <w:t>Documentation is signed off according to enterprise procedures</w:t>
            </w:r>
          </w:p>
        </w:tc>
      </w:tr>
    </w:tbl>
    <w:p w:rsidR="00000000" w:rsidRPr="001A3CFA" w:rsidP="001A3CFA">
      <w:pPr>
        <w:pStyle w:val="BodyText"/>
      </w:pPr>
    </w:p>
    <w:p w:rsidR="00000000" w:rsidRPr="001A3CFA" w:rsidP="001A3CFA">
      <w:pPr>
        <w:pStyle w:val="AllowPageBreak"/>
      </w:pPr>
    </w:p>
    <w:p w:rsidR="00000000" w:rsidRPr="001A3CFA" w:rsidP="001A3CFA">
      <w:pPr>
        <w:pStyle w:val="Heading1"/>
      </w:pPr>
      <w:bookmarkStart w:id="9" w:name="O_82835"/>
      <w:bookmarkEnd w:id="9"/>
      <w:r w:rsidRPr="001A3CFA">
        <w:t>Re</w:t>
      </w:r>
      <w:r w:rsidRPr="001A3CFA">
        <w:t>quired Skills and Knowledge</w:t>
      </w:r>
    </w:p>
    <w:tbl>
      <w:tblPr>
        <w:tblW w:w="0" w:type="auto"/>
        <w:tblLayout w:type="fixed"/>
        <w:tblCellMar>
          <w:left w:w="62" w:type="dxa"/>
          <w:right w:w="62" w:type="dxa"/>
        </w:tblCellMar>
        <w:tblLook w:val="0000"/>
      </w:tblPr>
      <w:tblGrid>
        <w:gridCol w:w="8522"/>
      </w:tblGrid>
      <w:tr w:rsidTr="00D426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REQUIRED SKILLS AND KNOWLEDGE</w:t>
            </w:r>
          </w:p>
        </w:tc>
      </w:tr>
      <w:tr w:rsidTr="00D426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t>This section describes the skills and knowledge required for this unit.</w:t>
            </w:r>
          </w:p>
        </w:tc>
      </w:tr>
      <w:tr w:rsidTr="00D42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Required skills</w:t>
            </w:r>
          </w:p>
        </w:tc>
      </w:tr>
      <w:tr w:rsidTr="00D42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Bullet"/>
            </w:pPr>
            <w:r w:rsidRPr="001A3CFA">
              <w:t>OHS in relation to operating machinery such as safely switching off machinery before cleaning is started</w:t>
            </w:r>
          </w:p>
          <w:p w:rsidR="00000000" w:rsidRPr="001A3CFA" w:rsidP="001A3CFA">
            <w:pPr>
              <w:pStyle w:val="ListBullet"/>
            </w:pPr>
            <w:r w:rsidRPr="001A3CFA">
              <w:t>communication of ideas and information by exporting or saving print production format files</w:t>
            </w:r>
          </w:p>
          <w:p w:rsidR="00000000" w:rsidRPr="001A3CFA" w:rsidP="001A3CFA">
            <w:pPr>
              <w:pStyle w:val="ListBullet"/>
            </w:pPr>
            <w:r w:rsidRPr="001A3CFA">
              <w:t>collecting, analysing and organising information by loading files and checking file resources to determine production status</w:t>
            </w:r>
          </w:p>
          <w:p w:rsidR="00000000" w:rsidRPr="001A3CFA" w:rsidP="001A3CFA">
            <w:pPr>
              <w:pStyle w:val="ListBullet"/>
            </w:pPr>
            <w:r w:rsidRPr="001A3CFA">
              <w:t>planning and organising activities by p</w:t>
            </w:r>
            <w:r w:rsidRPr="001A3CFA">
              <w:t>roofing pages prior to preparing for output</w:t>
            </w:r>
          </w:p>
          <w:p w:rsidR="00000000" w:rsidRPr="001A3CFA" w:rsidP="001A3CFA">
            <w:pPr>
              <w:pStyle w:val="ListBullet"/>
            </w:pPr>
            <w:r w:rsidRPr="001A3CFA">
              <w:t>teamwork when maintaining the production process in association with others</w:t>
            </w:r>
          </w:p>
          <w:p w:rsidR="00000000" w:rsidRPr="001A3CFA" w:rsidP="001A3CFA">
            <w:pPr>
              <w:pStyle w:val="ListBullet"/>
            </w:pPr>
            <w:r w:rsidRPr="001A3CFA">
              <w:t>mathematical ideas and techniques by generating thumbnails for viewing pages</w:t>
            </w:r>
          </w:p>
          <w:p w:rsidR="00000000" w:rsidRPr="001A3CFA" w:rsidP="001A3CFA">
            <w:pPr>
              <w:pStyle w:val="ListBullet"/>
            </w:pPr>
            <w:r w:rsidRPr="001A3CFA">
              <w:t>problem-solving skills by checking assigned colour librarie</w:t>
            </w:r>
            <w:r w:rsidRPr="001A3CFA">
              <w:t>s and converting inconsistent colour names</w:t>
            </w:r>
          </w:p>
          <w:p w:rsidR="00000000" w:rsidP="001A3CFA">
            <w:pPr>
              <w:pStyle w:val="ListBullet"/>
              <w:rPr>
                <w:lang w:val="en-NZ"/>
              </w:rPr>
            </w:pPr>
            <w:r w:rsidRPr="001A3CFA">
              <w:t>use of technology by creating portable job ticket format processors</w:t>
            </w:r>
          </w:p>
        </w:tc>
      </w:tr>
      <w:tr w:rsidTr="00D42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Required knowledge</w:t>
            </w:r>
          </w:p>
        </w:tc>
      </w:tr>
      <w:tr w:rsidTr="00D42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Bullet"/>
            </w:pPr>
            <w:r w:rsidRPr="001A3CFA">
              <w:t>pre-flighting</w:t>
            </w:r>
          </w:p>
          <w:p w:rsidR="00000000" w:rsidRPr="001A3CFA" w:rsidP="001A3CFA">
            <w:pPr>
              <w:pStyle w:val="ListBullet"/>
            </w:pPr>
            <w:r w:rsidRPr="001A3CFA">
              <w:t>hairline effects</w:t>
            </w:r>
          </w:p>
          <w:p w:rsidR="00000000" w:rsidRPr="001A3CFA" w:rsidP="001A3CFA">
            <w:pPr>
              <w:pStyle w:val="ListBullet"/>
            </w:pPr>
            <w:r w:rsidRPr="001A3CFA">
              <w:t>importance of the colour space</w:t>
            </w:r>
          </w:p>
          <w:p w:rsidR="00000000" w:rsidRPr="001A3CFA" w:rsidP="001A3CFA">
            <w:pPr>
              <w:pStyle w:val="ListBullet"/>
            </w:pPr>
            <w:r w:rsidRPr="001A3CFA">
              <w:t>trapping</w:t>
            </w:r>
          </w:p>
        </w:tc>
      </w:tr>
    </w:tbl>
    <w:p w:rsidR="00000000" w:rsidRPr="001A3CFA" w:rsidP="001A3CFA">
      <w:pPr>
        <w:pStyle w:val="BodyText"/>
      </w:pPr>
    </w:p>
    <w:p w:rsidR="00000000" w:rsidRPr="001A3CFA" w:rsidP="001A3CFA">
      <w:pPr>
        <w:pStyle w:val="AllowPageBreak"/>
      </w:pPr>
    </w:p>
    <w:p w:rsidR="00000000" w:rsidRPr="001A3CFA" w:rsidP="001A3CFA">
      <w:pPr>
        <w:pStyle w:val="Heading1"/>
      </w:pPr>
      <w:bookmarkStart w:id="10" w:name="O_82836"/>
      <w:bookmarkEnd w:id="10"/>
      <w:r w:rsidRPr="001A3CFA">
        <w:t>Evidence Guide</w:t>
      </w:r>
    </w:p>
    <w:tbl>
      <w:tblPr>
        <w:tblW w:w="9570" w:type="dxa"/>
        <w:tblLayout w:type="fixed"/>
        <w:tblCellMar>
          <w:left w:w="62" w:type="dxa"/>
          <w:right w:w="62" w:type="dxa"/>
        </w:tblCellMar>
        <w:tblLook w:val="0000"/>
      </w:tblPr>
      <w:tblGrid>
        <w:gridCol w:w="3908"/>
        <w:gridCol w:w="5662"/>
      </w:tblGrid>
      <w:tr w:rsidTr="00D426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EVIDENCE GUIDE</w:t>
            </w:r>
          </w:p>
        </w:tc>
      </w:tr>
      <w:tr w:rsidTr="00D426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t>The Evidence Guide provides advice on assessment and must be read in conjunction with the performance criteria, required skills and knowledge, range statement and the Assessment Guidelines for the Training Package.</w:t>
            </w:r>
          </w:p>
        </w:tc>
      </w:tr>
      <w:tr w:rsidTr="00D426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p>
        </w:tc>
      </w:tr>
      <w:tr w:rsidTr="00D426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r w:rsidRPr="001A3CFA">
              <w:t>Evidence of the ability to:</w:t>
            </w:r>
          </w:p>
          <w:p w:rsidR="00000000" w:rsidRPr="001A3CFA" w:rsidP="001A3CFA">
            <w:pPr>
              <w:pStyle w:val="ListBullet"/>
            </w:pPr>
            <w:r w:rsidRPr="001A3CFA">
              <w:t>setting up and operating an automated workflow to produce a print ready file</w:t>
            </w:r>
          </w:p>
          <w:p w:rsidR="00000000" w:rsidRPr="001A3CFA" w:rsidP="001A3CFA">
            <w:pPr>
              <w:pStyle w:val="ListBullet"/>
            </w:pPr>
            <w:r w:rsidRPr="001A3CFA">
              <w:t>demonstrate an ability to find and use information releva</w:t>
            </w:r>
            <w:r w:rsidRPr="001A3CFA">
              <w:t>nt to the task from a variety of information sources</w:t>
            </w:r>
          </w:p>
          <w:p w:rsidR="00000000" w:rsidRPr="001A3CFA" w:rsidP="001A3CFA">
            <w:pPr>
              <w:pStyle w:val="ListBullet"/>
            </w:pPr>
            <w:r w:rsidRPr="001A3CFA">
              <w:t>set up and operate an automated workflow to produce TWO different print ready files</w:t>
            </w:r>
          </w:p>
          <w:p w:rsidR="00000000" w:rsidP="001A3CFA">
            <w:pPr>
              <w:pStyle w:val="ListBullet"/>
              <w:rPr>
                <w:lang w:val="en-NZ"/>
              </w:rPr>
            </w:pPr>
            <w:r w:rsidRPr="001A3CFA">
              <w:t>evidence for assessment may be gathered from assessment of the unit of competency alone or through an integrated assess</w:t>
            </w:r>
            <w:r w:rsidRPr="001A3CFA">
              <w:t>ment activity.</w:t>
            </w:r>
          </w:p>
        </w:tc>
      </w:tr>
      <w:tr w:rsidTr="00D426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r w:rsidRPr="001A3CFA">
              <w:t>Assessment must ensure:</w:t>
            </w:r>
          </w:p>
          <w:p w:rsidR="00000000" w:rsidRPr="001A3CFA" w:rsidP="001A3CFA">
            <w:pPr>
              <w:pStyle w:val="ListBullet"/>
            </w:pPr>
            <w:r w:rsidRPr="001A3CFA">
              <w:t>assessment may take place on the job, off the job or a combination of these. Off the job assessment must be undertaken in a closely simulated workplace environment</w:t>
            </w:r>
          </w:p>
          <w:p w:rsidR="00000000" w:rsidP="001A3CFA">
            <w:pPr>
              <w:pStyle w:val="ListBullet"/>
              <w:rPr>
                <w:lang w:val="en-NZ"/>
              </w:rPr>
            </w:pPr>
            <w:r w:rsidRPr="001A3CFA">
              <w:t>au</w:t>
            </w:r>
            <w:r w:rsidRPr="001A3CFA">
              <w:t>tomated workflow software.</w:t>
            </w:r>
          </w:p>
        </w:tc>
      </w:tr>
      <w:tr w:rsidTr="00D426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r w:rsidRPr="001A3CFA">
              <w:t>A range of assessment methods should be used to assess practical skills and knowledge. The following examples are appropriate for this unit:</w:t>
            </w:r>
          </w:p>
          <w:p w:rsidR="00000000" w:rsidP="001A3CFA">
            <w:pPr>
              <w:pStyle w:val="ListBullet"/>
              <w:rPr>
                <w:lang w:val="en-NZ"/>
              </w:rPr>
            </w:pPr>
            <w:r w:rsidRPr="001A3CFA">
              <w:t>direct questionin</w:t>
            </w:r>
            <w:r w:rsidRPr="001A3CFA">
              <w:t>g combined with review of portfolios of evidence and third party workplace reports of on-the-job performance by the candidate.</w:t>
            </w:r>
          </w:p>
        </w:tc>
      </w:tr>
      <w:tr w:rsidTr="00D426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r w:rsidRPr="001A3CFA">
              <w:t>Holistic assessment with other units relevant to the industry sector, workplace and job role</w:t>
            </w:r>
            <w:r w:rsidRPr="001A3CFA">
              <w:t xml:space="preserve"> is recommended.</w:t>
            </w:r>
          </w:p>
        </w:tc>
      </w:tr>
    </w:tbl>
    <w:p w:rsidR="00000000" w:rsidRPr="001A3CFA" w:rsidP="001A3CFA">
      <w:pPr>
        <w:pStyle w:val="BodyText"/>
      </w:pPr>
    </w:p>
    <w:p w:rsidR="00000000" w:rsidRPr="001A3CFA" w:rsidP="001A3CFA">
      <w:pPr>
        <w:pStyle w:val="AllowPageBreak"/>
      </w:pPr>
    </w:p>
    <w:p w:rsidR="00000000" w:rsidRPr="001A3CFA" w:rsidP="001A3CFA">
      <w:pPr>
        <w:pStyle w:val="Heading1"/>
      </w:pPr>
      <w:bookmarkStart w:id="11" w:name="O_82837"/>
      <w:bookmarkEnd w:id="11"/>
      <w:r w:rsidRPr="001A3CFA">
        <w:t>Range Statement</w:t>
      </w:r>
    </w:p>
    <w:tbl>
      <w:tblPr>
        <w:tblW w:w="0" w:type="auto"/>
        <w:tblLayout w:type="fixed"/>
        <w:tblCellMar>
          <w:left w:w="62" w:type="dxa"/>
          <w:right w:w="62" w:type="dxa"/>
        </w:tblCellMar>
        <w:tblLook w:val="0000"/>
      </w:tblPr>
      <w:tblGrid>
        <w:gridCol w:w="3516"/>
        <w:gridCol w:w="5006"/>
      </w:tblGrid>
      <w:tr w:rsidTr="00D426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RANGE STATEMENT</w:t>
            </w:r>
          </w:p>
        </w:tc>
      </w:tr>
      <w:tr w:rsidTr="00D426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t xml:space="preserve">The range statement relates to the unit of competency as a whole. It allows for different work environments and situations that may affect </w:t>
            </w:r>
            <w:r w:rsidRPr="001A3CFA">
              <w:t>performance. Bold italicised wording, if used in the performance criteria, is detailed below. Essential operating conditions that may be present with training and assessment (depending on the work situation, needs of the candidate, accessibility of the ite</w:t>
            </w:r>
            <w:r w:rsidRPr="001A3CFA">
              <w:t>m, and local industry and regional contexts) may also be included.</w:t>
            </w:r>
          </w:p>
        </w:tc>
      </w:tr>
      <w:tr w:rsidTr="00D4265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BoldandItalics"/>
              </w:rPr>
              <w:t>File resources</w:t>
            </w:r>
            <w:r w:rsidRPr="001A3CF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Bullet"/>
            </w:pPr>
            <w:r w:rsidRPr="001A3CFA">
              <w:t>fonts</w:t>
            </w:r>
          </w:p>
          <w:p w:rsidR="00000000" w:rsidP="001A3CFA">
            <w:pPr>
              <w:pStyle w:val="ListBullet"/>
              <w:rPr>
                <w:lang w:val="en-NZ"/>
              </w:rPr>
            </w:pPr>
            <w:r w:rsidRPr="001A3CFA">
              <w:t>high-resolution images.</w:t>
            </w:r>
          </w:p>
        </w:tc>
      </w:tr>
      <w:tr w:rsidTr="00D4265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BoldandItalics"/>
              </w:rPr>
              <w:t>File format</w:t>
            </w:r>
            <w:r w:rsidRPr="001A3CF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Bullet"/>
            </w:pPr>
            <w:r w:rsidRPr="001A3CFA">
              <w:t>PP</w:t>
            </w:r>
          </w:p>
          <w:p w:rsidR="00000000" w:rsidRPr="001A3CFA" w:rsidP="001A3CFA">
            <w:pPr>
              <w:pStyle w:val="ListBullet"/>
            </w:pPr>
            <w:r w:rsidRPr="001A3CFA">
              <w:t>EPS</w:t>
            </w:r>
          </w:p>
          <w:p w:rsidR="00000000" w:rsidRPr="001A3CFA" w:rsidP="001A3CFA">
            <w:pPr>
              <w:pStyle w:val="ListBullet"/>
            </w:pPr>
            <w:r w:rsidRPr="001A3CFA">
              <w:t>PDF</w:t>
            </w:r>
          </w:p>
          <w:p w:rsidR="00000000" w:rsidRPr="001A3CFA" w:rsidP="001A3CFA">
            <w:pPr>
              <w:pStyle w:val="ListBullet"/>
            </w:pPr>
            <w:r w:rsidRPr="001A3CFA">
              <w:t>PS</w:t>
            </w:r>
          </w:p>
          <w:p w:rsidR="00000000" w:rsidRPr="001A3CFA" w:rsidP="001A3CFA">
            <w:pPr>
              <w:pStyle w:val="ListBullet"/>
            </w:pPr>
            <w:r w:rsidRPr="001A3CFA">
              <w:t>TIFF</w:t>
            </w:r>
          </w:p>
          <w:p w:rsidR="00000000" w:rsidP="001A3CFA">
            <w:pPr>
              <w:pStyle w:val="ListBullet"/>
              <w:rPr>
                <w:lang w:val="en-NZ"/>
              </w:rPr>
            </w:pPr>
            <w:r w:rsidRPr="001A3CFA">
              <w:t>JPEG.</w:t>
            </w:r>
          </w:p>
        </w:tc>
      </w:tr>
      <w:tr w:rsidTr="00D4265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BoldandItalics"/>
              </w:rPr>
              <w:t>Separation</w:t>
            </w:r>
            <w:r w:rsidRPr="001A3CFA">
              <w:t>-</w:t>
            </w:r>
            <w:r w:rsidRPr="001A3CFA">
              <w:rPr>
                <w:rStyle w:val="BoldandItalics"/>
              </w:rPr>
              <w:t>capable proof</w:t>
            </w:r>
            <w:r w:rsidRPr="001A3CF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ListBullet"/>
              <w:rPr>
                <w:lang w:val="en-NZ"/>
              </w:rPr>
            </w:pPr>
            <w:r w:rsidRPr="001A3CFA">
              <w:t>should meet client requirements and enterprise and industry standards.</w:t>
            </w:r>
          </w:p>
        </w:tc>
      </w:tr>
      <w:tr w:rsidTr="00D4265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BoldandItalics"/>
              </w:rPr>
              <w:t>Separation</w:t>
            </w:r>
            <w:r w:rsidRPr="001A3CF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ListBullet"/>
            </w:pPr>
            <w:r w:rsidRPr="001A3CFA">
              <w:t>VPS</w:t>
            </w:r>
          </w:p>
          <w:p w:rsidR="00000000" w:rsidRPr="001A3CFA" w:rsidP="001A3CFA">
            <w:pPr>
              <w:pStyle w:val="ListBullet"/>
            </w:pPr>
            <w:r w:rsidRPr="001A3CFA">
              <w:t>Spectrum</w:t>
            </w:r>
          </w:p>
          <w:p w:rsidR="00000000" w:rsidRPr="001A3CFA" w:rsidP="001A3CFA">
            <w:pPr>
              <w:pStyle w:val="ListBullet"/>
            </w:pPr>
            <w:r w:rsidRPr="001A3CFA">
              <w:t>InSite or Prinergy's Separation Viewer plug-in for Adobe Acrobat.</w:t>
            </w:r>
          </w:p>
        </w:tc>
      </w:tr>
    </w:tbl>
    <w:p w:rsidR="00D4265A" w:rsidP="001A3CFA">
      <w:pPr>
        <w:pStyle w:val="BodyText"/>
      </w:pPr>
    </w:p>
    <w:p w:rsidR="00D4265A" w:rsidP="001A3CFA">
      <w:pPr>
        <w:pStyle w:val="BodyText"/>
      </w:pPr>
    </w:p>
    <w:p w:rsidR="00000000" w:rsidRPr="001A3CFA" w:rsidP="001A3CFA">
      <w:pPr>
        <w:pStyle w:val="Heading1"/>
      </w:pPr>
      <w:bookmarkStart w:id="12" w:name="O_82838"/>
      <w:bookmarkEnd w:id="12"/>
      <w:r w:rsidRPr="001A3CFA">
        <w:t>Unit Sector(s)</w:t>
      </w:r>
    </w:p>
    <w:tbl>
      <w:tblPr>
        <w:tblW w:w="0" w:type="auto"/>
        <w:tblLayout w:type="fixed"/>
        <w:tblCellMar>
          <w:left w:w="62" w:type="dxa"/>
          <w:right w:w="62" w:type="dxa"/>
        </w:tblCellMar>
        <w:tblLook w:val="0000"/>
      </w:tblPr>
      <w:tblGrid>
        <w:gridCol w:w="2654"/>
        <w:gridCol w:w="5868"/>
      </w:tblGrid>
      <w:tr w:rsidTr="00D4265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p>
        </w:tc>
      </w:tr>
    </w:tbl>
    <w:p w:rsidR="00000000" w:rsidRPr="001A3CFA" w:rsidP="001A3CFA">
      <w:pPr>
        <w:pStyle w:val="BodyText"/>
      </w:pPr>
    </w:p>
    <w:p w:rsidR="00000000" w:rsidRPr="001A3CFA" w:rsidP="001A3CFA">
      <w:pPr>
        <w:pStyle w:val="AllowPageBreak"/>
      </w:pPr>
    </w:p>
    <w:p w:rsidR="00000000" w:rsidRPr="001A3CFA" w:rsidP="001A3CFA">
      <w:pPr>
        <w:pStyle w:val="Heading1"/>
      </w:pPr>
      <w:bookmarkStart w:id="13" w:name="O_157037"/>
      <w:bookmarkEnd w:id="13"/>
      <w:r w:rsidRPr="001A3CFA">
        <w:t>Competency field</w:t>
      </w:r>
    </w:p>
    <w:tbl>
      <w:tblPr>
        <w:tblW w:w="0" w:type="auto"/>
        <w:tblLayout w:type="fixed"/>
        <w:tblCellMar>
          <w:left w:w="62" w:type="dxa"/>
          <w:right w:w="62" w:type="dxa"/>
        </w:tblCellMar>
        <w:tblLook w:val="0000"/>
      </w:tblPr>
      <w:tblGrid>
        <w:gridCol w:w="2780"/>
        <w:gridCol w:w="5742"/>
      </w:tblGrid>
      <w:tr w:rsidTr="00D4265A">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r w:rsidRPr="001A3CFA">
              <w:t>Pre-press</w:t>
            </w:r>
          </w:p>
        </w:tc>
      </w:tr>
    </w:tbl>
    <w:p w:rsidR="00000000" w:rsidRPr="001A3CFA" w:rsidP="001A3CFA">
      <w:pPr>
        <w:pStyle w:val="BodyText"/>
      </w:pPr>
    </w:p>
    <w:p w:rsidR="00000000" w:rsidRPr="001A3CFA" w:rsidP="001A3CFA">
      <w:pPr>
        <w:pStyle w:val="AllowPageBreak"/>
      </w:pPr>
    </w:p>
    <w:p w:rsidR="00000000" w:rsidRPr="001A3CFA" w:rsidP="001A3CFA">
      <w:pPr>
        <w:pStyle w:val="Heading1"/>
      </w:pPr>
      <w:bookmarkStart w:id="14" w:name="O_157036"/>
      <w:bookmarkEnd w:id="14"/>
      <w:r w:rsidRPr="001A3CFA">
        <w:t>Co-requisite units</w:t>
      </w:r>
    </w:p>
    <w:tbl>
      <w:tblPr>
        <w:tblW w:w="0" w:type="auto"/>
        <w:tblLayout w:type="fixed"/>
        <w:tblCellMar>
          <w:left w:w="62" w:type="dxa"/>
          <w:right w:w="62" w:type="dxa"/>
        </w:tblCellMar>
        <w:tblLook w:val="0000"/>
      </w:tblPr>
      <w:tblGrid>
        <w:gridCol w:w="2641"/>
        <w:gridCol w:w="1322"/>
        <w:gridCol w:w="4559"/>
      </w:tblGrid>
      <w:tr w:rsidTr="00D426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r w:rsidRPr="001A3C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p>
        </w:tc>
      </w:tr>
      <w:tr w:rsidTr="00D426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FA">
            <w:pPr>
              <w:pStyle w:val="BodyText"/>
              <w:rPr>
                <w:lang w:val="en-NZ"/>
              </w:rPr>
            </w:pPr>
          </w:p>
        </w:tc>
      </w:tr>
      <w:tr w:rsidTr="00D426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FA" w:rsidP="001A3CFA">
            <w:pPr>
              <w:pStyle w:val="BodyText"/>
            </w:pPr>
          </w:p>
        </w:tc>
      </w:tr>
    </w:tbl>
    <w:p w:rsidR="00000000" w:rsidRPr="001A3CFA" w:rsidP="001A3CFA">
      <w:pPr>
        <w:pStyle w:val="BodyText"/>
      </w:pPr>
    </w:p>
    <w:p w:rsidR="00000000" w:rsidRPr="001A3CFA" w:rsidP="001A3CFA"/>
    <w:sectPr w:rsidSect="001A3C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65A" w:rsidP="00D42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65A" w:rsidP="001A3C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265A" w:rsidP="001A3C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265A" w:rsidP="001A3C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65A" w:rsidP="00D426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65A" w:rsidP="001A3CFA">
    <w:pPr>
      <w:pStyle w:val="Header"/>
      <w:framePr w:wrap="around"/>
    </w:pPr>
    <w:r>
      <w:fldChar w:fldCharType="begin"/>
    </w:r>
    <w:r>
      <w:instrText xml:space="preserve"> TITLE   \* MERGEFORMAT </w:instrText>
    </w:r>
    <w:r>
      <w:fldChar w:fldCharType="separate"/>
    </w:r>
    <w:r>
      <w:t>ICPPP484C Set up and operate automated workflow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265A" w:rsidP="001A3C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8E8A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70F3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C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3CFA"/>
    <w:pPr>
      <w:spacing w:before="360" w:after="60"/>
      <w:outlineLvl w:val="0"/>
    </w:pPr>
    <w:rPr>
      <w:sz w:val="32"/>
    </w:rPr>
  </w:style>
  <w:style w:type="paragraph" w:styleId="Heading2">
    <w:name w:val="heading 2"/>
    <w:basedOn w:val="HeadingBase"/>
    <w:next w:val="BodyText"/>
    <w:link w:val="Heading2Char"/>
    <w:qFormat/>
    <w:rsid w:val="001A3CFA"/>
    <w:pPr>
      <w:keepLines/>
      <w:spacing w:before="240" w:after="120"/>
      <w:outlineLvl w:val="1"/>
    </w:pPr>
    <w:rPr>
      <w:sz w:val="28"/>
      <w:szCs w:val="40"/>
    </w:rPr>
  </w:style>
  <w:style w:type="paragraph" w:styleId="Heading3">
    <w:name w:val="heading 3"/>
    <w:basedOn w:val="HeadingBase"/>
    <w:next w:val="BodyText"/>
    <w:link w:val="Heading3Char"/>
    <w:qFormat/>
    <w:rsid w:val="001A3CFA"/>
    <w:pPr>
      <w:spacing w:before="180" w:after="120"/>
      <w:outlineLvl w:val="2"/>
    </w:pPr>
    <w:rPr>
      <w:spacing w:val="-10"/>
      <w:kern w:val="32"/>
    </w:rPr>
  </w:style>
  <w:style w:type="paragraph" w:styleId="Heading4">
    <w:name w:val="heading 4"/>
    <w:basedOn w:val="HeadingBase"/>
    <w:next w:val="BodyText"/>
    <w:link w:val="Heading4Char"/>
    <w:qFormat/>
    <w:rsid w:val="001A3CFA"/>
    <w:pPr>
      <w:spacing w:before="160" w:after="120"/>
      <w:outlineLvl w:val="3"/>
    </w:pPr>
    <w:rPr>
      <w:sz w:val="22"/>
    </w:rPr>
  </w:style>
  <w:style w:type="paragraph" w:styleId="Heading5">
    <w:name w:val="heading 5"/>
    <w:basedOn w:val="HeadingBase"/>
    <w:next w:val="Normal"/>
    <w:link w:val="Heading5Char"/>
    <w:qFormat/>
    <w:rsid w:val="001A3CFA"/>
    <w:pPr>
      <w:spacing w:before="80"/>
      <w:outlineLvl w:val="4"/>
    </w:pPr>
    <w:rPr>
      <w:color w:val="918585"/>
      <w:sz w:val="20"/>
    </w:rPr>
  </w:style>
  <w:style w:type="paragraph" w:styleId="Heading6">
    <w:name w:val="heading 6"/>
    <w:basedOn w:val="HeadingBase"/>
    <w:next w:val="Normal"/>
    <w:link w:val="Heading6Char"/>
    <w:qFormat/>
    <w:rsid w:val="001A3CFA"/>
    <w:pPr>
      <w:spacing w:before="60"/>
      <w:outlineLvl w:val="5"/>
    </w:pPr>
    <w:rPr>
      <w:color w:val="918585"/>
      <w:sz w:val="20"/>
    </w:rPr>
  </w:style>
  <w:style w:type="paragraph" w:styleId="Heading7">
    <w:name w:val="heading 7"/>
    <w:basedOn w:val="Normal"/>
    <w:next w:val="Normal"/>
    <w:link w:val="Heading7Char"/>
    <w:qFormat/>
    <w:rsid w:val="001A3CFA"/>
    <w:pPr>
      <w:ind w:left="720"/>
      <w:outlineLvl w:val="6"/>
    </w:pPr>
    <w:rPr>
      <w:i/>
    </w:rPr>
  </w:style>
  <w:style w:type="paragraph" w:styleId="Heading8">
    <w:name w:val="heading 8"/>
    <w:basedOn w:val="Normal"/>
    <w:next w:val="Normal"/>
    <w:link w:val="Heading8Char"/>
    <w:qFormat/>
    <w:rsid w:val="001A3CFA"/>
    <w:pPr>
      <w:ind w:left="720"/>
      <w:outlineLvl w:val="7"/>
    </w:pPr>
    <w:rPr>
      <w:i/>
    </w:rPr>
  </w:style>
  <w:style w:type="paragraph" w:styleId="Heading9">
    <w:name w:val="heading 9"/>
    <w:basedOn w:val="Normal"/>
    <w:next w:val="Normal"/>
    <w:link w:val="Heading9Char"/>
    <w:qFormat/>
    <w:rsid w:val="001A3CFA"/>
    <w:pPr>
      <w:ind w:left="720"/>
      <w:outlineLvl w:val="8"/>
    </w:pPr>
    <w:rPr>
      <w:i/>
    </w:rPr>
  </w:style>
  <w:style w:type="character" w:default="1" w:styleId="DefaultParagraphFont">
    <w:name w:val="Default Paragraph Font"/>
    <w:uiPriority w:val="1"/>
    <w:unhideWhenUsed/>
    <w:rsid w:val="001A3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CFA"/>
  </w:style>
  <w:style w:type="character" w:customStyle="1" w:styleId="Heading1Char">
    <w:name w:val="Heading 1 Char"/>
    <w:basedOn w:val="DefaultParagraphFont"/>
    <w:link w:val="Heading1"/>
    <w:rsid w:val="001A3CFA"/>
    <w:rPr>
      <w:rFonts w:ascii="Times New Roman" w:eastAsia="Times New Roman" w:hAnsi="Times New Roman" w:cs="Times New Roman"/>
      <w:b/>
      <w:sz w:val="32"/>
      <w:szCs w:val="20"/>
      <w:lang w:eastAsia="en-US"/>
    </w:rPr>
  </w:style>
  <w:style w:type="paragraph" w:styleId="BodyText">
    <w:name w:val="Body Text"/>
    <w:basedOn w:val="Normal"/>
    <w:link w:val="BodyTextChar"/>
    <w:rsid w:val="001A3C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3CFA"/>
    <w:rPr>
      <w:rFonts w:ascii="Times New Roman" w:eastAsia="Times New Roman" w:hAnsi="Times New Roman" w:cs="Times New Roman"/>
      <w:sz w:val="24"/>
      <w:lang w:val="en-US" w:eastAsia="en-US"/>
    </w:rPr>
  </w:style>
  <w:style w:type="paragraph" w:styleId="Footer">
    <w:name w:val="footer"/>
    <w:basedOn w:val="Normal"/>
    <w:link w:val="FooterChar"/>
    <w:rsid w:val="001A3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CFA"/>
    <w:rPr>
      <w:rFonts w:ascii="Times New Roman" w:eastAsia="Times New Roman" w:hAnsi="Times New Roman" w:cs="Times New Roman"/>
      <w:sz w:val="16"/>
      <w:lang w:val="en-US" w:eastAsia="en-US"/>
    </w:rPr>
  </w:style>
  <w:style w:type="paragraph" w:styleId="List">
    <w:name w:val="List"/>
    <w:basedOn w:val="BodyText"/>
    <w:next w:val="BodyText"/>
    <w:rsid w:val="001A3CFA"/>
    <w:pPr>
      <w:tabs>
        <w:tab w:val="left" w:pos="340"/>
      </w:tabs>
      <w:spacing w:before="60" w:after="60"/>
      <w:ind w:left="340" w:hanging="340"/>
    </w:pPr>
  </w:style>
  <w:style w:type="paragraph" w:styleId="ListBullet">
    <w:name w:val="List Bullet"/>
    <w:basedOn w:val="List"/>
    <w:rsid w:val="001A3CFA"/>
    <w:pPr>
      <w:numPr>
        <w:numId w:val="12"/>
      </w:numPr>
      <w:tabs>
        <w:tab w:val="clear" w:pos="340"/>
      </w:tabs>
      <w:spacing w:before="40" w:after="40"/>
    </w:pPr>
  </w:style>
  <w:style w:type="character" w:customStyle="1" w:styleId="SpecialBold">
    <w:name w:val="Special Bold"/>
    <w:basedOn w:val="DefaultParagraphFont"/>
    <w:rsid w:val="001A3CFA"/>
    <w:rPr>
      <w:b/>
      <w:spacing w:val="0"/>
    </w:rPr>
  </w:style>
  <w:style w:type="paragraph" w:styleId="Header">
    <w:name w:val="header"/>
    <w:basedOn w:val="Normal"/>
    <w:link w:val="HeaderChar"/>
    <w:rsid w:val="001A3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C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3CFA"/>
    <w:pPr>
      <w:spacing w:before="240" w:after="120"/>
      <w:outlineLvl w:val="0"/>
    </w:pPr>
    <w:rPr>
      <w:rFonts w:ascii="Times New Roman" w:hAnsi="Times New Roman"/>
      <w:b/>
      <w:sz w:val="28"/>
    </w:rPr>
  </w:style>
  <w:style w:type="paragraph" w:customStyle="1" w:styleId="AllowPageBreak">
    <w:name w:val="AllowPageBreak"/>
    <w:rsid w:val="001A3C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3CFA"/>
    <w:pPr>
      <w:tabs>
        <w:tab w:val="left" w:pos="680"/>
      </w:tabs>
      <w:spacing w:before="60" w:after="60"/>
      <w:ind w:left="680" w:hanging="340"/>
    </w:pPr>
  </w:style>
  <w:style w:type="character" w:customStyle="1" w:styleId="BoldandItalics">
    <w:name w:val="Bold and Italics"/>
    <w:qFormat/>
    <w:rsid w:val="001A3CFA"/>
    <w:rPr>
      <w:b/>
      <w:i/>
      <w:u w:val="none"/>
    </w:rPr>
  </w:style>
  <w:style w:type="character" w:customStyle="1" w:styleId="Heading2Char">
    <w:name w:val="Heading 2 Char"/>
    <w:basedOn w:val="DefaultParagraphFont"/>
    <w:link w:val="Heading2"/>
    <w:rsid w:val="001A3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C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3C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3CFA"/>
    <w:rPr>
      <w:rFonts w:ascii="Courier New" w:eastAsia="Times New Roman" w:hAnsi="Courier New" w:cs="Times New Roman"/>
      <w:i/>
      <w:szCs w:val="20"/>
      <w:lang w:val="en-US" w:eastAsia="en-US"/>
    </w:rPr>
  </w:style>
  <w:style w:type="paragraph" w:customStyle="1" w:styleId="HeadingBase">
    <w:name w:val="Heading Base"/>
    <w:rsid w:val="001A3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CFA"/>
    <w:pPr>
      <w:tabs>
        <w:tab w:val="right" w:leader="dot" w:pos="9072"/>
      </w:tabs>
      <w:ind w:left="567"/>
    </w:pPr>
    <w:rPr>
      <w:szCs w:val="22"/>
    </w:rPr>
  </w:style>
  <w:style w:type="paragraph" w:customStyle="1" w:styleId="TOCBase">
    <w:name w:val="TOC Base"/>
    <w:rsid w:val="001A3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CFA"/>
    <w:pPr>
      <w:tabs>
        <w:tab w:val="right" w:leader="dot" w:pos="9072"/>
      </w:tabs>
      <w:spacing w:before="40" w:after="40"/>
      <w:ind w:left="284"/>
    </w:pPr>
    <w:rPr>
      <w:rFonts w:ascii="Times New Roman" w:hAnsi="Times New Roman"/>
    </w:rPr>
  </w:style>
  <w:style w:type="paragraph" w:styleId="TOC1">
    <w:name w:val="toc 1"/>
    <w:basedOn w:val="TOCBase"/>
    <w:next w:val="Normal"/>
    <w:rsid w:val="001A3C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3CFA"/>
    <w:pPr>
      <w:spacing w:before="5040"/>
      <w:jc w:val="center"/>
    </w:pPr>
    <w:rPr>
      <w:sz w:val="48"/>
      <w:szCs w:val="72"/>
      <w:lang w:val="en-US"/>
    </w:rPr>
  </w:style>
  <w:style w:type="character" w:customStyle="1" w:styleId="TitleChar">
    <w:name w:val="Title Char"/>
    <w:basedOn w:val="DefaultParagraphFont"/>
    <w:link w:val="Title"/>
    <w:rsid w:val="001A3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CFA"/>
    <w:pPr>
      <w:tabs>
        <w:tab w:val="left" w:pos="3600"/>
        <w:tab w:val="left" w:pos="3958"/>
      </w:tabs>
    </w:pPr>
  </w:style>
  <w:style w:type="paragraph" w:customStyle="1" w:styleId="Note">
    <w:name w:val="Note"/>
    <w:basedOn w:val="BodyText"/>
    <w:rsid w:val="001A3C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CFA"/>
    <w:pPr>
      <w:framePr w:wrap="auto" w:hAnchor="text" w:y="6049"/>
    </w:pPr>
    <w:rPr>
      <w:color w:val="000000"/>
      <w:sz w:val="40"/>
    </w:rPr>
  </w:style>
  <w:style w:type="paragraph" w:customStyle="1" w:styleId="TOCTitle">
    <w:name w:val="TOCTitle"/>
    <w:basedOn w:val="Heading1"/>
    <w:rsid w:val="001A3CFA"/>
    <w:pPr>
      <w:spacing w:after="240"/>
      <w:jc w:val="center"/>
      <w:outlineLvl w:val="9"/>
    </w:pPr>
    <w:rPr>
      <w:caps/>
    </w:rPr>
  </w:style>
  <w:style w:type="paragraph" w:customStyle="1" w:styleId="Version">
    <w:name w:val="Version"/>
    <w:rsid w:val="001A3C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3CFA"/>
    <w:pPr>
      <w:numPr>
        <w:numId w:val="13"/>
      </w:numPr>
      <w:tabs>
        <w:tab w:val="clear" w:pos="680"/>
      </w:tabs>
    </w:pPr>
  </w:style>
  <w:style w:type="paragraph" w:styleId="Index1">
    <w:name w:val="index 1"/>
    <w:basedOn w:val="Normal"/>
    <w:next w:val="Normal"/>
    <w:semiHidden/>
    <w:rsid w:val="001A3CFA"/>
    <w:pPr>
      <w:keepNext w:val="0"/>
      <w:tabs>
        <w:tab w:val="right" w:pos="4176"/>
      </w:tabs>
      <w:ind w:left="198" w:hanging="198"/>
    </w:pPr>
    <w:rPr>
      <w:rFonts w:ascii="Garamond" w:hAnsi="Garamond"/>
    </w:rPr>
  </w:style>
  <w:style w:type="paragraph" w:styleId="IndexHeading">
    <w:name w:val="index heading"/>
    <w:basedOn w:val="Normal"/>
    <w:next w:val="Index1"/>
    <w:semiHidden/>
    <w:rsid w:val="001A3CFA"/>
    <w:pPr>
      <w:spacing w:before="120" w:after="120"/>
    </w:pPr>
    <w:rPr>
      <w:rFonts w:ascii="Arial" w:hAnsi="Arial"/>
      <w:b/>
      <w:color w:val="918585"/>
      <w:sz w:val="24"/>
    </w:rPr>
  </w:style>
  <w:style w:type="paragraph" w:customStyle="1" w:styleId="Chapter">
    <w:name w:val="Chapter"/>
    <w:basedOn w:val="Normal"/>
    <w:rsid w:val="001A3CFA"/>
    <w:pPr>
      <w:spacing w:before="240"/>
    </w:pPr>
    <w:rPr>
      <w:rFonts w:ascii="Times New Roman" w:hAnsi="Times New Roman"/>
      <w:smallCaps/>
      <w:spacing w:val="80"/>
      <w:sz w:val="28"/>
    </w:rPr>
  </w:style>
  <w:style w:type="paragraph" w:customStyle="1" w:styleId="InChapter">
    <w:name w:val="InChapter"/>
    <w:basedOn w:val="Heading3"/>
    <w:rsid w:val="001A3CFA"/>
    <w:pPr>
      <w:spacing w:after="240"/>
      <w:outlineLvl w:val="9"/>
    </w:pPr>
    <w:rPr>
      <w:noProof/>
    </w:rPr>
  </w:style>
  <w:style w:type="paragraph" w:styleId="Index2">
    <w:name w:val="index 2"/>
    <w:basedOn w:val="Normal"/>
    <w:next w:val="Normal"/>
    <w:semiHidden/>
    <w:rsid w:val="001A3CFA"/>
    <w:pPr>
      <w:tabs>
        <w:tab w:val="right" w:pos="4176"/>
      </w:tabs>
      <w:ind w:left="568" w:hanging="284"/>
    </w:pPr>
    <w:rPr>
      <w:rFonts w:ascii="Garamond" w:hAnsi="Garamond"/>
    </w:rPr>
  </w:style>
  <w:style w:type="paragraph" w:customStyle="1" w:styleId="Byline">
    <w:name w:val="Byline"/>
    <w:rsid w:val="001A3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CFA"/>
    <w:pPr>
      <w:tabs>
        <w:tab w:val="clear" w:pos="3600"/>
        <w:tab w:val="clear" w:pos="3958"/>
      </w:tabs>
      <w:jc w:val="right"/>
    </w:pPr>
  </w:style>
  <w:style w:type="character" w:styleId="Emphasis">
    <w:name w:val="Emphasis"/>
    <w:basedOn w:val="DefaultParagraphFont"/>
    <w:qFormat/>
    <w:rsid w:val="001A3CFA"/>
    <w:rPr>
      <w:i/>
    </w:rPr>
  </w:style>
  <w:style w:type="paragraph" w:styleId="Caption">
    <w:name w:val="caption"/>
    <w:basedOn w:val="BodyText"/>
    <w:next w:val="Normal"/>
    <w:qFormat/>
    <w:rsid w:val="001A3CFA"/>
    <w:pPr>
      <w:framePr w:w="2268" w:hSpace="181" w:vSpace="181" w:wrap="around" w:vAnchor="text" w:hAnchor="page" w:x="1135" w:y="285" w:anchorLock="1"/>
    </w:pPr>
    <w:rPr>
      <w:i/>
    </w:rPr>
  </w:style>
  <w:style w:type="paragraph" w:customStyle="1" w:styleId="MiniTOCTitle">
    <w:name w:val="MiniTOCTitle"/>
    <w:basedOn w:val="Heading4"/>
    <w:rsid w:val="001A3CFA"/>
    <w:pPr>
      <w:spacing w:before="240"/>
      <w:outlineLvl w:val="9"/>
    </w:pPr>
    <w:rPr>
      <w:noProof/>
      <w:sz w:val="24"/>
    </w:rPr>
  </w:style>
  <w:style w:type="paragraph" w:customStyle="1" w:styleId="MiniTOCItem">
    <w:name w:val="MiniTOCItem"/>
    <w:basedOn w:val="ListBullet"/>
    <w:rsid w:val="001A3CFA"/>
    <w:pPr>
      <w:numPr>
        <w:numId w:val="0"/>
      </w:numPr>
      <w:tabs>
        <w:tab w:val="right" w:leader="dot" w:pos="6521"/>
      </w:tabs>
      <w:spacing w:before="0" w:after="0"/>
    </w:pPr>
  </w:style>
  <w:style w:type="paragraph" w:customStyle="1" w:styleId="TOFTitle">
    <w:name w:val="TOFTitle"/>
    <w:basedOn w:val="TOCTitle"/>
    <w:rsid w:val="001A3CFA"/>
  </w:style>
  <w:style w:type="paragraph" w:styleId="TableofFigures">
    <w:name w:val="table of figures"/>
    <w:basedOn w:val="Normal"/>
    <w:next w:val="Normal"/>
    <w:semiHidden/>
    <w:rsid w:val="001A3CFA"/>
    <w:pPr>
      <w:tabs>
        <w:tab w:val="right" w:leader="dot" w:pos="9072"/>
      </w:tabs>
      <w:ind w:left="970" w:hanging="403"/>
    </w:pPr>
    <w:rPr>
      <w:rFonts w:ascii="Times New Roman" w:hAnsi="Times New Roman"/>
      <w:b/>
    </w:rPr>
  </w:style>
  <w:style w:type="paragraph" w:styleId="ListNumber">
    <w:name w:val="List Number"/>
    <w:basedOn w:val="List"/>
    <w:rsid w:val="001A3CFA"/>
    <w:pPr>
      <w:numPr>
        <w:numId w:val="10"/>
      </w:numPr>
    </w:pPr>
  </w:style>
  <w:style w:type="character" w:customStyle="1" w:styleId="WingdingSymbols">
    <w:name w:val="Wingding Symbols"/>
    <w:rsid w:val="001A3CFA"/>
    <w:rPr>
      <w:rFonts w:ascii="Wingdings" w:hAnsi="Wingdings"/>
    </w:rPr>
  </w:style>
  <w:style w:type="paragraph" w:customStyle="1" w:styleId="TableHeading">
    <w:name w:val="Table Heading"/>
    <w:basedOn w:val="HeadingBase"/>
    <w:rsid w:val="001A3CFA"/>
    <w:pPr>
      <w:keepLines/>
      <w:pBdr>
        <w:bottom w:val="single" w:sz="6" w:space="1" w:color="918585"/>
      </w:pBdr>
      <w:spacing w:before="240"/>
    </w:pPr>
  </w:style>
  <w:style w:type="character" w:customStyle="1" w:styleId="HotSpot">
    <w:name w:val="HotSpot"/>
    <w:rsid w:val="001A3CFA"/>
    <w:rPr>
      <w:color w:val="0033CC"/>
      <w:u w:val="none"/>
    </w:rPr>
  </w:style>
  <w:style w:type="paragraph" w:customStyle="1" w:styleId="BodyTextRight">
    <w:name w:val="Body Text Right"/>
    <w:basedOn w:val="BodyText"/>
    <w:rsid w:val="001A3CFA"/>
    <w:pPr>
      <w:spacing w:before="0" w:after="0"/>
      <w:jc w:val="right"/>
    </w:pPr>
  </w:style>
  <w:style w:type="paragraph" w:styleId="Index3">
    <w:name w:val="index 3"/>
    <w:basedOn w:val="ListNumber2"/>
    <w:next w:val="Normal"/>
    <w:semiHidden/>
    <w:rsid w:val="001A3CFA"/>
    <w:pPr>
      <w:numPr>
        <w:numId w:val="0"/>
      </w:numPr>
      <w:tabs>
        <w:tab w:val="right" w:leader="dot" w:pos="4176"/>
      </w:tabs>
    </w:pPr>
  </w:style>
  <w:style w:type="paragraph" w:styleId="ListNumber2">
    <w:name w:val="List Number 2"/>
    <w:basedOn w:val="List2"/>
    <w:rsid w:val="001A3CFA"/>
    <w:pPr>
      <w:numPr>
        <w:numId w:val="9"/>
      </w:numPr>
      <w:tabs>
        <w:tab w:val="clear" w:pos="1060"/>
      </w:tabs>
    </w:pPr>
  </w:style>
  <w:style w:type="paragraph" w:customStyle="1" w:styleId="MarginNote">
    <w:name w:val="Margin Note"/>
    <w:basedOn w:val="BodyText"/>
    <w:rsid w:val="001A3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C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3CFA"/>
    <w:rPr>
      <w:sz w:val="32"/>
    </w:rPr>
  </w:style>
  <w:style w:type="paragraph" w:customStyle="1" w:styleId="HeadingProcedure">
    <w:name w:val="Heading Procedure"/>
    <w:basedOn w:val="HeadingBase"/>
    <w:next w:val="Normal"/>
    <w:rsid w:val="001A3CFA"/>
    <w:pPr>
      <w:tabs>
        <w:tab w:val="left" w:pos="0"/>
      </w:tabs>
      <w:spacing w:before="120" w:after="60"/>
    </w:pPr>
    <w:rPr>
      <w:i/>
      <w:color w:val="918585"/>
      <w:sz w:val="22"/>
    </w:rPr>
  </w:style>
  <w:style w:type="paragraph" w:customStyle="1" w:styleId="TableBodyText">
    <w:name w:val="Table Body Text"/>
    <w:basedOn w:val="BodyText"/>
    <w:rsid w:val="001A3CFA"/>
    <w:pPr>
      <w:spacing w:before="60" w:after="60"/>
    </w:pPr>
  </w:style>
  <w:style w:type="paragraph" w:styleId="ListContinue">
    <w:name w:val="List Continue"/>
    <w:basedOn w:val="List"/>
    <w:rsid w:val="001A3CFA"/>
    <w:pPr>
      <w:ind w:firstLine="0"/>
    </w:pPr>
  </w:style>
  <w:style w:type="paragraph" w:customStyle="1" w:styleId="ListNote">
    <w:name w:val="List Note"/>
    <w:basedOn w:val="List"/>
    <w:rsid w:val="001A3CFA"/>
    <w:pPr>
      <w:pBdr>
        <w:top w:val="single" w:sz="6" w:space="2" w:color="918585"/>
        <w:bottom w:val="single" w:sz="6" w:space="2" w:color="918585"/>
      </w:pBdr>
      <w:tabs>
        <w:tab w:val="left" w:pos="1021"/>
      </w:tabs>
      <w:ind w:firstLine="0"/>
    </w:pPr>
  </w:style>
  <w:style w:type="paragraph" w:customStyle="1" w:styleId="Warning">
    <w:name w:val="Warning"/>
    <w:basedOn w:val="BodyText"/>
    <w:rsid w:val="001A3CFA"/>
    <w:pPr>
      <w:shd w:val="clear" w:color="auto" w:fill="D9D9D9"/>
      <w:tabs>
        <w:tab w:val="left" w:pos="992"/>
      </w:tabs>
      <w:ind w:left="119" w:right="119"/>
    </w:pPr>
    <w:rPr>
      <w:sz w:val="20"/>
    </w:rPr>
  </w:style>
  <w:style w:type="paragraph" w:customStyle="1" w:styleId="MarginIcons">
    <w:name w:val="Margin Icons"/>
    <w:basedOn w:val="BodyText"/>
    <w:rsid w:val="001A3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CFA"/>
    <w:rPr>
      <w:rFonts w:ascii="Courier New" w:hAnsi="Courier New"/>
    </w:rPr>
  </w:style>
  <w:style w:type="paragraph" w:customStyle="1" w:styleId="NoteBullet">
    <w:name w:val="Note Bullet"/>
    <w:basedOn w:val="Note"/>
    <w:rsid w:val="001A3CFA"/>
    <w:pPr>
      <w:tabs>
        <w:tab w:val="clear" w:pos="680"/>
      </w:tabs>
      <w:spacing w:before="60" w:after="60"/>
    </w:pPr>
  </w:style>
  <w:style w:type="paragraph" w:customStyle="1" w:styleId="SubHeading2">
    <w:name w:val="SubHeading2"/>
    <w:basedOn w:val="HeadingBase"/>
    <w:rsid w:val="001A3CFA"/>
    <w:pPr>
      <w:spacing w:before="240" w:after="60"/>
    </w:pPr>
    <w:rPr>
      <w:sz w:val="20"/>
    </w:rPr>
  </w:style>
  <w:style w:type="paragraph" w:customStyle="1" w:styleId="SubHeading1">
    <w:name w:val="SubHeading1"/>
    <w:basedOn w:val="HeadingBase"/>
    <w:rsid w:val="001A3CFA"/>
    <w:pPr>
      <w:spacing w:before="240" w:after="60"/>
    </w:pPr>
    <w:rPr>
      <w:color w:val="918585"/>
      <w:sz w:val="22"/>
    </w:rPr>
  </w:style>
  <w:style w:type="paragraph" w:customStyle="1" w:styleId="SideHeading">
    <w:name w:val="Side Heading"/>
    <w:basedOn w:val="HeadingBase"/>
    <w:rsid w:val="001A3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CFA"/>
    <w:pPr>
      <w:tabs>
        <w:tab w:val="num" w:pos="360"/>
      </w:tabs>
    </w:pPr>
  </w:style>
  <w:style w:type="paragraph" w:styleId="PlainText">
    <w:name w:val="Plain Text"/>
    <w:basedOn w:val="Normal"/>
    <w:link w:val="PlainTextChar"/>
    <w:rsid w:val="001A3CFA"/>
    <w:rPr>
      <w:sz w:val="20"/>
    </w:rPr>
  </w:style>
  <w:style w:type="character" w:customStyle="1" w:styleId="PlainTextChar">
    <w:name w:val="Plain Text Char"/>
    <w:basedOn w:val="DefaultParagraphFont"/>
    <w:link w:val="PlainText"/>
    <w:rsid w:val="001A3C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3CFA"/>
    <w:rPr>
      <w:b/>
      <w:smallCaps/>
    </w:rPr>
  </w:style>
  <w:style w:type="paragraph" w:customStyle="1" w:styleId="TableListNumber">
    <w:name w:val="Table List Number"/>
    <w:basedOn w:val="ListNumber"/>
    <w:rsid w:val="001A3CFA"/>
    <w:pPr>
      <w:numPr>
        <w:numId w:val="0"/>
      </w:numPr>
    </w:pPr>
  </w:style>
  <w:style w:type="paragraph" w:styleId="TOC4">
    <w:name w:val="toc 4"/>
    <w:basedOn w:val="TOCBase"/>
    <w:next w:val="Normal"/>
    <w:semiHidden/>
    <w:rsid w:val="001A3CFA"/>
    <w:pPr>
      <w:tabs>
        <w:tab w:val="right" w:leader="dot" w:pos="9071"/>
      </w:tabs>
      <w:ind w:left="1701"/>
    </w:pPr>
  </w:style>
  <w:style w:type="paragraph" w:customStyle="1" w:styleId="ListAlpha">
    <w:name w:val="List Alpha"/>
    <w:basedOn w:val="List"/>
    <w:rsid w:val="001A3CFA"/>
    <w:pPr>
      <w:numPr>
        <w:numId w:val="8"/>
      </w:numPr>
    </w:pPr>
  </w:style>
  <w:style w:type="paragraph" w:customStyle="1" w:styleId="ListAlpha2">
    <w:name w:val="List Alpha 2"/>
    <w:basedOn w:val="List2"/>
    <w:rsid w:val="001A3CFA"/>
    <w:pPr>
      <w:numPr>
        <w:numId w:val="7"/>
      </w:numPr>
    </w:pPr>
  </w:style>
  <w:style w:type="paragraph" w:styleId="List3">
    <w:name w:val="List 3"/>
    <w:basedOn w:val="BodyText"/>
    <w:rsid w:val="001A3CFA"/>
    <w:pPr>
      <w:tabs>
        <w:tab w:val="left" w:pos="1021"/>
      </w:tabs>
      <w:spacing w:before="60" w:after="60"/>
      <w:ind w:left="1020" w:hanging="340"/>
    </w:pPr>
  </w:style>
  <w:style w:type="paragraph" w:styleId="List4">
    <w:name w:val="List 4"/>
    <w:basedOn w:val="BodyText"/>
    <w:rsid w:val="001A3CFA"/>
    <w:pPr>
      <w:tabs>
        <w:tab w:val="left" w:pos="1361"/>
      </w:tabs>
      <w:spacing w:before="60" w:after="60"/>
      <w:ind w:left="1361" w:hanging="340"/>
    </w:pPr>
  </w:style>
  <w:style w:type="paragraph" w:styleId="List5">
    <w:name w:val="List 5"/>
    <w:basedOn w:val="BodyText"/>
    <w:rsid w:val="001A3CFA"/>
    <w:pPr>
      <w:tabs>
        <w:tab w:val="left" w:pos="1701"/>
      </w:tabs>
      <w:spacing w:before="60" w:after="60"/>
      <w:ind w:left="1701" w:hanging="340"/>
    </w:pPr>
  </w:style>
  <w:style w:type="paragraph" w:styleId="ListBullet3">
    <w:name w:val="List Bullet 3"/>
    <w:basedOn w:val="List3"/>
    <w:rsid w:val="001A3CFA"/>
    <w:pPr>
      <w:numPr>
        <w:numId w:val="14"/>
      </w:numPr>
      <w:tabs>
        <w:tab w:val="clear" w:pos="1021"/>
      </w:tabs>
      <w:ind w:left="1037" w:hanging="357"/>
    </w:pPr>
  </w:style>
  <w:style w:type="paragraph" w:styleId="ListBullet4">
    <w:name w:val="List Bullet 4"/>
    <w:basedOn w:val="List4"/>
    <w:rsid w:val="001A3CFA"/>
    <w:pPr>
      <w:numPr>
        <w:numId w:val="2"/>
      </w:numPr>
    </w:pPr>
  </w:style>
  <w:style w:type="paragraph" w:styleId="ListBullet5">
    <w:name w:val="List Bullet 5"/>
    <w:basedOn w:val="List5"/>
    <w:rsid w:val="001A3CFA"/>
    <w:pPr>
      <w:numPr>
        <w:numId w:val="3"/>
      </w:numPr>
    </w:pPr>
  </w:style>
  <w:style w:type="paragraph" w:styleId="ListContinue2">
    <w:name w:val="List Continue 2"/>
    <w:basedOn w:val="List2"/>
    <w:rsid w:val="001A3CFA"/>
    <w:pPr>
      <w:ind w:firstLine="0"/>
    </w:pPr>
  </w:style>
  <w:style w:type="paragraph" w:styleId="ListContinue3">
    <w:name w:val="List Continue 3"/>
    <w:basedOn w:val="List3"/>
    <w:rsid w:val="001A3CFA"/>
    <w:pPr>
      <w:ind w:left="1021" w:firstLine="0"/>
    </w:pPr>
  </w:style>
  <w:style w:type="paragraph" w:styleId="ListContinue4">
    <w:name w:val="List Continue 4"/>
    <w:basedOn w:val="List4"/>
    <w:rsid w:val="001A3CFA"/>
    <w:pPr>
      <w:ind w:firstLine="0"/>
    </w:pPr>
  </w:style>
  <w:style w:type="paragraph" w:styleId="ListContinue5">
    <w:name w:val="List Continue 5"/>
    <w:basedOn w:val="List5"/>
    <w:rsid w:val="001A3CFA"/>
    <w:pPr>
      <w:ind w:firstLine="0"/>
    </w:pPr>
  </w:style>
  <w:style w:type="paragraph" w:styleId="ListNumber3">
    <w:name w:val="List Number 3"/>
    <w:basedOn w:val="List3"/>
    <w:rsid w:val="001A3CFA"/>
    <w:pPr>
      <w:numPr>
        <w:numId w:val="4"/>
      </w:numPr>
    </w:pPr>
  </w:style>
  <w:style w:type="paragraph" w:styleId="ListNumber4">
    <w:name w:val="List Number 4"/>
    <w:basedOn w:val="List4"/>
    <w:rsid w:val="001A3CFA"/>
    <w:pPr>
      <w:numPr>
        <w:numId w:val="5"/>
      </w:numPr>
    </w:pPr>
  </w:style>
  <w:style w:type="paragraph" w:styleId="ListNumber5">
    <w:name w:val="List Number 5"/>
    <w:basedOn w:val="List5"/>
    <w:rsid w:val="001A3CFA"/>
    <w:pPr>
      <w:numPr>
        <w:numId w:val="6"/>
      </w:numPr>
    </w:pPr>
  </w:style>
  <w:style w:type="paragraph" w:styleId="BlockText">
    <w:name w:val="Block Text"/>
    <w:basedOn w:val="Normal"/>
    <w:rsid w:val="001A3CFA"/>
    <w:pPr>
      <w:spacing w:after="120"/>
      <w:ind w:left="1440" w:right="1440"/>
    </w:pPr>
  </w:style>
  <w:style w:type="character" w:customStyle="1" w:styleId="Subscript">
    <w:name w:val="Subscript"/>
    <w:basedOn w:val="DefaultParagraphFont"/>
    <w:rsid w:val="001A3CFA"/>
    <w:rPr>
      <w:sz w:val="16"/>
      <w:vertAlign w:val="subscript"/>
    </w:rPr>
  </w:style>
  <w:style w:type="character" w:customStyle="1" w:styleId="Superscript">
    <w:name w:val="Superscript"/>
    <w:basedOn w:val="DefaultParagraphFont"/>
    <w:rsid w:val="001A3CFA"/>
    <w:rPr>
      <w:sz w:val="16"/>
      <w:vertAlign w:val="superscript"/>
    </w:rPr>
  </w:style>
  <w:style w:type="character" w:customStyle="1" w:styleId="Symbols">
    <w:name w:val="Symbols"/>
    <w:basedOn w:val="DefaultParagraphFont"/>
    <w:rsid w:val="001A3CFA"/>
    <w:rPr>
      <w:rFonts w:ascii="Symbol" w:hAnsi="Symbol"/>
    </w:rPr>
  </w:style>
  <w:style w:type="character" w:customStyle="1" w:styleId="MenuOptions">
    <w:name w:val="Menu Options"/>
    <w:basedOn w:val="DefaultParagraphFont"/>
    <w:rsid w:val="001A3CFA"/>
    <w:rPr>
      <w:rFonts w:ascii="Arial Narrow" w:hAnsi="Arial Narrow"/>
      <w:smallCaps/>
    </w:rPr>
  </w:style>
  <w:style w:type="character" w:customStyle="1" w:styleId="Buttons">
    <w:name w:val="Buttons"/>
    <w:basedOn w:val="DefaultParagraphFont"/>
    <w:rsid w:val="001A3CFA"/>
    <w:rPr>
      <w:b/>
    </w:rPr>
  </w:style>
  <w:style w:type="character" w:customStyle="1" w:styleId="Underlined">
    <w:name w:val="Underlined"/>
    <w:basedOn w:val="DefaultParagraphFont"/>
    <w:rsid w:val="001A3CFA"/>
    <w:rPr>
      <w:u w:val="single"/>
    </w:rPr>
  </w:style>
  <w:style w:type="paragraph" w:customStyle="1" w:styleId="TableBodyTextRight">
    <w:name w:val="Table Body Text Right"/>
    <w:basedOn w:val="TableBodyText"/>
    <w:rsid w:val="001A3CFA"/>
    <w:pPr>
      <w:widowControl w:val="0"/>
      <w:autoSpaceDE w:val="0"/>
      <w:autoSpaceDN w:val="0"/>
      <w:adjustRightInd w:val="0"/>
      <w:jc w:val="right"/>
    </w:pPr>
    <w:rPr>
      <w:rFonts w:cs="Arial"/>
      <w:szCs w:val="18"/>
    </w:rPr>
  </w:style>
  <w:style w:type="paragraph" w:customStyle="1" w:styleId="CopyrightText">
    <w:name w:val="Copyright Text"/>
    <w:basedOn w:val="BodyText"/>
    <w:rsid w:val="001A3CFA"/>
    <w:rPr>
      <w:sz w:val="18"/>
    </w:rPr>
  </w:style>
  <w:style w:type="paragraph" w:customStyle="1" w:styleId="BodySmallRight">
    <w:name w:val="Body Small Right"/>
    <w:basedOn w:val="BodyTextRight"/>
    <w:rsid w:val="001A3CFA"/>
    <w:rPr>
      <w:sz w:val="18"/>
      <w:szCs w:val="18"/>
    </w:rPr>
  </w:style>
  <w:style w:type="paragraph" w:customStyle="1" w:styleId="MarginEdition">
    <w:name w:val="Margin Edition"/>
    <w:basedOn w:val="MarginNote"/>
    <w:rsid w:val="001A3CFA"/>
    <w:pPr>
      <w:spacing w:before="0" w:after="0"/>
    </w:pPr>
    <w:rPr>
      <w:rFonts w:ascii="Times New Roman" w:hAnsi="Times New Roman"/>
      <w:color w:val="999999"/>
    </w:rPr>
  </w:style>
  <w:style w:type="paragraph" w:customStyle="1" w:styleId="Spacer">
    <w:name w:val="Spacer"/>
    <w:basedOn w:val="Normal"/>
    <w:rsid w:val="001A3CFA"/>
    <w:rPr>
      <w:sz w:val="2"/>
      <w:szCs w:val="2"/>
    </w:rPr>
  </w:style>
  <w:style w:type="character" w:customStyle="1" w:styleId="Small">
    <w:name w:val="Small"/>
    <w:basedOn w:val="DefaultParagraphFont"/>
    <w:rsid w:val="001A3CFA"/>
    <w:rPr>
      <w:sz w:val="16"/>
    </w:rPr>
  </w:style>
  <w:style w:type="paragraph" w:customStyle="1" w:styleId="WideTable">
    <w:name w:val="Wide Table"/>
    <w:basedOn w:val="Normal"/>
    <w:rsid w:val="001A3CFA"/>
    <w:pPr>
      <w:ind w:left="-1418"/>
    </w:pPr>
    <w:rPr>
      <w:sz w:val="2"/>
      <w:szCs w:val="2"/>
    </w:rPr>
  </w:style>
  <w:style w:type="character" w:styleId="PageNumber">
    <w:name w:val="page number"/>
    <w:basedOn w:val="DefaultParagraphFont"/>
    <w:rsid w:val="001A3CFA"/>
  </w:style>
  <w:style w:type="paragraph" w:styleId="Quote">
    <w:name w:val="Quote"/>
    <w:basedOn w:val="Heading1"/>
    <w:link w:val="QuoteChar"/>
    <w:qFormat/>
    <w:rsid w:val="001A3CFA"/>
    <w:rPr>
      <w:b w:val="0"/>
      <w:sz w:val="72"/>
      <w:szCs w:val="72"/>
      <w:lang w:val="en-NZ"/>
    </w:rPr>
  </w:style>
  <w:style w:type="character" w:customStyle="1" w:styleId="QuoteChar">
    <w:name w:val="Quote Char"/>
    <w:basedOn w:val="DefaultParagraphFont"/>
    <w:link w:val="Quote"/>
    <w:rsid w:val="001A3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CFA"/>
    <w:pPr>
      <w:pageBreakBefore/>
    </w:pPr>
  </w:style>
  <w:style w:type="paragraph" w:customStyle="1" w:styleId="Border">
    <w:name w:val="Border"/>
    <w:basedOn w:val="Normal"/>
    <w:qFormat/>
    <w:rsid w:val="001A3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CFA"/>
    <w:rPr>
      <w:b/>
      <w:bCs/>
      <w:i/>
      <w:iCs/>
      <w:color w:val="auto"/>
    </w:rPr>
  </w:style>
  <w:style w:type="paragraph" w:styleId="IntenseQuote">
    <w:name w:val="Intense Quote"/>
    <w:basedOn w:val="Normal"/>
    <w:next w:val="Normal"/>
    <w:link w:val="IntenseQuoteChar"/>
    <w:uiPriority w:val="30"/>
    <w:qFormat/>
    <w:rsid w:val="001A3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C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3CFA"/>
    <w:rPr>
      <w:smallCaps/>
      <w:color w:val="auto"/>
      <w:u w:val="single"/>
    </w:rPr>
  </w:style>
  <w:style w:type="character" w:styleId="IntenseReference">
    <w:name w:val="Intense Reference"/>
    <w:basedOn w:val="DefaultParagraphFont"/>
    <w:uiPriority w:val="32"/>
    <w:qFormat/>
    <w:rsid w:val="001A3CFA"/>
    <w:rPr>
      <w:b/>
      <w:bCs/>
      <w:smallCaps/>
      <w:color w:val="auto"/>
      <w:spacing w:val="5"/>
      <w:u w:val="single"/>
    </w:rPr>
  </w:style>
  <w:style w:type="paragraph" w:customStyle="1" w:styleId="2ColumnHeading">
    <w:name w:val="2Column Heading"/>
    <w:basedOn w:val="BodyText"/>
    <w:qFormat/>
    <w:rsid w:val="001A3CFA"/>
    <w:pPr>
      <w:spacing w:after="60"/>
      <w:ind w:left="-2268"/>
    </w:pPr>
    <w:rPr>
      <w:b/>
    </w:rPr>
  </w:style>
  <w:style w:type="paragraph" w:customStyle="1" w:styleId="Heading1TOC">
    <w:name w:val="Heading1 TOC"/>
    <w:basedOn w:val="Normal"/>
    <w:qFormat/>
    <w:rsid w:val="001A3CFA"/>
    <w:pPr>
      <w:spacing w:before="240" w:after="120"/>
    </w:pPr>
    <w:rPr>
      <w:rFonts w:ascii="Times New Roman" w:hAnsi="Times New Roman"/>
      <w:b/>
      <w:sz w:val="32"/>
    </w:rPr>
  </w:style>
  <w:style w:type="paragraph" w:customStyle="1" w:styleId="Heading2TOC">
    <w:name w:val="Heading2 TOC"/>
    <w:basedOn w:val="Normal"/>
    <w:qFormat/>
    <w:rsid w:val="001A3CFA"/>
    <w:pPr>
      <w:spacing w:before="240" w:after="60"/>
    </w:pPr>
    <w:rPr>
      <w:rFonts w:ascii="Times New Roman" w:hAnsi="Times New Roman"/>
      <w:b/>
      <w:sz w:val="28"/>
    </w:rPr>
  </w:style>
  <w:style w:type="character" w:customStyle="1" w:styleId="Underline">
    <w:name w:val="Underline"/>
    <w:basedOn w:val="DefaultParagraphFont"/>
    <w:qFormat/>
    <w:rsid w:val="001A3CFA"/>
    <w:rPr>
      <w:u w:val="single"/>
    </w:rPr>
  </w:style>
  <w:style w:type="paragraph" w:styleId="BalloonText">
    <w:name w:val="Balloon Text"/>
    <w:basedOn w:val="Normal"/>
    <w:link w:val="BalloonTextChar"/>
    <w:rsid w:val="001A3CFA"/>
    <w:rPr>
      <w:rFonts w:ascii="Tahoma" w:hAnsi="Tahoma" w:cs="Tahoma"/>
      <w:sz w:val="16"/>
      <w:szCs w:val="16"/>
    </w:rPr>
  </w:style>
  <w:style w:type="character" w:customStyle="1" w:styleId="BalloonTextChar">
    <w:name w:val="Balloon Text Char"/>
    <w:basedOn w:val="DefaultParagraphFont"/>
    <w:link w:val="BalloonText"/>
    <w:rsid w:val="001A3C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3C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3C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1045</Words>
  <Characters>5998</Characters>
  <Application>Microsoft Office Word</Application>
  <DocSecurity>0</DocSecurity>
  <Lines>236</Lines>
  <Paragraphs>121</Paragraphs>
  <ScaleCrop>false</ScaleCrop>
  <Company>Author-it Software Corporation Ltd.</Company>
  <LinksUpToDate>false</LinksUpToDate>
  <CharactersWithSpaces>6953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ICPPP484C Set up and operate automated workflow</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