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D4D" w:rsidP="00856D4D">
      <w:pPr>
        <w:pStyle w:val="Title"/>
      </w:pPr>
      <w:r>
        <w:fldChar w:fldCharType="begin"/>
      </w:r>
      <w:r>
        <w:instrText xml:space="preserve"> TITLE   \* MERGEFORMAT </w:instrText>
      </w:r>
      <w:r>
        <w:fldChar w:fldCharType="separate"/>
      </w:r>
      <w:r>
        <w:t>ICPPP481C Design complex carton</w:t>
      </w:r>
      <w:r>
        <w:fldChar w:fldCharType="end"/>
      </w:r>
    </w:p>
    <w:p w:rsidR="00856D4D" w:rsidP="00856D4D">
      <w:pPr>
        <w:pStyle w:val="Version"/>
        <w:sectPr w:rsidSect="00102F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2FEB" w:rsidP="00102FEB">
      <w:pPr>
        <w:pStyle w:val="SuperHeading"/>
      </w:pPr>
      <w:r w:rsidRPr="00102FEB">
        <w:t>ICPPP481C Design complex carton</w:t>
      </w:r>
    </w:p>
    <w:p w:rsidR="00000000" w:rsidRPr="00102FEB" w:rsidP="00102FEB">
      <w:pPr>
        <w:pStyle w:val="SuperHeading"/>
      </w:pPr>
    </w:p>
    <w:p w:rsidR="00000000" w:rsidRPr="00102FEB" w:rsidP="00102FEB">
      <w:pPr>
        <w:pStyle w:val="Heading1"/>
      </w:pPr>
      <w:bookmarkStart w:id="1" w:name="O_82815"/>
      <w:bookmarkEnd w:id="1"/>
      <w:r w:rsidRPr="00102FEB">
        <w:t>Modification History</w:t>
      </w:r>
    </w:p>
    <w:p w:rsidR="00000000" w:rsidRPr="00102FEB" w:rsidP="00102FEB">
      <w:pPr>
        <w:pStyle w:val="BodyText"/>
      </w:pPr>
      <w:r w:rsidRPr="00102FEB">
        <w:t>Not applicable.</w:t>
      </w:r>
    </w:p>
    <w:p w:rsidR="00000000" w:rsidRPr="00102FEB" w:rsidP="00102FEB">
      <w:pPr>
        <w:pStyle w:val="AllowPageBreak"/>
      </w:pPr>
    </w:p>
    <w:p w:rsidR="00000000" w:rsidRPr="00102FEB" w:rsidP="00102FEB">
      <w:pPr>
        <w:pStyle w:val="Heading1"/>
      </w:pPr>
      <w:bookmarkStart w:id="2" w:name="O_82816"/>
      <w:bookmarkEnd w:id="2"/>
      <w:r w:rsidRPr="00102FEB">
        <w:t>Unit Descriptor</w:t>
      </w:r>
    </w:p>
    <w:tbl>
      <w:tblPr>
        <w:tblW w:w="0" w:type="auto"/>
        <w:tblLayout w:type="fixed"/>
        <w:tblCellMar>
          <w:left w:w="62" w:type="dxa"/>
          <w:right w:w="62" w:type="dxa"/>
        </w:tblCellMar>
        <w:tblLook w:val="0000"/>
      </w:tblPr>
      <w:tblGrid>
        <w:gridCol w:w="2670"/>
        <w:gridCol w:w="5852"/>
      </w:tblGrid>
      <w:tr w:rsidTr="00856D4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t>This unit describes the performance outcomes, skills and knowledge required to design cartons for which no templates exis</w:t>
            </w:r>
            <w:r w:rsidRPr="00102FEB">
              <w:t>t.</w:t>
            </w: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3" w:name="O_82817"/>
      <w:bookmarkEnd w:id="3"/>
      <w:r w:rsidRPr="00102FEB">
        <w:t>Application of the Unit</w:t>
      </w:r>
    </w:p>
    <w:tbl>
      <w:tblPr>
        <w:tblW w:w="0" w:type="auto"/>
        <w:tblLayout w:type="fixed"/>
        <w:tblCellMar>
          <w:left w:w="62" w:type="dxa"/>
          <w:right w:w="62" w:type="dxa"/>
        </w:tblCellMar>
        <w:tblLook w:val="0000"/>
      </w:tblPr>
      <w:tblGrid>
        <w:gridCol w:w="2752"/>
        <w:gridCol w:w="5770"/>
      </w:tblGrid>
      <w:tr w:rsidTr="00856D4D">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t>This unit requires the individual to design an original complex carton that meets job specifications and substrate characteristics, and then produce an accurate example.</w:t>
            </w: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4" w:name="O_82818"/>
      <w:bookmarkEnd w:id="4"/>
      <w:r w:rsidRPr="00102FEB">
        <w:t>Licensing/Regulatory Information</w:t>
      </w:r>
    </w:p>
    <w:p w:rsidR="00000000" w:rsidRPr="00102FEB" w:rsidP="00102FEB">
      <w:pPr>
        <w:pStyle w:val="BodyText"/>
      </w:pPr>
      <w:r w:rsidRPr="00102FEB">
        <w:t>Not applicable.</w:t>
      </w:r>
    </w:p>
    <w:p w:rsidR="00000000" w:rsidRPr="00102FEB" w:rsidP="00102FEB">
      <w:pPr>
        <w:pStyle w:val="AllowPageBreak"/>
      </w:pPr>
    </w:p>
    <w:p w:rsidR="00000000" w:rsidRPr="00102FEB" w:rsidP="00102FEB">
      <w:pPr>
        <w:pStyle w:val="Heading1"/>
      </w:pPr>
      <w:bookmarkStart w:id="5" w:name="O_82820"/>
      <w:bookmarkEnd w:id="5"/>
      <w:r w:rsidRPr="00102FEB">
        <w:t>Pre-Requisites</w:t>
      </w:r>
    </w:p>
    <w:tbl>
      <w:tblPr>
        <w:tblW w:w="0" w:type="auto"/>
        <w:tblLayout w:type="fixed"/>
        <w:tblCellMar>
          <w:left w:w="62" w:type="dxa"/>
          <w:right w:w="62" w:type="dxa"/>
        </w:tblCellMar>
        <w:tblLook w:val="0000"/>
      </w:tblPr>
      <w:tblGrid>
        <w:gridCol w:w="2775"/>
        <w:gridCol w:w="1295"/>
        <w:gridCol w:w="4452"/>
      </w:tblGrid>
      <w:tr w:rsidTr="00856D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p>
        </w:tc>
      </w:tr>
      <w:tr w:rsidTr="00856D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p>
        </w:tc>
      </w:tr>
      <w:tr w:rsidTr="00856D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6" w:name="O_82819"/>
      <w:bookmarkEnd w:id="6"/>
      <w:r w:rsidRPr="00102FEB">
        <w:t>Employability Skills Information</w:t>
      </w:r>
    </w:p>
    <w:tbl>
      <w:tblPr>
        <w:tblW w:w="0" w:type="auto"/>
        <w:tblLayout w:type="fixed"/>
        <w:tblCellMar>
          <w:left w:w="62" w:type="dxa"/>
          <w:right w:w="62" w:type="dxa"/>
        </w:tblCellMar>
        <w:tblLook w:val="0000"/>
      </w:tblPr>
      <w:tblGrid>
        <w:gridCol w:w="2802"/>
        <w:gridCol w:w="5720"/>
      </w:tblGrid>
      <w:tr w:rsidTr="00856D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t>This unit contains employability skills.</w:t>
            </w: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7" w:name="O_82821"/>
      <w:bookmarkEnd w:id="7"/>
      <w:r w:rsidRPr="00102FEB">
        <w:t>Elements and Performance Criteria Pre-Content</w:t>
      </w:r>
    </w:p>
    <w:tbl>
      <w:tblPr>
        <w:tblW w:w="0" w:type="auto"/>
        <w:tblLayout w:type="fixed"/>
        <w:tblCellMar>
          <w:left w:w="62" w:type="dxa"/>
          <w:right w:w="62" w:type="dxa"/>
        </w:tblCellMar>
        <w:tblLook w:val="0000"/>
      </w:tblPr>
      <w:tblGrid>
        <w:gridCol w:w="2557"/>
        <w:gridCol w:w="5965"/>
      </w:tblGrid>
      <w:tr w:rsidTr="00856D4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t>Performance criteria describe the performance needed to demonstrate achievement of the element. Where bold italicised text is used, further info</w:t>
            </w:r>
            <w:r w:rsidRPr="00102FEB">
              <w:t>rmation is detailed in the required skills and knowledge section and the range statement. Assessment of performance is to be consistent with the evidence guide.</w:t>
            </w: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8" w:name="O_82822"/>
      <w:bookmarkEnd w:id="8"/>
      <w:r w:rsidRPr="00102FEB">
        <w:t>Elements and Performance Criteria</w:t>
      </w:r>
    </w:p>
    <w:tbl>
      <w:tblPr>
        <w:tblW w:w="0" w:type="auto"/>
        <w:tblLayout w:type="fixed"/>
        <w:tblCellMar>
          <w:left w:w="62" w:type="dxa"/>
          <w:right w:w="62" w:type="dxa"/>
        </w:tblCellMar>
        <w:tblLook w:val="0000"/>
      </w:tblPr>
      <w:tblGrid>
        <w:gridCol w:w="2557"/>
        <w:gridCol w:w="5965"/>
      </w:tblGrid>
      <w:tr w:rsidTr="00856D4D">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PERFORMANCE CRITERIA</w:t>
            </w:r>
          </w:p>
        </w:tc>
      </w:tr>
      <w:tr w:rsidTr="00856D4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List"/>
              <w:rPr>
                <w:lang w:val="en-NZ"/>
              </w:rPr>
            </w:pPr>
            <w:r w:rsidRPr="00102FEB">
              <w:t>1.</w:t>
            </w:r>
            <w:r w:rsidRPr="00102FEB">
              <w:tab/>
            </w:r>
            <w:r w:rsidRPr="00102FEB">
              <w:t>Assess the requirements of the brief</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List2"/>
            </w:pPr>
            <w:r w:rsidRPr="00102FEB">
              <w:t>1.1.</w:t>
            </w:r>
            <w:r w:rsidRPr="00102FEB">
              <w:tab/>
              <w:t>Discuss brief with client to ensure requirements are understood</w:t>
            </w:r>
          </w:p>
          <w:p w:rsidR="00000000" w:rsidP="00102FEB">
            <w:pPr>
              <w:pStyle w:val="List2"/>
              <w:rPr>
                <w:lang w:val="en-NZ"/>
              </w:rPr>
            </w:pPr>
            <w:r w:rsidRPr="00102FEB">
              <w:t>1.2.</w:t>
            </w:r>
            <w:r w:rsidRPr="00102FEB">
              <w:tab/>
              <w:t>Check that all relevant information is in the brief ie end use, dimensions and product characteristics</w:t>
            </w:r>
          </w:p>
        </w:tc>
      </w:tr>
      <w:tr w:rsidTr="00856D4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List"/>
              <w:rPr>
                <w:lang w:val="en-NZ"/>
              </w:rPr>
            </w:pPr>
            <w:r w:rsidRPr="00102FEB">
              <w:t>2.</w:t>
            </w:r>
            <w:r w:rsidRPr="00102FEB">
              <w:tab/>
              <w:t xml:space="preserve">Design carton to suit requirements of </w:t>
            </w:r>
            <w:r w:rsidRPr="00102FEB">
              <w:t>the brief</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List2"/>
            </w:pPr>
            <w:r w:rsidRPr="00102FEB">
              <w:t>2.1.</w:t>
            </w:r>
            <w:r w:rsidRPr="00102FEB">
              <w:tab/>
              <w:t>Determine appropriate carton style, size, material and calliper to meet the client brief</w:t>
            </w:r>
          </w:p>
          <w:p w:rsidR="00000000" w:rsidRPr="00102FEB" w:rsidP="00102FEB">
            <w:pPr>
              <w:pStyle w:val="List2"/>
            </w:pPr>
            <w:r w:rsidRPr="00102FEB">
              <w:t>2.2.</w:t>
            </w:r>
            <w:r w:rsidRPr="00102FEB">
              <w:tab/>
              <w:t xml:space="preserve">Use scanners or digitisers to import </w:t>
            </w:r>
            <w:r w:rsidRPr="00102FEB">
              <w:rPr>
                <w:rStyle w:val="BoldandItalics"/>
              </w:rPr>
              <w:t>design material</w:t>
            </w:r>
            <w:r w:rsidRPr="00102FEB">
              <w:t xml:space="preserve"> into computer program</w:t>
            </w:r>
          </w:p>
          <w:p w:rsidR="00000000" w:rsidRPr="00102FEB" w:rsidP="00102FEB">
            <w:pPr>
              <w:pStyle w:val="List2"/>
            </w:pPr>
            <w:r w:rsidRPr="00102FEB">
              <w:t>2.3.</w:t>
            </w:r>
            <w:r w:rsidRPr="00102FEB">
              <w:tab/>
              <w:t>Draw design using computer program</w:t>
            </w:r>
          </w:p>
          <w:p w:rsidR="00000000" w:rsidRPr="00102FEB" w:rsidP="00102FEB">
            <w:pPr>
              <w:pStyle w:val="List2"/>
            </w:pPr>
            <w:r w:rsidRPr="00102FEB">
              <w:t>2.4.</w:t>
            </w:r>
            <w:r w:rsidRPr="00102FEB">
              <w:tab/>
              <w:t>Set height, width and depth</w:t>
            </w:r>
            <w:r w:rsidRPr="00102FEB">
              <w:t xml:space="preserve"> and gluing flap dimensions to meet the requirements of the client brief</w:t>
            </w:r>
          </w:p>
          <w:p w:rsidR="00000000" w:rsidP="00102FEB">
            <w:pPr>
              <w:pStyle w:val="List2"/>
              <w:rPr>
                <w:lang w:val="en-NZ"/>
              </w:rPr>
            </w:pPr>
            <w:r w:rsidRPr="00102FEB">
              <w:t>2.5.</w:t>
            </w:r>
            <w:r w:rsidRPr="00102FEB">
              <w:tab/>
              <w:t>Requirements for knife setting, stripping and gluing in production are checked and position is designed so as to have correct grain direction and to maximise use of material</w:t>
            </w:r>
          </w:p>
        </w:tc>
      </w:tr>
      <w:tr w:rsidTr="00856D4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List"/>
              <w:rPr>
                <w:lang w:val="en-NZ"/>
              </w:rPr>
            </w:pPr>
            <w:r w:rsidRPr="00102FEB">
              <w:t>3.</w:t>
            </w:r>
            <w:r w:rsidRPr="00102FEB">
              <w:tab/>
            </w:r>
            <w:r w:rsidRPr="00102FEB">
              <w:t>Use plotter to cut sample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List2"/>
            </w:pPr>
            <w:r w:rsidRPr="00102FEB">
              <w:t>3.1.</w:t>
            </w:r>
            <w:r w:rsidRPr="00102FEB">
              <w:tab/>
              <w:t>Output device (eg plotter) is set up ready for downloading design</w:t>
            </w:r>
          </w:p>
          <w:p w:rsidR="00000000" w:rsidRPr="00102FEB" w:rsidP="00102FEB">
            <w:pPr>
              <w:pStyle w:val="List2"/>
            </w:pPr>
            <w:r w:rsidRPr="00102FEB">
              <w:t>3.2.</w:t>
            </w:r>
            <w:r w:rsidRPr="00102FEB">
              <w:tab/>
              <w:t>Cutting and creasing depths are set</w:t>
            </w:r>
          </w:p>
          <w:p w:rsidR="00000000" w:rsidRPr="00102FEB" w:rsidP="00102FEB">
            <w:pPr>
              <w:pStyle w:val="List2"/>
            </w:pPr>
            <w:r w:rsidRPr="00102FEB">
              <w:t>3.3.</w:t>
            </w:r>
            <w:r w:rsidRPr="00102FEB">
              <w:tab/>
              <w:t>Calliper of material is checked</w:t>
            </w:r>
          </w:p>
          <w:p w:rsidR="00000000" w:rsidRPr="00102FEB" w:rsidP="00102FEB">
            <w:pPr>
              <w:pStyle w:val="List2"/>
            </w:pPr>
            <w:r w:rsidRPr="00102FEB">
              <w:t>3.4.</w:t>
            </w:r>
            <w:r w:rsidRPr="00102FEB">
              <w:tab/>
              <w:t>Material is positioned correctly</w:t>
            </w:r>
          </w:p>
          <w:p w:rsidR="00000000" w:rsidRPr="00102FEB" w:rsidP="00102FEB">
            <w:pPr>
              <w:pStyle w:val="List2"/>
            </w:pPr>
            <w:r w:rsidRPr="00102FEB">
              <w:t>3.5.</w:t>
            </w:r>
            <w:r w:rsidRPr="00102FEB">
              <w:tab/>
            </w:r>
            <w:r w:rsidRPr="00102FEB">
              <w:t>Output device is operated safely according to manufacturer's specifications and enterprise procedures</w:t>
            </w:r>
          </w:p>
          <w:p w:rsidR="00000000" w:rsidP="00102FEB">
            <w:pPr>
              <w:pStyle w:val="List2"/>
              <w:rPr>
                <w:lang w:val="en-NZ"/>
              </w:rPr>
            </w:pPr>
            <w:r w:rsidRPr="00102FEB">
              <w:t>3.6.</w:t>
            </w:r>
            <w:r w:rsidRPr="00102FEB">
              <w:tab/>
              <w:t>Routine machine maintenance is carried out</w:t>
            </w:r>
          </w:p>
        </w:tc>
      </w:tr>
      <w:tr w:rsidTr="00856D4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List"/>
              <w:rPr>
                <w:lang w:val="en-NZ"/>
              </w:rPr>
            </w:pPr>
            <w:r w:rsidRPr="00102FEB">
              <w:t>4.</w:t>
            </w:r>
            <w:r w:rsidRPr="00102FEB">
              <w:tab/>
              <w:t>Assemble sample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List2"/>
            </w:pPr>
            <w:r w:rsidRPr="00102FEB">
              <w:t>4.1.</w:t>
            </w:r>
            <w:r w:rsidRPr="00102FEB">
              <w:tab/>
              <w:t>Sample is cut by hand adopting safe practices</w:t>
            </w:r>
          </w:p>
          <w:p w:rsidR="00000000" w:rsidP="00102FEB">
            <w:pPr>
              <w:pStyle w:val="List2"/>
              <w:rPr>
                <w:lang w:val="en-NZ"/>
              </w:rPr>
            </w:pPr>
            <w:r w:rsidRPr="00102FEB">
              <w:t>4.2.</w:t>
            </w:r>
            <w:r w:rsidRPr="00102FEB">
              <w:tab/>
              <w:t>Cut sample is folded and glued</w:t>
            </w:r>
            <w:r w:rsidRPr="00102FEB">
              <w:t xml:space="preserve"> by hand ensuring that angles and construction are correct</w:t>
            </w:r>
          </w:p>
        </w:tc>
      </w:tr>
      <w:tr w:rsidTr="00856D4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List"/>
              <w:rPr>
                <w:lang w:val="en-NZ"/>
              </w:rPr>
            </w:pPr>
            <w:r w:rsidRPr="00102FEB">
              <w:t>5.</w:t>
            </w:r>
            <w:r w:rsidRPr="00102FEB">
              <w:tab/>
              <w:t>Check and adjust design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List2"/>
            </w:pPr>
            <w:r w:rsidRPr="00102FEB">
              <w:t>5.1.</w:t>
            </w:r>
            <w:r w:rsidRPr="00102FEB">
              <w:tab/>
              <w:t>Sample is checked for conformance to the client brief</w:t>
            </w:r>
          </w:p>
          <w:p w:rsidR="00000000" w:rsidP="00102FEB">
            <w:pPr>
              <w:pStyle w:val="List2"/>
              <w:rPr>
                <w:lang w:val="en-NZ"/>
              </w:rPr>
            </w:pPr>
            <w:r w:rsidRPr="00102FEB">
              <w:t>5.2.</w:t>
            </w:r>
            <w:r w:rsidRPr="00102FEB">
              <w:tab/>
              <w:t>Design is adjusted if necessary to meet job specifications</w:t>
            </w:r>
          </w:p>
        </w:tc>
      </w:tr>
      <w:tr w:rsidTr="00856D4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List"/>
              <w:rPr>
                <w:lang w:val="en-NZ"/>
              </w:rPr>
            </w:pPr>
            <w:r w:rsidRPr="00102FEB">
              <w:t>6.</w:t>
            </w:r>
            <w:r w:rsidRPr="00102FEB">
              <w:tab/>
              <w:t>Output design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List2"/>
            </w:pPr>
            <w:r w:rsidRPr="00102FEB">
              <w:t>6.1.</w:t>
            </w:r>
            <w:r w:rsidRPr="00102FEB">
              <w:tab/>
              <w:t>Design is saved ready f</w:t>
            </w:r>
            <w:r w:rsidRPr="00102FEB">
              <w:t>or downloading to forme cutter</w:t>
            </w:r>
          </w:p>
          <w:p w:rsidR="00000000" w:rsidRPr="00102FEB" w:rsidP="00102FEB">
            <w:pPr>
              <w:pStyle w:val="List2"/>
            </w:pPr>
            <w:r w:rsidRPr="00102FEB">
              <w:t>6.2.</w:t>
            </w:r>
            <w:r w:rsidRPr="00102FEB">
              <w:tab/>
              <w:t>Design is outputted as keyline for artwork or as film as required</w:t>
            </w:r>
          </w:p>
          <w:p w:rsidR="00000000" w:rsidRPr="00102FEB" w:rsidP="00102FEB">
            <w:pPr>
              <w:pStyle w:val="List2"/>
            </w:pPr>
            <w:r w:rsidRPr="00102FEB">
              <w:t>6.3.</w:t>
            </w:r>
            <w:r w:rsidRPr="00102FEB">
              <w:tab/>
              <w:t>Relevant paperwork is completed</w:t>
            </w: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9" w:name="O_82823"/>
      <w:bookmarkEnd w:id="9"/>
      <w:r w:rsidRPr="00102FEB">
        <w:t>Required Skills and Knowledge</w:t>
      </w:r>
    </w:p>
    <w:tbl>
      <w:tblPr>
        <w:tblW w:w="0" w:type="auto"/>
        <w:tblLayout w:type="fixed"/>
        <w:tblCellMar>
          <w:left w:w="62" w:type="dxa"/>
          <w:right w:w="62" w:type="dxa"/>
        </w:tblCellMar>
        <w:tblLook w:val="0000"/>
      </w:tblPr>
      <w:tblGrid>
        <w:gridCol w:w="8522"/>
      </w:tblGrid>
      <w:tr w:rsidTr="00856D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REQUIRED SKILLS AND KNOWLEDGE</w:t>
            </w:r>
          </w:p>
        </w:tc>
      </w:tr>
      <w:tr w:rsidTr="00856D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t>This section describes the skills and knowledge required for this unit.</w:t>
            </w:r>
          </w:p>
        </w:tc>
      </w:tr>
      <w:tr w:rsidTr="00856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Required skills</w:t>
            </w:r>
          </w:p>
        </w:tc>
      </w:tr>
      <w:tr w:rsidTr="00856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ListBullet"/>
            </w:pPr>
            <w:r w:rsidRPr="00102FEB">
              <w:t>OHS in relation to operating machinery such as safely switching off machinery before cleaning is started</w:t>
            </w:r>
          </w:p>
          <w:p w:rsidR="00000000" w:rsidRPr="00102FEB" w:rsidP="00102FEB">
            <w:pPr>
              <w:pStyle w:val="ListBullet"/>
            </w:pPr>
            <w:r w:rsidRPr="00102FEB">
              <w:t>communication of ideas and information by interpreting the job brief and discussing possibilities with the client</w:t>
            </w:r>
          </w:p>
          <w:p w:rsidR="00000000" w:rsidRPr="00102FEB" w:rsidP="00102FEB">
            <w:pPr>
              <w:pStyle w:val="ListBullet"/>
            </w:pPr>
            <w:r w:rsidRPr="00102FEB">
              <w:t>collecting, analysing and organising information by matching the job brief with data on carton types, designs and materials</w:t>
            </w:r>
          </w:p>
          <w:p w:rsidR="00000000" w:rsidRPr="00102FEB" w:rsidP="00102FEB">
            <w:pPr>
              <w:pStyle w:val="ListBullet"/>
            </w:pPr>
            <w:r w:rsidRPr="00102FEB">
              <w:t>planning and organ</w:t>
            </w:r>
            <w:r w:rsidRPr="00102FEB">
              <w:t>ising activities by planning the sequence of operations to facilitate processing</w:t>
            </w:r>
          </w:p>
          <w:p w:rsidR="00000000" w:rsidRPr="00102FEB" w:rsidP="00102FEB">
            <w:pPr>
              <w:pStyle w:val="ListBullet"/>
            </w:pPr>
            <w:r w:rsidRPr="00102FEB">
              <w:t>teamwork when maintaining the production process in association with others</w:t>
            </w:r>
          </w:p>
          <w:p w:rsidR="00000000" w:rsidRPr="00102FEB" w:rsidP="00102FEB">
            <w:pPr>
              <w:pStyle w:val="ListBullet"/>
            </w:pPr>
            <w:r w:rsidRPr="00102FEB">
              <w:t>mathematical ideas and techniques by calculating sizes, callipers and efficient use of materials</w:t>
            </w:r>
          </w:p>
          <w:p w:rsidR="00000000" w:rsidRPr="00102FEB" w:rsidP="00102FEB">
            <w:pPr>
              <w:pStyle w:val="ListBullet"/>
            </w:pPr>
            <w:r w:rsidRPr="00102FEB">
              <w:t>pr</w:t>
            </w:r>
            <w:r w:rsidRPr="00102FEB">
              <w:t xml:space="preserve">oblem-solving skills by recognising and fixing problems with samples </w:t>
            </w:r>
          </w:p>
          <w:p w:rsidR="00000000" w:rsidP="00102FEB">
            <w:pPr>
              <w:pStyle w:val="ListBullet"/>
              <w:rPr>
                <w:lang w:val="en-NZ"/>
              </w:rPr>
            </w:pPr>
            <w:r w:rsidRPr="00102FEB">
              <w:t>use of technology by using equipment correctly to ensure efficient output and accurate designs</w:t>
            </w:r>
          </w:p>
        </w:tc>
      </w:tr>
      <w:tr w:rsidTr="00856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Required knowledge</w:t>
            </w:r>
          </w:p>
        </w:tc>
      </w:tr>
      <w:tr w:rsidTr="00856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ListBullet"/>
            </w:pPr>
            <w:r w:rsidRPr="00102FEB">
              <w:t>health and safety concerns when using computers, plotters and scanner</w:t>
            </w:r>
            <w:r w:rsidRPr="00102FEB">
              <w:t>s?</w:t>
            </w:r>
          </w:p>
          <w:p w:rsidR="00000000" w:rsidRPr="00102FEB" w:rsidP="00102FEB">
            <w:pPr>
              <w:pStyle w:val="ListBullet"/>
            </w:pPr>
            <w:r w:rsidRPr="00102FEB">
              <w:t>affect of board grain on carton design</w:t>
            </w:r>
          </w:p>
          <w:p w:rsidR="00000000" w:rsidRPr="00102FEB" w:rsidP="00102FEB">
            <w:pPr>
              <w:pStyle w:val="ListBullet"/>
            </w:pPr>
            <w:r w:rsidRPr="00102FEB">
              <w:t>affect of board calliper on carton design</w:t>
            </w:r>
          </w:p>
          <w:p w:rsidR="00000000" w:rsidRPr="00102FEB" w:rsidP="00102FEB">
            <w:pPr>
              <w:pStyle w:val="ListBullet"/>
            </w:pPr>
            <w:r w:rsidRPr="00102FEB">
              <w:t>correct use of a micrometer</w:t>
            </w:r>
          </w:p>
          <w:p w:rsidR="00000000" w:rsidRPr="00102FEB" w:rsidP="00102FEB">
            <w:pPr>
              <w:pStyle w:val="ListBullet"/>
            </w:pPr>
            <w:r w:rsidRPr="00102FEB">
              <w:t>appropriate board for a product</w:t>
            </w:r>
          </w:p>
          <w:p w:rsidR="00000000" w:rsidRPr="00102FEB" w:rsidP="00102FEB">
            <w:pPr>
              <w:pStyle w:val="ListBullet"/>
            </w:pPr>
            <w:r w:rsidRPr="00102FEB">
              <w:t>scuff, heat and moisture resistance</w:t>
            </w:r>
          </w:p>
          <w:p w:rsidR="00000000" w:rsidRPr="00102FEB" w:rsidP="00102FEB">
            <w:pPr>
              <w:pStyle w:val="ListBullet"/>
            </w:pPr>
            <w:r w:rsidRPr="00102FEB">
              <w:t>effect inks and sealants have on board characteristics and selection</w:t>
            </w:r>
          </w:p>
          <w:p w:rsidR="00000000" w:rsidRPr="00102FEB" w:rsidP="00102FEB">
            <w:pPr>
              <w:pStyle w:val="ListBullet"/>
            </w:pPr>
            <w:r w:rsidRPr="00102FEB">
              <w:t>computer programs that are available for carton design</w:t>
            </w:r>
          </w:p>
          <w:p w:rsidR="00000000" w:rsidRPr="00102FEB" w:rsidP="00102FEB">
            <w:pPr>
              <w:pStyle w:val="ListBullet"/>
            </w:pPr>
            <w:r w:rsidRPr="00102FEB">
              <w:t>programming a new design on the computer system</w:t>
            </w:r>
          </w:p>
          <w:p w:rsidR="00000000" w:rsidRPr="00102FEB" w:rsidP="00102FEB">
            <w:pPr>
              <w:pStyle w:val="ListBullet"/>
            </w:pPr>
            <w:r w:rsidRPr="00102FEB">
              <w:t>uses and limitations of digitisers and scanners</w:t>
            </w:r>
          </w:p>
          <w:p w:rsidR="00000000" w:rsidRPr="00102FEB" w:rsidP="00102FEB">
            <w:pPr>
              <w:pStyle w:val="ListBullet"/>
            </w:pPr>
            <w:r w:rsidRPr="00102FEB">
              <w:t>using digitisers and scanners</w:t>
            </w:r>
          </w:p>
          <w:p w:rsidR="00000000" w:rsidRPr="00102FEB" w:rsidP="00102FEB">
            <w:pPr>
              <w:pStyle w:val="ListBullet"/>
            </w:pPr>
            <w:r w:rsidRPr="00102FEB">
              <w:t xml:space="preserve">types of products that cartons are used for </w:t>
            </w:r>
          </w:p>
          <w:p w:rsidR="00000000" w:rsidRPr="00102FEB" w:rsidP="00102FEB">
            <w:pPr>
              <w:pStyle w:val="ListBullet"/>
            </w:pPr>
            <w:r w:rsidRPr="00102FEB">
              <w:t>determining if a design is app</w:t>
            </w:r>
            <w:r w:rsidRPr="00102FEB">
              <w:t>ropriate for its end use</w:t>
            </w:r>
          </w:p>
          <w:p w:rsidR="00000000" w:rsidRPr="00102FEB" w:rsidP="00102FEB">
            <w:pPr>
              <w:pStyle w:val="ListBullet"/>
            </w:pPr>
            <w:r w:rsidRPr="00102FEB">
              <w:t>effect on design and materials refrigeration has</w:t>
            </w:r>
          </w:p>
          <w:p w:rsidR="00000000" w:rsidRPr="00102FEB" w:rsidP="00102FEB">
            <w:pPr>
              <w:pStyle w:val="ListBullet"/>
            </w:pPr>
            <w:r w:rsidRPr="00102FEB">
              <w:t>aspects of product sizing and tolerances that should be rechecked</w:t>
            </w:r>
          </w:p>
          <w:p w:rsidR="00000000" w:rsidRPr="00102FEB" w:rsidP="00102FEB">
            <w:pPr>
              <w:pStyle w:val="ListBullet"/>
            </w:pPr>
            <w:r w:rsidRPr="00102FEB">
              <w:t>setting tolerances in a design</w:t>
            </w:r>
          </w:p>
          <w:p w:rsidR="00000000" w:rsidRPr="00102FEB" w:rsidP="00102FEB">
            <w:pPr>
              <w:pStyle w:val="ListBullet"/>
            </w:pPr>
            <w:r w:rsidRPr="00102FEB">
              <w:t>stability in a display carton</w:t>
            </w:r>
          </w:p>
          <w:p w:rsidR="00000000" w:rsidRPr="00102FEB" w:rsidP="00102FEB">
            <w:pPr>
              <w:pStyle w:val="ListBullet"/>
            </w:pPr>
            <w:r w:rsidRPr="00102FEB">
              <w:t>determining appropriate strength</w:t>
            </w:r>
          </w:p>
          <w:p w:rsidR="00000000" w:rsidRPr="00102FEB" w:rsidP="00102FEB">
            <w:pPr>
              <w:pStyle w:val="ListBullet"/>
            </w:pPr>
            <w:r w:rsidRPr="00102FEB">
              <w:t>determining appropriat</w:t>
            </w:r>
            <w:r w:rsidRPr="00102FEB">
              <w:t>e size and placing of glue lines and nips</w:t>
            </w:r>
          </w:p>
          <w:p w:rsidR="00000000" w:rsidRPr="00102FEB" w:rsidP="00102FEB">
            <w:pPr>
              <w:pStyle w:val="ListBullet"/>
            </w:pPr>
            <w:r w:rsidRPr="00102FEB">
              <w:t>carton designs that are suitable for machine packing</w:t>
            </w:r>
          </w:p>
          <w:p w:rsidR="00000000" w:rsidRPr="00102FEB" w:rsidP="00102FEB">
            <w:pPr>
              <w:pStyle w:val="ListBullet"/>
            </w:pPr>
            <w:r w:rsidRPr="00102FEB">
              <w:t>carton designs that are suitable for hand packing</w:t>
            </w:r>
          </w:p>
          <w:p w:rsidR="00000000" w:rsidRPr="00102FEB" w:rsidP="00102FEB">
            <w:pPr>
              <w:pStyle w:val="ListBullet"/>
            </w:pPr>
            <w:r w:rsidRPr="00102FEB">
              <w:t>constraints on design and positioning on the forme that are caused by the requirements of knife making and prod</w:t>
            </w:r>
            <w:r w:rsidRPr="00102FEB">
              <w:t>uction</w:t>
            </w:r>
          </w:p>
          <w:p w:rsidR="00000000" w:rsidRPr="00102FEB" w:rsidP="00102FEB">
            <w:pPr>
              <w:pStyle w:val="ListBullet"/>
            </w:pPr>
            <w:r w:rsidRPr="00102FEB">
              <w:t>manufacturing requirements with regard to cutting and gluing affect carton design</w:t>
            </w:r>
          </w:p>
          <w:p w:rsidR="00000000" w:rsidRPr="00102FEB" w:rsidP="00102FEB">
            <w:pPr>
              <w:pStyle w:val="ListBullet"/>
            </w:pPr>
            <w:r w:rsidRPr="00102FEB">
              <w:t>appropriate angles and cornering of flaps</w:t>
            </w:r>
          </w:p>
          <w:p w:rsidR="00000000" w:rsidRPr="00102FEB" w:rsidP="00102FEB">
            <w:pPr>
              <w:pStyle w:val="ListBullet"/>
            </w:pPr>
            <w:r w:rsidRPr="00102FEB">
              <w:t>the main features of, and differences between, different graphic design software programs that need to be considered when out</w:t>
            </w:r>
            <w:r w:rsidRPr="00102FEB">
              <w:t>putting carton designs</w:t>
            </w:r>
          </w:p>
          <w:p w:rsidR="00000000" w:rsidRPr="00102FEB" w:rsidP="00102FEB">
            <w:pPr>
              <w:pStyle w:val="ListBullet"/>
            </w:pPr>
            <w:r w:rsidRPr="00102FEB">
              <w:t>ensuring that output is appropriate for the graphic design software used by the customer</w:t>
            </w:r>
          </w:p>
          <w:p w:rsidR="00000000" w:rsidRPr="00102FEB" w:rsidP="00102FEB">
            <w:pPr>
              <w:pStyle w:val="ListBullet"/>
            </w:pPr>
            <w:r w:rsidRPr="00102FEB">
              <w:t>manuals, safety and other documentation that are relevant to this task and where are they kept and information that is included in these documen</w:t>
            </w:r>
            <w:r w:rsidRPr="00102FEB">
              <w:t>ts</w:t>
            </w:r>
          </w:p>
          <w:p w:rsidR="00000000" w:rsidRPr="00102FEB" w:rsidP="00102FEB">
            <w:pPr>
              <w:pStyle w:val="ListBullet"/>
            </w:pPr>
            <w:r w:rsidRPr="00102FEB">
              <w:t>other sources of information that are available</w:t>
            </w: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10" w:name="O_82824"/>
      <w:bookmarkEnd w:id="10"/>
      <w:r w:rsidRPr="00102FEB">
        <w:t>Evidence Guide</w:t>
      </w:r>
    </w:p>
    <w:tbl>
      <w:tblPr>
        <w:tblW w:w="9570" w:type="dxa"/>
        <w:tblLayout w:type="fixed"/>
        <w:tblCellMar>
          <w:left w:w="62" w:type="dxa"/>
          <w:right w:w="62" w:type="dxa"/>
        </w:tblCellMar>
        <w:tblLook w:val="0000"/>
      </w:tblPr>
      <w:tblGrid>
        <w:gridCol w:w="3908"/>
        <w:gridCol w:w="5662"/>
      </w:tblGrid>
      <w:tr w:rsidTr="00856D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EVIDENCE GUIDE</w:t>
            </w:r>
          </w:p>
        </w:tc>
      </w:tr>
      <w:tr w:rsidTr="00856D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t xml:space="preserve">The Evidence Guide provides advice on assessment and must be read in conjunction with the performance criteria, required skills and knowledge, </w:t>
            </w:r>
            <w:r w:rsidRPr="00102FEB">
              <w:t>range statement and the Assessment Guidelines for the Training Package.</w:t>
            </w:r>
          </w:p>
        </w:tc>
      </w:tr>
      <w:tr w:rsidTr="00856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p>
        </w:tc>
      </w:tr>
      <w:tr w:rsidTr="00856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t>Evidence of the ability to:</w:t>
            </w:r>
          </w:p>
          <w:p w:rsidR="00000000" w:rsidRPr="00102FEB" w:rsidP="00102FEB">
            <w:pPr>
              <w:pStyle w:val="ListBullet"/>
            </w:pPr>
            <w:r w:rsidRPr="00102FEB">
              <w:t xml:space="preserve">the sample carton accurately meets </w:t>
            </w:r>
            <w:r w:rsidRPr="00102FEB">
              <w:t>the client brief and substrate characteristics</w:t>
            </w:r>
          </w:p>
          <w:p w:rsidR="00000000" w:rsidRPr="00102FEB" w:rsidP="00102FEB">
            <w:pPr>
              <w:pStyle w:val="ListBullet"/>
            </w:pPr>
            <w:r w:rsidRPr="00102FEB">
              <w:t>demonstrate an ability to find and use information relevant to the task from a variety of information sources</w:t>
            </w:r>
          </w:p>
          <w:p w:rsidR="00000000" w:rsidP="00102FEB">
            <w:pPr>
              <w:pStyle w:val="ListBullet"/>
              <w:rPr>
                <w:lang w:val="en-NZ"/>
              </w:rPr>
            </w:pPr>
            <w:r w:rsidRPr="00102FEB">
              <w:t>produce TWO different complex carton designs.</w:t>
            </w:r>
          </w:p>
        </w:tc>
      </w:tr>
      <w:tr w:rsidTr="00856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t>Assessment must ensure:</w:t>
            </w:r>
          </w:p>
          <w:p w:rsidR="00000000" w:rsidP="00102FEB">
            <w:pPr>
              <w:pStyle w:val="ListBullet"/>
              <w:rPr>
                <w:lang w:val="en-NZ"/>
              </w:rPr>
            </w:pPr>
            <w:r w:rsidRPr="00102FEB">
              <w:t>assessment may take place on the job, off the job or a combination of these. Off the job assessment must be undertaken in a closely simulated workplace environment.</w:t>
            </w:r>
          </w:p>
        </w:tc>
      </w:tr>
      <w:tr w:rsidTr="00856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t>A range of assessment methods should be used</w:t>
            </w:r>
            <w:r w:rsidRPr="00102FEB">
              <w:t xml:space="preserve"> to assess practical skills and knowledge. The following examples are appropriate for this unit:</w:t>
            </w:r>
          </w:p>
          <w:p w:rsidR="00000000" w:rsidP="00102FEB">
            <w:pPr>
              <w:pStyle w:val="ListBullet"/>
              <w:rPr>
                <w:lang w:val="en-NZ"/>
              </w:rPr>
            </w:pPr>
            <w:r w:rsidRPr="00102FEB">
              <w:t>direct questioning combined with review of portfolios of evidence and third party workplace reports of on-the-job performance by the candidate.</w:t>
            </w:r>
          </w:p>
        </w:tc>
      </w:tr>
      <w:tr w:rsidTr="00856D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Guidance info</w:t>
            </w:r>
            <w:r w:rsidRPr="00102FEB">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t>Holistic assessment with other units relevant to the industry sector, workplace and job role is recommended.</w:t>
            </w: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11" w:name="O_82825"/>
      <w:bookmarkEnd w:id="11"/>
      <w:r w:rsidRPr="00102FEB">
        <w:t>Range Statement</w:t>
      </w:r>
    </w:p>
    <w:tbl>
      <w:tblPr>
        <w:tblW w:w="0" w:type="auto"/>
        <w:tblLayout w:type="fixed"/>
        <w:tblCellMar>
          <w:left w:w="62" w:type="dxa"/>
          <w:right w:w="62" w:type="dxa"/>
        </w:tblCellMar>
        <w:tblLook w:val="0000"/>
      </w:tblPr>
      <w:tblGrid>
        <w:gridCol w:w="3490"/>
        <w:gridCol w:w="5032"/>
      </w:tblGrid>
      <w:tr w:rsidTr="00856D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RANGE STATEMENT</w:t>
            </w:r>
          </w:p>
        </w:tc>
      </w:tr>
      <w:tr w:rsidTr="00856D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t>The range statement relates to</w:t>
            </w:r>
            <w:r w:rsidRPr="00102FEB">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102FEB">
              <w:t>th training and assessment (depending on the work situation, needs of the candidate, accessibility of the item, and local industry and regional contexts) may also be included.</w:t>
            </w:r>
          </w:p>
        </w:tc>
      </w:tr>
      <w:tr w:rsidTr="00856D4D">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BoldandItalics"/>
              </w:rPr>
              <w:t>Types of design</w:t>
            </w:r>
            <w:r w:rsidRPr="00102FEB">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ListBullet"/>
              <w:rPr>
                <w:lang w:val="en-NZ"/>
              </w:rPr>
            </w:pPr>
            <w:r w:rsidRPr="00102FEB">
              <w:t xml:space="preserve">full range of cartons including sleeves, tucks, </w:t>
            </w:r>
            <w:r w:rsidRPr="00102FEB">
              <w:t>full flap, auto lock, crash lock, trays and other special designs for which there are no existing templates on the computer.</w:t>
            </w:r>
          </w:p>
        </w:tc>
      </w:tr>
      <w:tr w:rsidTr="00856D4D">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BoldandItalics"/>
              </w:rPr>
              <w:t>Design tools</w:t>
            </w:r>
            <w:r w:rsidRPr="00102FEB">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ListBullet"/>
              <w:rPr>
                <w:lang w:val="en-NZ"/>
              </w:rPr>
            </w:pPr>
            <w:r w:rsidRPr="00102FEB">
              <w:t>appropriate computer programs, output devices, plotters, scanners, digitisers.</w:t>
            </w:r>
          </w:p>
        </w:tc>
      </w:tr>
      <w:tr w:rsidTr="00856D4D">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BoldandItalics"/>
              </w:rPr>
              <w:t>Quality standards</w:t>
            </w:r>
            <w:r w:rsidRPr="00102FEB">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ListBullet"/>
            </w:pPr>
            <w:r w:rsidRPr="00102FEB">
              <w:t>should meet client requirements and enterprise and industry standards.</w:t>
            </w:r>
          </w:p>
        </w:tc>
      </w:tr>
    </w:tbl>
    <w:p w:rsidR="00856D4D" w:rsidP="00102FEB">
      <w:pPr>
        <w:pStyle w:val="BodyText"/>
      </w:pPr>
    </w:p>
    <w:p w:rsidR="00856D4D" w:rsidP="00102FEB">
      <w:pPr>
        <w:pStyle w:val="BodyText"/>
      </w:pPr>
    </w:p>
    <w:p w:rsidR="00000000" w:rsidRPr="00102FEB" w:rsidP="00102FEB">
      <w:pPr>
        <w:pStyle w:val="Heading1"/>
      </w:pPr>
      <w:bookmarkStart w:id="12" w:name="O_82826"/>
      <w:bookmarkEnd w:id="12"/>
      <w:r w:rsidRPr="00102FEB">
        <w:t>Unit Sector(s)</w:t>
      </w:r>
    </w:p>
    <w:tbl>
      <w:tblPr>
        <w:tblW w:w="0" w:type="auto"/>
        <w:tblLayout w:type="fixed"/>
        <w:tblCellMar>
          <w:left w:w="62" w:type="dxa"/>
          <w:right w:w="62" w:type="dxa"/>
        </w:tblCellMar>
        <w:tblLook w:val="0000"/>
      </w:tblPr>
      <w:tblGrid>
        <w:gridCol w:w="2654"/>
        <w:gridCol w:w="5868"/>
      </w:tblGrid>
      <w:tr w:rsidTr="00856D4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13" w:name="O_157035"/>
      <w:bookmarkEnd w:id="13"/>
      <w:r w:rsidRPr="00102FEB">
        <w:t>Competency field</w:t>
      </w:r>
    </w:p>
    <w:tbl>
      <w:tblPr>
        <w:tblW w:w="0" w:type="auto"/>
        <w:tblLayout w:type="fixed"/>
        <w:tblCellMar>
          <w:left w:w="62" w:type="dxa"/>
          <w:right w:w="62" w:type="dxa"/>
        </w:tblCellMar>
        <w:tblLook w:val="0000"/>
      </w:tblPr>
      <w:tblGrid>
        <w:gridCol w:w="2780"/>
        <w:gridCol w:w="5742"/>
      </w:tblGrid>
      <w:tr w:rsidTr="00856D4D">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r w:rsidRPr="00102FEB">
              <w:t>Pre-press</w:t>
            </w:r>
          </w:p>
        </w:tc>
      </w:tr>
    </w:tbl>
    <w:p w:rsidR="00000000" w:rsidRPr="00102FEB" w:rsidP="00102FEB">
      <w:pPr>
        <w:pStyle w:val="BodyText"/>
      </w:pPr>
    </w:p>
    <w:p w:rsidR="00000000" w:rsidRPr="00102FEB" w:rsidP="00102FEB">
      <w:pPr>
        <w:pStyle w:val="AllowPageBreak"/>
      </w:pPr>
    </w:p>
    <w:p w:rsidR="00000000" w:rsidRPr="00102FEB" w:rsidP="00102FEB">
      <w:pPr>
        <w:pStyle w:val="Heading1"/>
      </w:pPr>
      <w:bookmarkStart w:id="14" w:name="O_157034"/>
      <w:bookmarkEnd w:id="14"/>
      <w:r w:rsidRPr="00102FEB">
        <w:t>Co-requisite units</w:t>
      </w:r>
    </w:p>
    <w:tbl>
      <w:tblPr>
        <w:tblW w:w="0" w:type="auto"/>
        <w:tblLayout w:type="fixed"/>
        <w:tblCellMar>
          <w:left w:w="62" w:type="dxa"/>
          <w:right w:w="62" w:type="dxa"/>
        </w:tblCellMar>
        <w:tblLook w:val="0000"/>
      </w:tblPr>
      <w:tblGrid>
        <w:gridCol w:w="2641"/>
        <w:gridCol w:w="1322"/>
        <w:gridCol w:w="4559"/>
      </w:tblGrid>
      <w:tr w:rsidTr="00856D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r w:rsidRPr="00102F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p>
        </w:tc>
      </w:tr>
      <w:tr w:rsidTr="00856D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FEB">
            <w:pPr>
              <w:pStyle w:val="BodyText"/>
              <w:rPr>
                <w:lang w:val="en-NZ"/>
              </w:rPr>
            </w:pPr>
          </w:p>
        </w:tc>
      </w:tr>
      <w:tr w:rsidTr="00856D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FEB" w:rsidP="00102FEB">
            <w:pPr>
              <w:pStyle w:val="BodyText"/>
            </w:pPr>
          </w:p>
        </w:tc>
      </w:tr>
    </w:tbl>
    <w:p w:rsidR="00000000" w:rsidRPr="00102FEB" w:rsidP="00102FEB">
      <w:pPr>
        <w:pStyle w:val="BodyText"/>
      </w:pPr>
    </w:p>
    <w:p w:rsidR="00000000" w:rsidRPr="00102FEB" w:rsidP="00102FEB"/>
    <w:sectPr w:rsidSect="00102F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D4D" w:rsidP="00856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4D" w:rsidP="00102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6D4D" w:rsidP="00102F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6D4D" w:rsidP="00102F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D4D" w:rsidP="00856D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4D" w:rsidP="00102FEB">
    <w:pPr>
      <w:pStyle w:val="Header"/>
      <w:framePr w:wrap="around"/>
    </w:pPr>
    <w:r>
      <w:fldChar w:fldCharType="begin"/>
    </w:r>
    <w:r>
      <w:instrText xml:space="preserve"> TITLE   \* MERGEFORMAT </w:instrText>
    </w:r>
    <w:r>
      <w:fldChar w:fldCharType="separate"/>
    </w:r>
    <w:r>
      <w:t>ICPPP481C Design complex carton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6D4D" w:rsidP="00102F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70D0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8473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F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2FEB"/>
    <w:pPr>
      <w:spacing w:before="360" w:after="60"/>
      <w:outlineLvl w:val="0"/>
    </w:pPr>
    <w:rPr>
      <w:sz w:val="32"/>
    </w:rPr>
  </w:style>
  <w:style w:type="paragraph" w:styleId="Heading2">
    <w:name w:val="heading 2"/>
    <w:basedOn w:val="HeadingBase"/>
    <w:next w:val="BodyText"/>
    <w:link w:val="Heading2Char"/>
    <w:qFormat/>
    <w:rsid w:val="00102FEB"/>
    <w:pPr>
      <w:keepLines/>
      <w:spacing w:before="240" w:after="120"/>
      <w:outlineLvl w:val="1"/>
    </w:pPr>
    <w:rPr>
      <w:sz w:val="28"/>
      <w:szCs w:val="40"/>
    </w:rPr>
  </w:style>
  <w:style w:type="paragraph" w:styleId="Heading3">
    <w:name w:val="heading 3"/>
    <w:basedOn w:val="HeadingBase"/>
    <w:next w:val="BodyText"/>
    <w:link w:val="Heading3Char"/>
    <w:qFormat/>
    <w:rsid w:val="00102FEB"/>
    <w:pPr>
      <w:spacing w:before="180" w:after="120"/>
      <w:outlineLvl w:val="2"/>
    </w:pPr>
    <w:rPr>
      <w:spacing w:val="-10"/>
      <w:kern w:val="32"/>
    </w:rPr>
  </w:style>
  <w:style w:type="paragraph" w:styleId="Heading4">
    <w:name w:val="heading 4"/>
    <w:basedOn w:val="HeadingBase"/>
    <w:next w:val="BodyText"/>
    <w:link w:val="Heading4Char"/>
    <w:qFormat/>
    <w:rsid w:val="00102FEB"/>
    <w:pPr>
      <w:spacing w:before="160" w:after="120"/>
      <w:outlineLvl w:val="3"/>
    </w:pPr>
    <w:rPr>
      <w:sz w:val="22"/>
    </w:rPr>
  </w:style>
  <w:style w:type="paragraph" w:styleId="Heading5">
    <w:name w:val="heading 5"/>
    <w:basedOn w:val="HeadingBase"/>
    <w:next w:val="Normal"/>
    <w:link w:val="Heading5Char"/>
    <w:qFormat/>
    <w:rsid w:val="00102FEB"/>
    <w:pPr>
      <w:spacing w:before="80"/>
      <w:outlineLvl w:val="4"/>
    </w:pPr>
    <w:rPr>
      <w:color w:val="918585"/>
      <w:sz w:val="20"/>
    </w:rPr>
  </w:style>
  <w:style w:type="paragraph" w:styleId="Heading6">
    <w:name w:val="heading 6"/>
    <w:basedOn w:val="HeadingBase"/>
    <w:next w:val="Normal"/>
    <w:link w:val="Heading6Char"/>
    <w:qFormat/>
    <w:rsid w:val="00102FEB"/>
    <w:pPr>
      <w:spacing w:before="60"/>
      <w:outlineLvl w:val="5"/>
    </w:pPr>
    <w:rPr>
      <w:color w:val="918585"/>
      <w:sz w:val="20"/>
    </w:rPr>
  </w:style>
  <w:style w:type="paragraph" w:styleId="Heading7">
    <w:name w:val="heading 7"/>
    <w:basedOn w:val="Normal"/>
    <w:next w:val="Normal"/>
    <w:link w:val="Heading7Char"/>
    <w:qFormat/>
    <w:rsid w:val="00102FEB"/>
    <w:pPr>
      <w:ind w:left="720"/>
      <w:outlineLvl w:val="6"/>
    </w:pPr>
    <w:rPr>
      <w:i/>
    </w:rPr>
  </w:style>
  <w:style w:type="paragraph" w:styleId="Heading8">
    <w:name w:val="heading 8"/>
    <w:basedOn w:val="Normal"/>
    <w:next w:val="Normal"/>
    <w:link w:val="Heading8Char"/>
    <w:qFormat/>
    <w:rsid w:val="00102FEB"/>
    <w:pPr>
      <w:ind w:left="720"/>
      <w:outlineLvl w:val="7"/>
    </w:pPr>
    <w:rPr>
      <w:i/>
    </w:rPr>
  </w:style>
  <w:style w:type="paragraph" w:styleId="Heading9">
    <w:name w:val="heading 9"/>
    <w:basedOn w:val="Normal"/>
    <w:next w:val="Normal"/>
    <w:link w:val="Heading9Char"/>
    <w:qFormat/>
    <w:rsid w:val="00102FEB"/>
    <w:pPr>
      <w:ind w:left="720"/>
      <w:outlineLvl w:val="8"/>
    </w:pPr>
    <w:rPr>
      <w:i/>
    </w:rPr>
  </w:style>
  <w:style w:type="character" w:default="1" w:styleId="DefaultParagraphFont">
    <w:name w:val="Default Paragraph Font"/>
    <w:uiPriority w:val="1"/>
    <w:unhideWhenUsed/>
    <w:rsid w:val="00102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FEB"/>
  </w:style>
  <w:style w:type="character" w:customStyle="1" w:styleId="Heading1Char">
    <w:name w:val="Heading 1 Char"/>
    <w:basedOn w:val="DefaultParagraphFont"/>
    <w:link w:val="Heading1"/>
    <w:rsid w:val="00102FEB"/>
    <w:rPr>
      <w:rFonts w:ascii="Times New Roman" w:eastAsia="Times New Roman" w:hAnsi="Times New Roman" w:cs="Times New Roman"/>
      <w:b/>
      <w:sz w:val="32"/>
      <w:szCs w:val="20"/>
      <w:lang w:eastAsia="en-US"/>
    </w:rPr>
  </w:style>
  <w:style w:type="paragraph" w:styleId="BodyText">
    <w:name w:val="Body Text"/>
    <w:basedOn w:val="Normal"/>
    <w:link w:val="BodyTextChar"/>
    <w:rsid w:val="00102F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2FEB"/>
    <w:rPr>
      <w:rFonts w:ascii="Times New Roman" w:eastAsia="Times New Roman" w:hAnsi="Times New Roman" w:cs="Times New Roman"/>
      <w:sz w:val="24"/>
      <w:lang w:val="en-US" w:eastAsia="en-US"/>
    </w:rPr>
  </w:style>
  <w:style w:type="paragraph" w:styleId="Footer">
    <w:name w:val="footer"/>
    <w:basedOn w:val="Normal"/>
    <w:link w:val="FooterChar"/>
    <w:rsid w:val="00102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FEB"/>
    <w:rPr>
      <w:rFonts w:ascii="Times New Roman" w:eastAsia="Times New Roman" w:hAnsi="Times New Roman" w:cs="Times New Roman"/>
      <w:sz w:val="16"/>
      <w:lang w:val="en-US" w:eastAsia="en-US"/>
    </w:rPr>
  </w:style>
  <w:style w:type="paragraph" w:styleId="List">
    <w:name w:val="List"/>
    <w:basedOn w:val="BodyText"/>
    <w:next w:val="BodyText"/>
    <w:rsid w:val="00102FEB"/>
    <w:pPr>
      <w:tabs>
        <w:tab w:val="left" w:pos="340"/>
      </w:tabs>
      <w:spacing w:before="60" w:after="60"/>
      <w:ind w:left="340" w:hanging="340"/>
    </w:pPr>
  </w:style>
  <w:style w:type="paragraph" w:styleId="ListBullet">
    <w:name w:val="List Bullet"/>
    <w:basedOn w:val="List"/>
    <w:rsid w:val="00102FEB"/>
    <w:pPr>
      <w:numPr>
        <w:numId w:val="12"/>
      </w:numPr>
      <w:tabs>
        <w:tab w:val="clear" w:pos="340"/>
      </w:tabs>
      <w:spacing w:before="40" w:after="40"/>
    </w:pPr>
  </w:style>
  <w:style w:type="character" w:customStyle="1" w:styleId="SpecialBold">
    <w:name w:val="Special Bold"/>
    <w:basedOn w:val="DefaultParagraphFont"/>
    <w:rsid w:val="00102FEB"/>
    <w:rPr>
      <w:b/>
      <w:spacing w:val="0"/>
    </w:rPr>
  </w:style>
  <w:style w:type="paragraph" w:styleId="Header">
    <w:name w:val="header"/>
    <w:basedOn w:val="Normal"/>
    <w:link w:val="HeaderChar"/>
    <w:rsid w:val="00102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F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2FEB"/>
    <w:pPr>
      <w:spacing w:before="240" w:after="120"/>
      <w:outlineLvl w:val="0"/>
    </w:pPr>
    <w:rPr>
      <w:rFonts w:ascii="Times New Roman" w:hAnsi="Times New Roman"/>
      <w:b/>
      <w:sz w:val="28"/>
    </w:rPr>
  </w:style>
  <w:style w:type="paragraph" w:customStyle="1" w:styleId="AllowPageBreak">
    <w:name w:val="AllowPageBreak"/>
    <w:rsid w:val="00102F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2FEB"/>
    <w:pPr>
      <w:tabs>
        <w:tab w:val="left" w:pos="680"/>
      </w:tabs>
      <w:spacing w:before="60" w:after="60"/>
      <w:ind w:left="680" w:hanging="340"/>
    </w:pPr>
  </w:style>
  <w:style w:type="character" w:customStyle="1" w:styleId="BoldandItalics">
    <w:name w:val="Bold and Italics"/>
    <w:qFormat/>
    <w:rsid w:val="00102FEB"/>
    <w:rPr>
      <w:b/>
      <w:i/>
      <w:u w:val="none"/>
    </w:rPr>
  </w:style>
  <w:style w:type="character" w:customStyle="1" w:styleId="Heading2Char">
    <w:name w:val="Heading 2 Char"/>
    <w:basedOn w:val="DefaultParagraphFont"/>
    <w:link w:val="Heading2"/>
    <w:rsid w:val="00102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F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2F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2FEB"/>
    <w:rPr>
      <w:rFonts w:ascii="Courier New" w:eastAsia="Times New Roman" w:hAnsi="Courier New" w:cs="Times New Roman"/>
      <w:i/>
      <w:szCs w:val="20"/>
      <w:lang w:val="en-US" w:eastAsia="en-US"/>
    </w:rPr>
  </w:style>
  <w:style w:type="paragraph" w:customStyle="1" w:styleId="HeadingBase">
    <w:name w:val="Heading Base"/>
    <w:rsid w:val="00102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FEB"/>
    <w:pPr>
      <w:tabs>
        <w:tab w:val="right" w:leader="dot" w:pos="9072"/>
      </w:tabs>
      <w:ind w:left="567"/>
    </w:pPr>
    <w:rPr>
      <w:szCs w:val="22"/>
    </w:rPr>
  </w:style>
  <w:style w:type="paragraph" w:customStyle="1" w:styleId="TOCBase">
    <w:name w:val="TOC Base"/>
    <w:rsid w:val="00102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FEB"/>
    <w:pPr>
      <w:tabs>
        <w:tab w:val="right" w:leader="dot" w:pos="9072"/>
      </w:tabs>
      <w:spacing w:before="40" w:after="40"/>
      <w:ind w:left="284"/>
    </w:pPr>
    <w:rPr>
      <w:rFonts w:ascii="Times New Roman" w:hAnsi="Times New Roman"/>
    </w:rPr>
  </w:style>
  <w:style w:type="paragraph" w:styleId="TOC1">
    <w:name w:val="toc 1"/>
    <w:basedOn w:val="TOCBase"/>
    <w:next w:val="Normal"/>
    <w:rsid w:val="00102F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2FEB"/>
    <w:pPr>
      <w:spacing w:before="5040"/>
      <w:jc w:val="center"/>
    </w:pPr>
    <w:rPr>
      <w:sz w:val="48"/>
      <w:szCs w:val="72"/>
      <w:lang w:val="en-US"/>
    </w:rPr>
  </w:style>
  <w:style w:type="character" w:customStyle="1" w:styleId="TitleChar">
    <w:name w:val="Title Char"/>
    <w:basedOn w:val="DefaultParagraphFont"/>
    <w:link w:val="Title"/>
    <w:rsid w:val="00102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FEB"/>
    <w:pPr>
      <w:tabs>
        <w:tab w:val="left" w:pos="3600"/>
        <w:tab w:val="left" w:pos="3958"/>
      </w:tabs>
    </w:pPr>
  </w:style>
  <w:style w:type="paragraph" w:customStyle="1" w:styleId="Note">
    <w:name w:val="Note"/>
    <w:basedOn w:val="BodyText"/>
    <w:rsid w:val="00102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FEB"/>
    <w:pPr>
      <w:framePr w:wrap="auto" w:hAnchor="text" w:y="6049"/>
    </w:pPr>
    <w:rPr>
      <w:color w:val="000000"/>
      <w:sz w:val="40"/>
    </w:rPr>
  </w:style>
  <w:style w:type="paragraph" w:customStyle="1" w:styleId="TOCTitle">
    <w:name w:val="TOCTitle"/>
    <w:basedOn w:val="Heading1"/>
    <w:rsid w:val="00102FEB"/>
    <w:pPr>
      <w:spacing w:after="240"/>
      <w:jc w:val="center"/>
      <w:outlineLvl w:val="9"/>
    </w:pPr>
    <w:rPr>
      <w:caps/>
    </w:rPr>
  </w:style>
  <w:style w:type="paragraph" w:customStyle="1" w:styleId="Version">
    <w:name w:val="Version"/>
    <w:rsid w:val="00102F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FEB"/>
    <w:pPr>
      <w:numPr>
        <w:numId w:val="13"/>
      </w:numPr>
      <w:tabs>
        <w:tab w:val="clear" w:pos="680"/>
      </w:tabs>
    </w:pPr>
  </w:style>
  <w:style w:type="paragraph" w:styleId="Index1">
    <w:name w:val="index 1"/>
    <w:basedOn w:val="Normal"/>
    <w:next w:val="Normal"/>
    <w:semiHidden/>
    <w:rsid w:val="00102FEB"/>
    <w:pPr>
      <w:keepNext w:val="0"/>
      <w:tabs>
        <w:tab w:val="right" w:pos="4176"/>
      </w:tabs>
      <w:ind w:left="198" w:hanging="198"/>
    </w:pPr>
    <w:rPr>
      <w:rFonts w:ascii="Garamond" w:hAnsi="Garamond"/>
    </w:rPr>
  </w:style>
  <w:style w:type="paragraph" w:styleId="IndexHeading">
    <w:name w:val="index heading"/>
    <w:basedOn w:val="Normal"/>
    <w:next w:val="Index1"/>
    <w:semiHidden/>
    <w:rsid w:val="00102FEB"/>
    <w:pPr>
      <w:spacing w:before="120" w:after="120"/>
    </w:pPr>
    <w:rPr>
      <w:rFonts w:ascii="Arial" w:hAnsi="Arial"/>
      <w:b/>
      <w:color w:val="918585"/>
      <w:sz w:val="24"/>
    </w:rPr>
  </w:style>
  <w:style w:type="paragraph" w:customStyle="1" w:styleId="Chapter">
    <w:name w:val="Chapter"/>
    <w:basedOn w:val="Normal"/>
    <w:rsid w:val="00102FEB"/>
    <w:pPr>
      <w:spacing w:before="240"/>
    </w:pPr>
    <w:rPr>
      <w:rFonts w:ascii="Times New Roman" w:hAnsi="Times New Roman"/>
      <w:smallCaps/>
      <w:spacing w:val="80"/>
      <w:sz w:val="28"/>
    </w:rPr>
  </w:style>
  <w:style w:type="paragraph" w:customStyle="1" w:styleId="InChapter">
    <w:name w:val="InChapter"/>
    <w:basedOn w:val="Heading3"/>
    <w:rsid w:val="00102FEB"/>
    <w:pPr>
      <w:spacing w:after="240"/>
      <w:outlineLvl w:val="9"/>
    </w:pPr>
    <w:rPr>
      <w:noProof/>
    </w:rPr>
  </w:style>
  <w:style w:type="paragraph" w:styleId="Index2">
    <w:name w:val="index 2"/>
    <w:basedOn w:val="Normal"/>
    <w:next w:val="Normal"/>
    <w:semiHidden/>
    <w:rsid w:val="00102FEB"/>
    <w:pPr>
      <w:tabs>
        <w:tab w:val="right" w:pos="4176"/>
      </w:tabs>
      <w:ind w:left="568" w:hanging="284"/>
    </w:pPr>
    <w:rPr>
      <w:rFonts w:ascii="Garamond" w:hAnsi="Garamond"/>
    </w:rPr>
  </w:style>
  <w:style w:type="paragraph" w:customStyle="1" w:styleId="Byline">
    <w:name w:val="Byline"/>
    <w:rsid w:val="00102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FEB"/>
    <w:pPr>
      <w:tabs>
        <w:tab w:val="clear" w:pos="3600"/>
        <w:tab w:val="clear" w:pos="3958"/>
      </w:tabs>
      <w:jc w:val="right"/>
    </w:pPr>
  </w:style>
  <w:style w:type="character" w:styleId="Emphasis">
    <w:name w:val="Emphasis"/>
    <w:basedOn w:val="DefaultParagraphFont"/>
    <w:qFormat/>
    <w:rsid w:val="00102FEB"/>
    <w:rPr>
      <w:i/>
    </w:rPr>
  </w:style>
  <w:style w:type="paragraph" w:styleId="Caption">
    <w:name w:val="caption"/>
    <w:basedOn w:val="BodyText"/>
    <w:next w:val="Normal"/>
    <w:qFormat/>
    <w:rsid w:val="00102FEB"/>
    <w:pPr>
      <w:framePr w:w="2268" w:hSpace="181" w:vSpace="181" w:wrap="around" w:vAnchor="text" w:hAnchor="page" w:x="1135" w:y="285" w:anchorLock="1"/>
    </w:pPr>
    <w:rPr>
      <w:i/>
    </w:rPr>
  </w:style>
  <w:style w:type="paragraph" w:customStyle="1" w:styleId="MiniTOCTitle">
    <w:name w:val="MiniTOCTitle"/>
    <w:basedOn w:val="Heading4"/>
    <w:rsid w:val="00102FEB"/>
    <w:pPr>
      <w:spacing w:before="240"/>
      <w:outlineLvl w:val="9"/>
    </w:pPr>
    <w:rPr>
      <w:noProof/>
      <w:sz w:val="24"/>
    </w:rPr>
  </w:style>
  <w:style w:type="paragraph" w:customStyle="1" w:styleId="MiniTOCItem">
    <w:name w:val="MiniTOCItem"/>
    <w:basedOn w:val="ListBullet"/>
    <w:rsid w:val="00102FEB"/>
    <w:pPr>
      <w:numPr>
        <w:numId w:val="0"/>
      </w:numPr>
      <w:tabs>
        <w:tab w:val="right" w:leader="dot" w:pos="6521"/>
      </w:tabs>
      <w:spacing w:before="0" w:after="0"/>
    </w:pPr>
  </w:style>
  <w:style w:type="paragraph" w:customStyle="1" w:styleId="TOFTitle">
    <w:name w:val="TOFTitle"/>
    <w:basedOn w:val="TOCTitle"/>
    <w:rsid w:val="00102FEB"/>
  </w:style>
  <w:style w:type="paragraph" w:styleId="TableofFigures">
    <w:name w:val="table of figures"/>
    <w:basedOn w:val="Normal"/>
    <w:next w:val="Normal"/>
    <w:semiHidden/>
    <w:rsid w:val="00102FEB"/>
    <w:pPr>
      <w:tabs>
        <w:tab w:val="right" w:leader="dot" w:pos="9072"/>
      </w:tabs>
      <w:ind w:left="970" w:hanging="403"/>
    </w:pPr>
    <w:rPr>
      <w:rFonts w:ascii="Times New Roman" w:hAnsi="Times New Roman"/>
      <w:b/>
    </w:rPr>
  </w:style>
  <w:style w:type="paragraph" w:styleId="ListNumber">
    <w:name w:val="List Number"/>
    <w:basedOn w:val="List"/>
    <w:rsid w:val="00102FEB"/>
    <w:pPr>
      <w:numPr>
        <w:numId w:val="10"/>
      </w:numPr>
    </w:pPr>
  </w:style>
  <w:style w:type="character" w:customStyle="1" w:styleId="WingdingSymbols">
    <w:name w:val="Wingding Symbols"/>
    <w:rsid w:val="00102FEB"/>
    <w:rPr>
      <w:rFonts w:ascii="Wingdings" w:hAnsi="Wingdings"/>
    </w:rPr>
  </w:style>
  <w:style w:type="paragraph" w:customStyle="1" w:styleId="TableHeading">
    <w:name w:val="Table Heading"/>
    <w:basedOn w:val="HeadingBase"/>
    <w:rsid w:val="00102FEB"/>
    <w:pPr>
      <w:keepLines/>
      <w:pBdr>
        <w:bottom w:val="single" w:sz="6" w:space="1" w:color="918585"/>
      </w:pBdr>
      <w:spacing w:before="240"/>
    </w:pPr>
  </w:style>
  <w:style w:type="character" w:customStyle="1" w:styleId="HotSpot">
    <w:name w:val="HotSpot"/>
    <w:rsid w:val="00102FEB"/>
    <w:rPr>
      <w:color w:val="0033CC"/>
      <w:u w:val="none"/>
    </w:rPr>
  </w:style>
  <w:style w:type="paragraph" w:customStyle="1" w:styleId="BodyTextRight">
    <w:name w:val="Body Text Right"/>
    <w:basedOn w:val="BodyText"/>
    <w:rsid w:val="00102FEB"/>
    <w:pPr>
      <w:spacing w:before="0" w:after="0"/>
      <w:jc w:val="right"/>
    </w:pPr>
  </w:style>
  <w:style w:type="paragraph" w:styleId="Index3">
    <w:name w:val="index 3"/>
    <w:basedOn w:val="ListNumber2"/>
    <w:next w:val="Normal"/>
    <w:semiHidden/>
    <w:rsid w:val="00102FEB"/>
    <w:pPr>
      <w:numPr>
        <w:numId w:val="0"/>
      </w:numPr>
      <w:tabs>
        <w:tab w:val="right" w:leader="dot" w:pos="4176"/>
      </w:tabs>
    </w:pPr>
  </w:style>
  <w:style w:type="paragraph" w:styleId="ListNumber2">
    <w:name w:val="List Number 2"/>
    <w:basedOn w:val="List2"/>
    <w:rsid w:val="00102FEB"/>
    <w:pPr>
      <w:numPr>
        <w:numId w:val="9"/>
      </w:numPr>
      <w:tabs>
        <w:tab w:val="clear" w:pos="1060"/>
      </w:tabs>
    </w:pPr>
  </w:style>
  <w:style w:type="paragraph" w:customStyle="1" w:styleId="MarginNote">
    <w:name w:val="Margin Note"/>
    <w:basedOn w:val="BodyText"/>
    <w:rsid w:val="00102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F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2FEB"/>
    <w:rPr>
      <w:sz w:val="32"/>
    </w:rPr>
  </w:style>
  <w:style w:type="paragraph" w:customStyle="1" w:styleId="HeadingProcedure">
    <w:name w:val="Heading Procedure"/>
    <w:basedOn w:val="HeadingBase"/>
    <w:next w:val="Normal"/>
    <w:rsid w:val="00102FEB"/>
    <w:pPr>
      <w:tabs>
        <w:tab w:val="left" w:pos="0"/>
      </w:tabs>
      <w:spacing w:before="120" w:after="60"/>
    </w:pPr>
    <w:rPr>
      <w:i/>
      <w:color w:val="918585"/>
      <w:sz w:val="22"/>
    </w:rPr>
  </w:style>
  <w:style w:type="paragraph" w:customStyle="1" w:styleId="TableBodyText">
    <w:name w:val="Table Body Text"/>
    <w:basedOn w:val="BodyText"/>
    <w:rsid w:val="00102FEB"/>
    <w:pPr>
      <w:spacing w:before="60" w:after="60"/>
    </w:pPr>
  </w:style>
  <w:style w:type="paragraph" w:styleId="ListContinue">
    <w:name w:val="List Continue"/>
    <w:basedOn w:val="List"/>
    <w:rsid w:val="00102FEB"/>
    <w:pPr>
      <w:ind w:firstLine="0"/>
    </w:pPr>
  </w:style>
  <w:style w:type="paragraph" w:customStyle="1" w:styleId="ListNote">
    <w:name w:val="List Note"/>
    <w:basedOn w:val="List"/>
    <w:rsid w:val="00102FEB"/>
    <w:pPr>
      <w:pBdr>
        <w:top w:val="single" w:sz="6" w:space="2" w:color="918585"/>
        <w:bottom w:val="single" w:sz="6" w:space="2" w:color="918585"/>
      </w:pBdr>
      <w:tabs>
        <w:tab w:val="left" w:pos="1021"/>
      </w:tabs>
      <w:ind w:firstLine="0"/>
    </w:pPr>
  </w:style>
  <w:style w:type="paragraph" w:customStyle="1" w:styleId="Warning">
    <w:name w:val="Warning"/>
    <w:basedOn w:val="BodyText"/>
    <w:rsid w:val="00102FEB"/>
    <w:pPr>
      <w:shd w:val="clear" w:color="auto" w:fill="D9D9D9"/>
      <w:tabs>
        <w:tab w:val="left" w:pos="992"/>
      </w:tabs>
      <w:ind w:left="119" w:right="119"/>
    </w:pPr>
    <w:rPr>
      <w:sz w:val="20"/>
    </w:rPr>
  </w:style>
  <w:style w:type="paragraph" w:customStyle="1" w:styleId="MarginIcons">
    <w:name w:val="Margin Icons"/>
    <w:basedOn w:val="BodyText"/>
    <w:rsid w:val="00102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FEB"/>
    <w:rPr>
      <w:rFonts w:ascii="Courier New" w:hAnsi="Courier New"/>
    </w:rPr>
  </w:style>
  <w:style w:type="paragraph" w:customStyle="1" w:styleId="NoteBullet">
    <w:name w:val="Note Bullet"/>
    <w:basedOn w:val="Note"/>
    <w:rsid w:val="00102FEB"/>
    <w:pPr>
      <w:tabs>
        <w:tab w:val="clear" w:pos="680"/>
      </w:tabs>
      <w:spacing w:before="60" w:after="60"/>
    </w:pPr>
  </w:style>
  <w:style w:type="paragraph" w:customStyle="1" w:styleId="SubHeading2">
    <w:name w:val="SubHeading2"/>
    <w:basedOn w:val="HeadingBase"/>
    <w:rsid w:val="00102FEB"/>
    <w:pPr>
      <w:spacing w:before="240" w:after="60"/>
    </w:pPr>
    <w:rPr>
      <w:sz w:val="20"/>
    </w:rPr>
  </w:style>
  <w:style w:type="paragraph" w:customStyle="1" w:styleId="SubHeading1">
    <w:name w:val="SubHeading1"/>
    <w:basedOn w:val="HeadingBase"/>
    <w:rsid w:val="00102FEB"/>
    <w:pPr>
      <w:spacing w:before="240" w:after="60"/>
    </w:pPr>
    <w:rPr>
      <w:color w:val="918585"/>
      <w:sz w:val="22"/>
    </w:rPr>
  </w:style>
  <w:style w:type="paragraph" w:customStyle="1" w:styleId="SideHeading">
    <w:name w:val="Side Heading"/>
    <w:basedOn w:val="HeadingBase"/>
    <w:rsid w:val="00102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FEB"/>
    <w:pPr>
      <w:tabs>
        <w:tab w:val="num" w:pos="360"/>
      </w:tabs>
    </w:pPr>
  </w:style>
  <w:style w:type="paragraph" w:styleId="PlainText">
    <w:name w:val="Plain Text"/>
    <w:basedOn w:val="Normal"/>
    <w:link w:val="PlainTextChar"/>
    <w:rsid w:val="00102FEB"/>
    <w:rPr>
      <w:sz w:val="20"/>
    </w:rPr>
  </w:style>
  <w:style w:type="character" w:customStyle="1" w:styleId="PlainTextChar">
    <w:name w:val="Plain Text Char"/>
    <w:basedOn w:val="DefaultParagraphFont"/>
    <w:link w:val="PlainText"/>
    <w:rsid w:val="00102F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2FEB"/>
    <w:rPr>
      <w:b/>
      <w:smallCaps/>
    </w:rPr>
  </w:style>
  <w:style w:type="paragraph" w:customStyle="1" w:styleId="TableListNumber">
    <w:name w:val="Table List Number"/>
    <w:basedOn w:val="ListNumber"/>
    <w:rsid w:val="00102FEB"/>
    <w:pPr>
      <w:numPr>
        <w:numId w:val="0"/>
      </w:numPr>
    </w:pPr>
  </w:style>
  <w:style w:type="paragraph" w:styleId="TOC4">
    <w:name w:val="toc 4"/>
    <w:basedOn w:val="TOCBase"/>
    <w:next w:val="Normal"/>
    <w:semiHidden/>
    <w:rsid w:val="00102FEB"/>
    <w:pPr>
      <w:tabs>
        <w:tab w:val="right" w:leader="dot" w:pos="9071"/>
      </w:tabs>
      <w:ind w:left="1701"/>
    </w:pPr>
  </w:style>
  <w:style w:type="paragraph" w:customStyle="1" w:styleId="ListAlpha">
    <w:name w:val="List Alpha"/>
    <w:basedOn w:val="List"/>
    <w:rsid w:val="00102FEB"/>
    <w:pPr>
      <w:numPr>
        <w:numId w:val="8"/>
      </w:numPr>
    </w:pPr>
  </w:style>
  <w:style w:type="paragraph" w:customStyle="1" w:styleId="ListAlpha2">
    <w:name w:val="List Alpha 2"/>
    <w:basedOn w:val="List2"/>
    <w:rsid w:val="00102FEB"/>
    <w:pPr>
      <w:numPr>
        <w:numId w:val="7"/>
      </w:numPr>
    </w:pPr>
  </w:style>
  <w:style w:type="paragraph" w:styleId="List3">
    <w:name w:val="List 3"/>
    <w:basedOn w:val="BodyText"/>
    <w:rsid w:val="00102FEB"/>
    <w:pPr>
      <w:tabs>
        <w:tab w:val="left" w:pos="1021"/>
      </w:tabs>
      <w:spacing w:before="60" w:after="60"/>
      <w:ind w:left="1020" w:hanging="340"/>
    </w:pPr>
  </w:style>
  <w:style w:type="paragraph" w:styleId="List4">
    <w:name w:val="List 4"/>
    <w:basedOn w:val="BodyText"/>
    <w:rsid w:val="00102FEB"/>
    <w:pPr>
      <w:tabs>
        <w:tab w:val="left" w:pos="1361"/>
      </w:tabs>
      <w:spacing w:before="60" w:after="60"/>
      <w:ind w:left="1361" w:hanging="340"/>
    </w:pPr>
  </w:style>
  <w:style w:type="paragraph" w:styleId="List5">
    <w:name w:val="List 5"/>
    <w:basedOn w:val="BodyText"/>
    <w:rsid w:val="00102FEB"/>
    <w:pPr>
      <w:tabs>
        <w:tab w:val="left" w:pos="1701"/>
      </w:tabs>
      <w:spacing w:before="60" w:after="60"/>
      <w:ind w:left="1701" w:hanging="340"/>
    </w:pPr>
  </w:style>
  <w:style w:type="paragraph" w:styleId="ListBullet3">
    <w:name w:val="List Bullet 3"/>
    <w:basedOn w:val="List3"/>
    <w:rsid w:val="00102FEB"/>
    <w:pPr>
      <w:numPr>
        <w:numId w:val="14"/>
      </w:numPr>
      <w:tabs>
        <w:tab w:val="clear" w:pos="1021"/>
      </w:tabs>
      <w:ind w:left="1037" w:hanging="357"/>
    </w:pPr>
  </w:style>
  <w:style w:type="paragraph" w:styleId="ListBullet4">
    <w:name w:val="List Bullet 4"/>
    <w:basedOn w:val="List4"/>
    <w:rsid w:val="00102FEB"/>
    <w:pPr>
      <w:numPr>
        <w:numId w:val="2"/>
      </w:numPr>
    </w:pPr>
  </w:style>
  <w:style w:type="paragraph" w:styleId="ListBullet5">
    <w:name w:val="List Bullet 5"/>
    <w:basedOn w:val="List5"/>
    <w:rsid w:val="00102FEB"/>
    <w:pPr>
      <w:numPr>
        <w:numId w:val="3"/>
      </w:numPr>
    </w:pPr>
  </w:style>
  <w:style w:type="paragraph" w:styleId="ListContinue2">
    <w:name w:val="List Continue 2"/>
    <w:basedOn w:val="List2"/>
    <w:rsid w:val="00102FEB"/>
    <w:pPr>
      <w:ind w:firstLine="0"/>
    </w:pPr>
  </w:style>
  <w:style w:type="paragraph" w:styleId="ListContinue3">
    <w:name w:val="List Continue 3"/>
    <w:basedOn w:val="List3"/>
    <w:rsid w:val="00102FEB"/>
    <w:pPr>
      <w:ind w:left="1021" w:firstLine="0"/>
    </w:pPr>
  </w:style>
  <w:style w:type="paragraph" w:styleId="ListContinue4">
    <w:name w:val="List Continue 4"/>
    <w:basedOn w:val="List4"/>
    <w:rsid w:val="00102FEB"/>
    <w:pPr>
      <w:ind w:firstLine="0"/>
    </w:pPr>
  </w:style>
  <w:style w:type="paragraph" w:styleId="ListContinue5">
    <w:name w:val="List Continue 5"/>
    <w:basedOn w:val="List5"/>
    <w:rsid w:val="00102FEB"/>
    <w:pPr>
      <w:ind w:firstLine="0"/>
    </w:pPr>
  </w:style>
  <w:style w:type="paragraph" w:styleId="ListNumber3">
    <w:name w:val="List Number 3"/>
    <w:basedOn w:val="List3"/>
    <w:rsid w:val="00102FEB"/>
    <w:pPr>
      <w:numPr>
        <w:numId w:val="4"/>
      </w:numPr>
    </w:pPr>
  </w:style>
  <w:style w:type="paragraph" w:styleId="ListNumber4">
    <w:name w:val="List Number 4"/>
    <w:basedOn w:val="List4"/>
    <w:rsid w:val="00102FEB"/>
    <w:pPr>
      <w:numPr>
        <w:numId w:val="5"/>
      </w:numPr>
    </w:pPr>
  </w:style>
  <w:style w:type="paragraph" w:styleId="ListNumber5">
    <w:name w:val="List Number 5"/>
    <w:basedOn w:val="List5"/>
    <w:rsid w:val="00102FEB"/>
    <w:pPr>
      <w:numPr>
        <w:numId w:val="6"/>
      </w:numPr>
    </w:pPr>
  </w:style>
  <w:style w:type="paragraph" w:styleId="BlockText">
    <w:name w:val="Block Text"/>
    <w:basedOn w:val="Normal"/>
    <w:rsid w:val="00102FEB"/>
    <w:pPr>
      <w:spacing w:after="120"/>
      <w:ind w:left="1440" w:right="1440"/>
    </w:pPr>
  </w:style>
  <w:style w:type="character" w:customStyle="1" w:styleId="Subscript">
    <w:name w:val="Subscript"/>
    <w:basedOn w:val="DefaultParagraphFont"/>
    <w:rsid w:val="00102FEB"/>
    <w:rPr>
      <w:sz w:val="16"/>
      <w:vertAlign w:val="subscript"/>
    </w:rPr>
  </w:style>
  <w:style w:type="character" w:customStyle="1" w:styleId="Superscript">
    <w:name w:val="Superscript"/>
    <w:basedOn w:val="DefaultParagraphFont"/>
    <w:rsid w:val="00102FEB"/>
    <w:rPr>
      <w:sz w:val="16"/>
      <w:vertAlign w:val="superscript"/>
    </w:rPr>
  </w:style>
  <w:style w:type="character" w:customStyle="1" w:styleId="Symbols">
    <w:name w:val="Symbols"/>
    <w:basedOn w:val="DefaultParagraphFont"/>
    <w:rsid w:val="00102FEB"/>
    <w:rPr>
      <w:rFonts w:ascii="Symbol" w:hAnsi="Symbol"/>
    </w:rPr>
  </w:style>
  <w:style w:type="character" w:customStyle="1" w:styleId="MenuOptions">
    <w:name w:val="Menu Options"/>
    <w:basedOn w:val="DefaultParagraphFont"/>
    <w:rsid w:val="00102FEB"/>
    <w:rPr>
      <w:rFonts w:ascii="Arial Narrow" w:hAnsi="Arial Narrow"/>
      <w:smallCaps/>
    </w:rPr>
  </w:style>
  <w:style w:type="character" w:customStyle="1" w:styleId="Buttons">
    <w:name w:val="Buttons"/>
    <w:basedOn w:val="DefaultParagraphFont"/>
    <w:rsid w:val="00102FEB"/>
    <w:rPr>
      <w:b/>
    </w:rPr>
  </w:style>
  <w:style w:type="character" w:customStyle="1" w:styleId="Underlined">
    <w:name w:val="Underlined"/>
    <w:basedOn w:val="DefaultParagraphFont"/>
    <w:rsid w:val="00102FEB"/>
    <w:rPr>
      <w:u w:val="single"/>
    </w:rPr>
  </w:style>
  <w:style w:type="paragraph" w:customStyle="1" w:styleId="TableBodyTextRight">
    <w:name w:val="Table Body Text Right"/>
    <w:basedOn w:val="TableBodyText"/>
    <w:rsid w:val="00102FEB"/>
    <w:pPr>
      <w:widowControl w:val="0"/>
      <w:autoSpaceDE w:val="0"/>
      <w:autoSpaceDN w:val="0"/>
      <w:adjustRightInd w:val="0"/>
      <w:jc w:val="right"/>
    </w:pPr>
    <w:rPr>
      <w:rFonts w:cs="Arial"/>
      <w:szCs w:val="18"/>
    </w:rPr>
  </w:style>
  <w:style w:type="paragraph" w:customStyle="1" w:styleId="CopyrightText">
    <w:name w:val="Copyright Text"/>
    <w:basedOn w:val="BodyText"/>
    <w:rsid w:val="00102FEB"/>
    <w:rPr>
      <w:sz w:val="18"/>
    </w:rPr>
  </w:style>
  <w:style w:type="paragraph" w:customStyle="1" w:styleId="BodySmallRight">
    <w:name w:val="Body Small Right"/>
    <w:basedOn w:val="BodyTextRight"/>
    <w:rsid w:val="00102FEB"/>
    <w:rPr>
      <w:sz w:val="18"/>
      <w:szCs w:val="18"/>
    </w:rPr>
  </w:style>
  <w:style w:type="paragraph" w:customStyle="1" w:styleId="MarginEdition">
    <w:name w:val="Margin Edition"/>
    <w:basedOn w:val="MarginNote"/>
    <w:rsid w:val="00102FEB"/>
    <w:pPr>
      <w:spacing w:before="0" w:after="0"/>
    </w:pPr>
    <w:rPr>
      <w:rFonts w:ascii="Times New Roman" w:hAnsi="Times New Roman"/>
      <w:color w:val="999999"/>
    </w:rPr>
  </w:style>
  <w:style w:type="paragraph" w:customStyle="1" w:styleId="Spacer">
    <w:name w:val="Spacer"/>
    <w:basedOn w:val="Normal"/>
    <w:rsid w:val="00102FEB"/>
    <w:rPr>
      <w:sz w:val="2"/>
      <w:szCs w:val="2"/>
    </w:rPr>
  </w:style>
  <w:style w:type="character" w:customStyle="1" w:styleId="Small">
    <w:name w:val="Small"/>
    <w:basedOn w:val="DefaultParagraphFont"/>
    <w:rsid w:val="00102FEB"/>
    <w:rPr>
      <w:sz w:val="16"/>
    </w:rPr>
  </w:style>
  <w:style w:type="paragraph" w:customStyle="1" w:styleId="WideTable">
    <w:name w:val="Wide Table"/>
    <w:basedOn w:val="Normal"/>
    <w:rsid w:val="00102FEB"/>
    <w:pPr>
      <w:ind w:left="-1418"/>
    </w:pPr>
    <w:rPr>
      <w:sz w:val="2"/>
      <w:szCs w:val="2"/>
    </w:rPr>
  </w:style>
  <w:style w:type="character" w:styleId="PageNumber">
    <w:name w:val="page number"/>
    <w:basedOn w:val="DefaultParagraphFont"/>
    <w:rsid w:val="00102FEB"/>
  </w:style>
  <w:style w:type="paragraph" w:styleId="Quote">
    <w:name w:val="Quote"/>
    <w:basedOn w:val="Heading1"/>
    <w:link w:val="QuoteChar"/>
    <w:qFormat/>
    <w:rsid w:val="00102FEB"/>
    <w:rPr>
      <w:b w:val="0"/>
      <w:sz w:val="72"/>
      <w:szCs w:val="72"/>
      <w:lang w:val="en-NZ"/>
    </w:rPr>
  </w:style>
  <w:style w:type="character" w:customStyle="1" w:styleId="QuoteChar">
    <w:name w:val="Quote Char"/>
    <w:basedOn w:val="DefaultParagraphFont"/>
    <w:link w:val="Quote"/>
    <w:rsid w:val="00102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FEB"/>
    <w:pPr>
      <w:pageBreakBefore/>
    </w:pPr>
  </w:style>
  <w:style w:type="paragraph" w:customStyle="1" w:styleId="Border">
    <w:name w:val="Border"/>
    <w:basedOn w:val="Normal"/>
    <w:qFormat/>
    <w:rsid w:val="00102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FEB"/>
    <w:rPr>
      <w:b/>
      <w:bCs/>
      <w:i/>
      <w:iCs/>
      <w:color w:val="auto"/>
    </w:rPr>
  </w:style>
  <w:style w:type="paragraph" w:styleId="IntenseQuote">
    <w:name w:val="Intense Quote"/>
    <w:basedOn w:val="Normal"/>
    <w:next w:val="Normal"/>
    <w:link w:val="IntenseQuoteChar"/>
    <w:uiPriority w:val="30"/>
    <w:qFormat/>
    <w:rsid w:val="00102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F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2FEB"/>
    <w:rPr>
      <w:smallCaps/>
      <w:color w:val="auto"/>
      <w:u w:val="single"/>
    </w:rPr>
  </w:style>
  <w:style w:type="character" w:styleId="IntenseReference">
    <w:name w:val="Intense Reference"/>
    <w:basedOn w:val="DefaultParagraphFont"/>
    <w:uiPriority w:val="32"/>
    <w:qFormat/>
    <w:rsid w:val="00102FEB"/>
    <w:rPr>
      <w:b/>
      <w:bCs/>
      <w:smallCaps/>
      <w:color w:val="auto"/>
      <w:spacing w:val="5"/>
      <w:u w:val="single"/>
    </w:rPr>
  </w:style>
  <w:style w:type="paragraph" w:customStyle="1" w:styleId="2ColumnHeading">
    <w:name w:val="2Column Heading"/>
    <w:basedOn w:val="BodyText"/>
    <w:qFormat/>
    <w:rsid w:val="00102FEB"/>
    <w:pPr>
      <w:spacing w:after="60"/>
      <w:ind w:left="-2268"/>
    </w:pPr>
    <w:rPr>
      <w:b/>
    </w:rPr>
  </w:style>
  <w:style w:type="paragraph" w:customStyle="1" w:styleId="Heading1TOC">
    <w:name w:val="Heading1 TOC"/>
    <w:basedOn w:val="Normal"/>
    <w:qFormat/>
    <w:rsid w:val="00102FEB"/>
    <w:pPr>
      <w:spacing w:before="240" w:after="120"/>
    </w:pPr>
    <w:rPr>
      <w:rFonts w:ascii="Times New Roman" w:hAnsi="Times New Roman"/>
      <w:b/>
      <w:sz w:val="32"/>
    </w:rPr>
  </w:style>
  <w:style w:type="paragraph" w:customStyle="1" w:styleId="Heading2TOC">
    <w:name w:val="Heading2 TOC"/>
    <w:basedOn w:val="Normal"/>
    <w:qFormat/>
    <w:rsid w:val="00102FEB"/>
    <w:pPr>
      <w:spacing w:before="240" w:after="60"/>
    </w:pPr>
    <w:rPr>
      <w:rFonts w:ascii="Times New Roman" w:hAnsi="Times New Roman"/>
      <w:b/>
      <w:sz w:val="28"/>
    </w:rPr>
  </w:style>
  <w:style w:type="character" w:customStyle="1" w:styleId="Underline">
    <w:name w:val="Underline"/>
    <w:basedOn w:val="DefaultParagraphFont"/>
    <w:qFormat/>
    <w:rsid w:val="00102FEB"/>
    <w:rPr>
      <w:u w:val="single"/>
    </w:rPr>
  </w:style>
  <w:style w:type="paragraph" w:styleId="BalloonText">
    <w:name w:val="Balloon Text"/>
    <w:basedOn w:val="Normal"/>
    <w:link w:val="BalloonTextChar"/>
    <w:rsid w:val="00102FEB"/>
    <w:rPr>
      <w:rFonts w:ascii="Tahoma" w:hAnsi="Tahoma" w:cs="Tahoma"/>
      <w:sz w:val="16"/>
      <w:szCs w:val="16"/>
    </w:rPr>
  </w:style>
  <w:style w:type="character" w:customStyle="1" w:styleId="BalloonTextChar">
    <w:name w:val="Balloon Text Char"/>
    <w:basedOn w:val="DefaultParagraphFont"/>
    <w:link w:val="BalloonText"/>
    <w:rsid w:val="00102F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2F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2F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6618</Characters>
  <Application>Microsoft Office Word</Application>
  <DocSecurity>0</DocSecurity>
  <Lines>238</Lines>
  <Paragraphs>124</Paragraphs>
  <ScaleCrop>false</ScaleCrop>
  <Company>Author-it Software Corporation Ltd.</Company>
  <LinksUpToDate>false</LinksUpToDate>
  <CharactersWithSpaces>7676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ICPPP481C Design complex carton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