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2AE1" w:rsidP="007C2AE1">
      <w:pPr>
        <w:pStyle w:val="Title"/>
      </w:pPr>
      <w:r>
        <w:fldChar w:fldCharType="begin"/>
      </w:r>
      <w:r>
        <w:instrText xml:space="preserve"> TITLE   \* MERGEFORMAT </w:instrText>
      </w:r>
      <w:r>
        <w:fldChar w:fldCharType="separate"/>
      </w:r>
      <w:r>
        <w:t>ICPPP421C Compose and evaluate typography</w:t>
      </w:r>
      <w:r>
        <w:fldChar w:fldCharType="end"/>
      </w:r>
    </w:p>
    <w:p w:rsidR="007C2AE1" w:rsidP="007C2AE1">
      <w:pPr>
        <w:pStyle w:val="Version"/>
        <w:sectPr w:rsidSect="00A85E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85E18" w:rsidP="00A85E18">
      <w:pPr>
        <w:pStyle w:val="SuperHeading"/>
      </w:pPr>
      <w:r w:rsidRPr="00A85E18">
        <w:t>ICPPP421C Compose and evaluate typography</w:t>
      </w:r>
    </w:p>
    <w:p w:rsidR="00000000" w:rsidRPr="00A85E18" w:rsidP="00A85E18">
      <w:pPr>
        <w:pStyle w:val="SuperHeading"/>
      </w:pPr>
    </w:p>
    <w:p w:rsidR="00000000" w:rsidRPr="00A85E18" w:rsidP="00A85E18">
      <w:pPr>
        <w:pStyle w:val="Heading1"/>
      </w:pPr>
      <w:bookmarkStart w:id="1" w:name="O_82743"/>
      <w:bookmarkEnd w:id="1"/>
      <w:r w:rsidRPr="00A85E18">
        <w:t>Modification History</w:t>
      </w:r>
    </w:p>
    <w:p w:rsidR="00000000" w:rsidRPr="00A85E18" w:rsidP="00A85E18">
      <w:pPr>
        <w:pStyle w:val="BodyText"/>
      </w:pPr>
      <w:r w:rsidRPr="00A85E18">
        <w:t>Not applicable.</w:t>
      </w:r>
    </w:p>
    <w:p w:rsidR="00000000" w:rsidRPr="00A85E18" w:rsidP="00A85E18">
      <w:pPr>
        <w:pStyle w:val="AllowPageBreak"/>
      </w:pPr>
    </w:p>
    <w:p w:rsidR="00000000" w:rsidRPr="00A85E18" w:rsidP="00A85E18">
      <w:pPr>
        <w:pStyle w:val="Heading1"/>
      </w:pPr>
      <w:bookmarkStart w:id="2" w:name="O_82744"/>
      <w:bookmarkEnd w:id="2"/>
      <w:r w:rsidRPr="00A85E18">
        <w:t>Unit Descriptor</w:t>
      </w:r>
    </w:p>
    <w:tbl>
      <w:tblPr>
        <w:tblW w:w="0" w:type="auto"/>
        <w:tblLayout w:type="fixed"/>
        <w:tblCellMar>
          <w:left w:w="62" w:type="dxa"/>
          <w:right w:w="62" w:type="dxa"/>
        </w:tblCellMar>
        <w:tblLook w:val="0000"/>
      </w:tblPr>
      <w:tblGrid>
        <w:gridCol w:w="2668"/>
        <w:gridCol w:w="5854"/>
      </w:tblGrid>
      <w:tr w:rsidTr="007C2AE1">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E18">
            <w:pPr>
              <w:pStyle w:val="BodyText"/>
              <w:rPr>
                <w:lang w:val="en-NZ"/>
              </w:rPr>
            </w:pPr>
            <w:r w:rsidRPr="00A85E18">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E18" w:rsidP="00A85E18">
            <w:pPr>
              <w:pStyle w:val="BodyText"/>
            </w:pPr>
            <w:r w:rsidRPr="00A85E18">
              <w:t xml:space="preserve">This unit describes the performance outcomes, skills and knowledge required to undertake advanced </w:t>
            </w:r>
            <w:r w:rsidRPr="00A85E18">
              <w:t>typesetting and typography involving contingencies and problem solving beyond routine requirements.</w:t>
            </w:r>
          </w:p>
        </w:tc>
      </w:tr>
    </w:tbl>
    <w:p w:rsidR="00000000" w:rsidRPr="00A85E18" w:rsidP="00A85E18">
      <w:pPr>
        <w:pStyle w:val="BodyText"/>
      </w:pPr>
    </w:p>
    <w:p w:rsidR="00000000" w:rsidRPr="00A85E18" w:rsidP="00A85E18">
      <w:pPr>
        <w:pStyle w:val="AllowPageBreak"/>
      </w:pPr>
    </w:p>
    <w:p w:rsidR="00000000" w:rsidRPr="00A85E18" w:rsidP="00A85E18">
      <w:pPr>
        <w:pStyle w:val="Heading1"/>
      </w:pPr>
      <w:bookmarkStart w:id="3" w:name="O_82745"/>
      <w:bookmarkEnd w:id="3"/>
      <w:r w:rsidRPr="00A85E18">
        <w:t>Application of the Unit</w:t>
      </w:r>
    </w:p>
    <w:tbl>
      <w:tblPr>
        <w:tblW w:w="0" w:type="auto"/>
        <w:tblLayout w:type="fixed"/>
        <w:tblCellMar>
          <w:left w:w="62" w:type="dxa"/>
          <w:right w:w="62" w:type="dxa"/>
        </w:tblCellMar>
        <w:tblLook w:val="0000"/>
      </w:tblPr>
      <w:tblGrid>
        <w:gridCol w:w="2753"/>
        <w:gridCol w:w="5769"/>
      </w:tblGrid>
      <w:tr w:rsidTr="007C2AE1">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E18">
            <w:pPr>
              <w:pStyle w:val="BodyText"/>
              <w:rPr>
                <w:lang w:val="en-NZ"/>
              </w:rPr>
            </w:pPr>
            <w:r w:rsidRPr="00A85E18">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E18" w:rsidP="00A85E18">
            <w:pPr>
              <w:pStyle w:val="BodyText"/>
            </w:pPr>
            <w:r w:rsidRPr="00A85E18">
              <w:t>This unit requires an individual to compose type, resolve any technical reproduc</w:t>
            </w:r>
            <w:r w:rsidRPr="00A85E18">
              <w:t>tion issues and manage type storage and retrieval.</w:t>
            </w:r>
          </w:p>
          <w:p w:rsidR="00000000" w:rsidRPr="00A85E18" w:rsidP="00A85E18">
            <w:pPr>
              <w:pStyle w:val="BodyText"/>
            </w:pPr>
            <w:r w:rsidRPr="00A85E18">
              <w:t>The individual would be working independently and be able to cope with the unexpected challenges related to the job.</w:t>
            </w:r>
          </w:p>
        </w:tc>
      </w:tr>
    </w:tbl>
    <w:p w:rsidR="00000000" w:rsidRPr="00A85E18" w:rsidP="00A85E18">
      <w:pPr>
        <w:pStyle w:val="BodyText"/>
      </w:pPr>
    </w:p>
    <w:p w:rsidR="00000000" w:rsidRPr="00A85E18" w:rsidP="00A85E18">
      <w:pPr>
        <w:pStyle w:val="AllowPageBreak"/>
      </w:pPr>
    </w:p>
    <w:p w:rsidR="00000000" w:rsidRPr="00A85E18" w:rsidP="00A85E18">
      <w:pPr>
        <w:pStyle w:val="Heading1"/>
      </w:pPr>
      <w:bookmarkStart w:id="4" w:name="O_82746"/>
      <w:bookmarkEnd w:id="4"/>
      <w:r w:rsidRPr="00A85E18">
        <w:t>Licensing/Regulatory Information</w:t>
      </w:r>
    </w:p>
    <w:p w:rsidR="00000000" w:rsidRPr="00A85E18" w:rsidP="00A85E18">
      <w:pPr>
        <w:pStyle w:val="BodyText"/>
      </w:pPr>
      <w:r w:rsidRPr="00A85E18">
        <w:t>Not applicable.</w:t>
      </w:r>
    </w:p>
    <w:p w:rsidR="00000000" w:rsidRPr="00A85E18" w:rsidP="00A85E18">
      <w:pPr>
        <w:pStyle w:val="AllowPageBreak"/>
      </w:pPr>
    </w:p>
    <w:p w:rsidR="00000000" w:rsidRPr="00A85E18" w:rsidP="00A85E18">
      <w:pPr>
        <w:pStyle w:val="Heading1"/>
      </w:pPr>
      <w:bookmarkStart w:id="5" w:name="O_82747"/>
      <w:bookmarkEnd w:id="5"/>
      <w:r w:rsidRPr="00A85E18">
        <w:t>Pre-Requisites</w:t>
      </w:r>
    </w:p>
    <w:tbl>
      <w:tblPr>
        <w:tblW w:w="0" w:type="auto"/>
        <w:tblLayout w:type="fixed"/>
        <w:tblCellMar>
          <w:left w:w="62" w:type="dxa"/>
          <w:right w:w="62" w:type="dxa"/>
        </w:tblCellMar>
        <w:tblLook w:val="0000"/>
      </w:tblPr>
      <w:tblGrid>
        <w:gridCol w:w="2764"/>
        <w:gridCol w:w="1343"/>
        <w:gridCol w:w="4415"/>
      </w:tblGrid>
      <w:tr w:rsidTr="007C2AE1">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E18">
            <w:pPr>
              <w:pStyle w:val="BodyText"/>
              <w:rPr>
                <w:lang w:val="en-NZ"/>
              </w:rPr>
            </w:pPr>
            <w:r w:rsidRPr="00A85E18">
              <w:rPr>
                <w:rStyle w:val="SpecialBold"/>
              </w:rPr>
              <w:t>Prerequisite units</w:t>
            </w:r>
          </w:p>
        </w:tc>
        <w:tc>
          <w:tcPr>
            <w:tcW w:w="575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E18">
            <w:pPr>
              <w:pStyle w:val="BodyText"/>
              <w:rPr>
                <w:lang w:val="en-NZ"/>
              </w:rPr>
            </w:pPr>
            <w:r w:rsidRPr="00A85E18">
              <w:t>ICPPP221C Select and apply type.</w:t>
            </w:r>
          </w:p>
        </w:tc>
      </w:tr>
      <w:tr w:rsidTr="007C2AE1">
        <w:tblPrEx>
          <w:tblW w:w="0" w:type="auto"/>
          <w:tblLayout w:type="fixed"/>
          <w:tblCellMar>
            <w:left w:w="62" w:type="dxa"/>
            <w:right w:w="62" w:type="dxa"/>
          </w:tblCellMar>
          <w:tblLook w:val="0000"/>
        </w:tblPrEx>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E18">
            <w:pPr>
              <w:pStyle w:val="BodyText"/>
              <w:rPr>
                <w:lang w:val="en-NZ"/>
              </w:rPr>
            </w:pPr>
          </w:p>
        </w:tc>
      </w:tr>
      <w:tr w:rsidTr="007C2AE1">
        <w:tblPrEx>
          <w:tblW w:w="0" w:type="auto"/>
          <w:tblLayout w:type="fixed"/>
          <w:tblCellMar>
            <w:left w:w="62" w:type="dxa"/>
            <w:right w:w="62" w:type="dxa"/>
          </w:tblCellMar>
          <w:tblLook w:val="0000"/>
        </w:tblPrEx>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E18" w:rsidP="00A85E18">
            <w:pPr>
              <w:pStyle w:val="BodyText"/>
            </w:pPr>
          </w:p>
        </w:tc>
      </w:tr>
    </w:tbl>
    <w:p w:rsidR="00000000" w:rsidRPr="00A85E18" w:rsidP="00A85E18">
      <w:pPr>
        <w:pStyle w:val="BodyText"/>
      </w:pPr>
    </w:p>
    <w:p w:rsidR="00000000" w:rsidRPr="00A85E18" w:rsidP="00A85E18">
      <w:pPr>
        <w:pStyle w:val="AllowPageBreak"/>
      </w:pPr>
    </w:p>
    <w:p w:rsidR="00000000" w:rsidRPr="00A85E18" w:rsidP="00A85E18">
      <w:pPr>
        <w:pStyle w:val="Heading1"/>
      </w:pPr>
      <w:bookmarkStart w:id="6" w:name="O_82748"/>
      <w:bookmarkEnd w:id="6"/>
      <w:r w:rsidRPr="00A85E18">
        <w:t>Employability Skills Information</w:t>
      </w:r>
    </w:p>
    <w:tbl>
      <w:tblPr>
        <w:tblW w:w="0" w:type="auto"/>
        <w:tblLayout w:type="fixed"/>
        <w:tblCellMar>
          <w:left w:w="62" w:type="dxa"/>
          <w:right w:w="62" w:type="dxa"/>
        </w:tblCellMar>
        <w:tblLook w:val="0000"/>
      </w:tblPr>
      <w:tblGrid>
        <w:gridCol w:w="2802"/>
        <w:gridCol w:w="5720"/>
      </w:tblGrid>
      <w:tr w:rsidTr="007C2AE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E18">
            <w:pPr>
              <w:pStyle w:val="BodyText"/>
              <w:rPr>
                <w:lang w:val="en-NZ"/>
              </w:rPr>
            </w:pPr>
            <w:r w:rsidRPr="00A85E1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E18" w:rsidP="00A85E18">
            <w:pPr>
              <w:pStyle w:val="BodyText"/>
            </w:pPr>
            <w:r w:rsidRPr="00A85E18">
              <w:t>This unit contains employability skills.</w:t>
            </w:r>
          </w:p>
        </w:tc>
      </w:tr>
    </w:tbl>
    <w:p w:rsidR="00000000" w:rsidRPr="00A85E18" w:rsidP="00A85E18">
      <w:pPr>
        <w:pStyle w:val="BodyText"/>
      </w:pPr>
    </w:p>
    <w:p w:rsidR="00000000" w:rsidRPr="00A85E18" w:rsidP="00A85E18">
      <w:pPr>
        <w:pStyle w:val="AllowPageBreak"/>
      </w:pPr>
    </w:p>
    <w:p w:rsidR="00000000" w:rsidRPr="00A85E18" w:rsidP="00A85E18">
      <w:pPr>
        <w:pStyle w:val="Heading1"/>
      </w:pPr>
      <w:bookmarkStart w:id="7" w:name="O_82749"/>
      <w:bookmarkEnd w:id="7"/>
      <w:r w:rsidRPr="00A85E18">
        <w:t>Elements and Performance Criteria Pre-Content</w:t>
      </w:r>
    </w:p>
    <w:tbl>
      <w:tblPr>
        <w:tblW w:w="0" w:type="auto"/>
        <w:tblLayout w:type="fixed"/>
        <w:tblCellMar>
          <w:left w:w="62" w:type="dxa"/>
          <w:right w:w="62" w:type="dxa"/>
        </w:tblCellMar>
        <w:tblLook w:val="0000"/>
      </w:tblPr>
      <w:tblGrid>
        <w:gridCol w:w="2564"/>
        <w:gridCol w:w="5958"/>
      </w:tblGrid>
      <w:tr w:rsidTr="007C2AE1">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E18">
            <w:pPr>
              <w:pStyle w:val="BodyText"/>
              <w:rPr>
                <w:lang w:val="en-NZ"/>
              </w:rPr>
            </w:pPr>
            <w:r w:rsidRPr="00A85E18">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E18" w:rsidP="00A85E18">
            <w:pPr>
              <w:pStyle w:val="BodyText"/>
            </w:pPr>
            <w:r w:rsidRPr="00A85E18">
              <w:t>Performance criteria describe the performance needed to demonstrate achievement of the element. Where bold italicised text is used, further information is detailed in the required skills and</w:t>
            </w:r>
            <w:r w:rsidRPr="00A85E18">
              <w:t xml:space="preserve"> knowledge section and the range statement. Assessment of performance is to be consistent with the evidence guide.</w:t>
            </w:r>
          </w:p>
        </w:tc>
      </w:tr>
    </w:tbl>
    <w:p w:rsidR="00000000" w:rsidRPr="00A85E18" w:rsidP="00A85E18">
      <w:pPr>
        <w:pStyle w:val="BodyText"/>
      </w:pPr>
    </w:p>
    <w:p w:rsidR="00000000" w:rsidRPr="00A85E18" w:rsidP="00A85E18">
      <w:pPr>
        <w:pStyle w:val="AllowPageBreak"/>
      </w:pPr>
    </w:p>
    <w:p w:rsidR="00000000" w:rsidRPr="00A85E18" w:rsidP="00A85E18">
      <w:pPr>
        <w:pStyle w:val="Heading1"/>
      </w:pPr>
      <w:bookmarkStart w:id="8" w:name="O_82750"/>
      <w:bookmarkEnd w:id="8"/>
      <w:r w:rsidRPr="00A85E18">
        <w:t>Elements and Performance Criteria</w:t>
      </w:r>
    </w:p>
    <w:tbl>
      <w:tblPr>
        <w:tblW w:w="0" w:type="auto"/>
        <w:tblLayout w:type="fixed"/>
        <w:tblCellMar>
          <w:left w:w="62" w:type="dxa"/>
          <w:right w:w="62" w:type="dxa"/>
        </w:tblCellMar>
        <w:tblLook w:val="0000"/>
      </w:tblPr>
      <w:tblGrid>
        <w:gridCol w:w="2564"/>
        <w:gridCol w:w="5958"/>
      </w:tblGrid>
      <w:tr w:rsidTr="007C2AE1">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E18" w:rsidP="00A85E18">
            <w:pPr>
              <w:pStyle w:val="BodyText"/>
            </w:pPr>
            <w:r w:rsidRPr="00A85E18">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E18">
            <w:pPr>
              <w:pStyle w:val="BodyText"/>
              <w:rPr>
                <w:lang w:val="en-NZ"/>
              </w:rPr>
            </w:pPr>
            <w:r w:rsidRPr="00A85E18">
              <w:rPr>
                <w:rStyle w:val="SpecialBold"/>
              </w:rPr>
              <w:t>PERFORMANCE CRITERIA</w:t>
            </w:r>
          </w:p>
        </w:tc>
      </w:tr>
      <w:tr w:rsidTr="007C2AE1">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E18">
            <w:pPr>
              <w:pStyle w:val="List"/>
              <w:rPr>
                <w:lang w:val="en-NZ"/>
              </w:rPr>
            </w:pPr>
            <w:r w:rsidRPr="00A85E18">
              <w:t>1.</w:t>
            </w:r>
            <w:r w:rsidRPr="00A85E18">
              <w:tab/>
              <w:t>Compose type</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E18" w:rsidP="00A85E18">
            <w:pPr>
              <w:pStyle w:val="List2"/>
            </w:pPr>
            <w:r w:rsidRPr="00A85E18">
              <w:t>1.1.</w:t>
            </w:r>
            <w:r w:rsidRPr="00A85E18">
              <w:tab/>
            </w:r>
            <w:r w:rsidRPr="00A85E18">
              <w:t>Type is composed according to job specifications</w:t>
            </w:r>
          </w:p>
          <w:p w:rsidR="00000000" w:rsidRPr="00A85E18" w:rsidP="00A85E18">
            <w:pPr>
              <w:pStyle w:val="List2"/>
            </w:pPr>
            <w:r w:rsidRPr="00A85E18">
              <w:t>1.2.</w:t>
            </w:r>
            <w:r w:rsidRPr="00A85E18">
              <w:tab/>
              <w:t xml:space="preserve">Allowance is made for type run-arounds, stipples, spot colour and </w:t>
            </w:r>
            <w:r w:rsidRPr="00A85E18">
              <w:rPr>
                <w:rStyle w:val="BoldandItalics"/>
              </w:rPr>
              <w:t>complex</w:t>
            </w:r>
            <w:r w:rsidRPr="00A85E18">
              <w:t xml:space="preserve"> shapes</w:t>
            </w:r>
          </w:p>
          <w:p w:rsidR="00000000" w:rsidP="00A85E18">
            <w:pPr>
              <w:pStyle w:val="List2"/>
              <w:rPr>
                <w:lang w:val="en-NZ"/>
              </w:rPr>
            </w:pPr>
            <w:r w:rsidRPr="00A85E18">
              <w:t>1.3.</w:t>
            </w:r>
            <w:r w:rsidRPr="00A85E18">
              <w:tab/>
              <w:t>Kerning is applied to type according to job specifications</w:t>
            </w:r>
          </w:p>
        </w:tc>
      </w:tr>
      <w:tr w:rsidTr="007C2AE1">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E18">
            <w:pPr>
              <w:pStyle w:val="List"/>
              <w:rPr>
                <w:lang w:val="en-NZ"/>
              </w:rPr>
            </w:pPr>
            <w:r w:rsidRPr="00A85E18">
              <w:t>2.</w:t>
            </w:r>
            <w:r w:rsidRPr="00A85E18">
              <w:tab/>
              <w:t>Solve typographic technical problems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E18" w:rsidP="00A85E18">
            <w:pPr>
              <w:pStyle w:val="List2"/>
            </w:pPr>
            <w:r w:rsidRPr="00A85E18">
              <w:t>2.1.</w:t>
            </w:r>
            <w:r w:rsidRPr="00A85E18">
              <w:tab/>
              <w:t>Capabilitie</w:t>
            </w:r>
            <w:r w:rsidRPr="00A85E18">
              <w:t>s of the equipment to produce type are assessed correctly</w:t>
            </w:r>
          </w:p>
          <w:p w:rsidR="00000000" w:rsidP="00A85E18">
            <w:pPr>
              <w:pStyle w:val="List2"/>
              <w:rPr>
                <w:lang w:val="en-NZ"/>
              </w:rPr>
            </w:pPr>
            <w:r w:rsidRPr="00A85E18">
              <w:t>2.2.</w:t>
            </w:r>
            <w:r w:rsidRPr="00A85E18">
              <w:tab/>
              <w:t xml:space="preserve">Technical problems relevant to the colour and reproduction of type are resolved by re-evaluation of typographic elements or amendment of the brief in consultation with the </w:t>
            </w:r>
            <w:r w:rsidRPr="00A85E18">
              <w:rPr>
                <w:rStyle w:val="BoldandItalics"/>
              </w:rPr>
              <w:t>client</w:t>
            </w:r>
          </w:p>
        </w:tc>
      </w:tr>
      <w:tr w:rsidTr="007C2AE1">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E18">
            <w:pPr>
              <w:pStyle w:val="List"/>
              <w:rPr>
                <w:lang w:val="en-NZ"/>
              </w:rPr>
            </w:pPr>
            <w:r w:rsidRPr="00A85E18">
              <w:t>3.</w:t>
            </w:r>
            <w:r w:rsidRPr="00A85E18">
              <w:tab/>
              <w:t>Ensure qua</w:t>
            </w:r>
            <w:r w:rsidRPr="00A85E18">
              <w:t>lity of typographic output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E18" w:rsidP="00A85E18">
            <w:pPr>
              <w:pStyle w:val="List2"/>
            </w:pPr>
            <w:r w:rsidRPr="00A85E18">
              <w:t>3.1.</w:t>
            </w:r>
            <w:r w:rsidRPr="00A85E18">
              <w:tab/>
              <w:t>The finished typography is checked for conformance to client specifications, including correct grammar and punctuation and printing requirements</w:t>
            </w:r>
          </w:p>
          <w:p w:rsidR="00000000" w:rsidP="00A85E18">
            <w:pPr>
              <w:pStyle w:val="List2"/>
              <w:rPr>
                <w:lang w:val="en-NZ"/>
              </w:rPr>
            </w:pPr>
            <w:r w:rsidRPr="00A85E18">
              <w:t>3.2.</w:t>
            </w:r>
            <w:r w:rsidRPr="00A85E18">
              <w:tab/>
              <w:t xml:space="preserve">The </w:t>
            </w:r>
            <w:r w:rsidRPr="00A85E18">
              <w:rPr>
                <w:rStyle w:val="BoldandItalics"/>
              </w:rPr>
              <w:t>quality</w:t>
            </w:r>
            <w:r w:rsidRPr="00A85E18">
              <w:t xml:space="preserve"> of typographic reproduction is monitored to ensure the require</w:t>
            </w:r>
            <w:r w:rsidRPr="00A85E18">
              <w:t>d standards of output</w:t>
            </w:r>
          </w:p>
        </w:tc>
      </w:tr>
      <w:tr w:rsidTr="007C2AE1">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E18">
            <w:pPr>
              <w:pStyle w:val="List"/>
              <w:rPr>
                <w:lang w:val="en-NZ"/>
              </w:rPr>
            </w:pPr>
            <w:r w:rsidRPr="00A85E18">
              <w:t>4.</w:t>
            </w:r>
            <w:r w:rsidRPr="00A85E18">
              <w:tab/>
              <w:t>Manage the type system</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E18" w:rsidP="00A85E18">
            <w:pPr>
              <w:pStyle w:val="List2"/>
            </w:pPr>
            <w:r w:rsidRPr="00A85E18">
              <w:t>4.1.</w:t>
            </w:r>
            <w:r w:rsidRPr="00A85E18">
              <w:tab/>
              <w:t>The electronic type system is managed to facilitate the storage, retrieval and outputting of data</w:t>
            </w:r>
          </w:p>
          <w:p w:rsidR="00000000" w:rsidRPr="00A85E18" w:rsidP="00A85E18">
            <w:pPr>
              <w:pStyle w:val="List2"/>
            </w:pPr>
            <w:r w:rsidRPr="00A85E18">
              <w:t>4.2.</w:t>
            </w:r>
            <w:r w:rsidRPr="00A85E18">
              <w:tab/>
            </w:r>
            <w:r w:rsidRPr="00A85E18">
              <w:rPr>
                <w:rStyle w:val="BoldandItalics"/>
              </w:rPr>
              <w:t>Type software</w:t>
            </w:r>
            <w:r w:rsidRPr="00A85E18">
              <w:t xml:space="preserve"> and fonts have current user licences that allow the type to be used for the job</w:t>
            </w:r>
          </w:p>
          <w:p w:rsidR="00000000" w:rsidRPr="00A85E18" w:rsidP="00A85E18">
            <w:pPr>
              <w:pStyle w:val="List2"/>
            </w:pPr>
            <w:r w:rsidRPr="00A85E18">
              <w:t>4.3.</w:t>
            </w:r>
            <w:r w:rsidRPr="00A85E18">
              <w:tab/>
            </w:r>
            <w:r w:rsidRPr="00A85E18">
              <w:t>Type software and files are stored in appropriate locations for future access</w:t>
            </w:r>
          </w:p>
        </w:tc>
      </w:tr>
    </w:tbl>
    <w:p w:rsidR="00000000" w:rsidRPr="00A85E18" w:rsidP="00A85E18">
      <w:pPr>
        <w:pStyle w:val="BodyText"/>
      </w:pPr>
    </w:p>
    <w:p w:rsidR="00000000" w:rsidRPr="00A85E18" w:rsidP="00A85E18">
      <w:pPr>
        <w:pStyle w:val="AllowPageBreak"/>
      </w:pPr>
    </w:p>
    <w:p w:rsidR="00000000" w:rsidRPr="00A85E18" w:rsidP="00A85E18">
      <w:pPr>
        <w:pStyle w:val="Heading1"/>
      </w:pPr>
      <w:bookmarkStart w:id="9" w:name="O_82751"/>
      <w:bookmarkEnd w:id="9"/>
      <w:r w:rsidRPr="00A85E18">
        <w:t>Required Skills and Knowledge</w:t>
      </w:r>
    </w:p>
    <w:tbl>
      <w:tblPr>
        <w:tblW w:w="0" w:type="auto"/>
        <w:tblLayout w:type="fixed"/>
        <w:tblCellMar>
          <w:left w:w="62" w:type="dxa"/>
          <w:right w:w="62" w:type="dxa"/>
        </w:tblCellMar>
        <w:tblLook w:val="0000"/>
      </w:tblPr>
      <w:tblGrid>
        <w:gridCol w:w="8522"/>
      </w:tblGrid>
      <w:tr w:rsidTr="007C2AE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85E18">
            <w:pPr>
              <w:pStyle w:val="BodyText"/>
              <w:rPr>
                <w:lang w:val="en-NZ"/>
              </w:rPr>
            </w:pPr>
            <w:r w:rsidRPr="00A85E18">
              <w:rPr>
                <w:rStyle w:val="SpecialBold"/>
              </w:rPr>
              <w:t>REQUIRED SKILLS AND KNOWLEDGE</w:t>
            </w:r>
          </w:p>
        </w:tc>
      </w:tr>
      <w:tr w:rsidTr="007C2AE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85E18">
            <w:pPr>
              <w:pStyle w:val="BodyText"/>
              <w:rPr>
                <w:lang w:val="en-NZ"/>
              </w:rPr>
            </w:pPr>
            <w:r w:rsidRPr="00A85E18">
              <w:t>This section describes the skills and knowledge required for this unit.</w:t>
            </w:r>
          </w:p>
        </w:tc>
      </w:tr>
      <w:tr w:rsidTr="007C2A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E18">
            <w:pPr>
              <w:pStyle w:val="BodyText"/>
              <w:rPr>
                <w:lang w:val="en-NZ"/>
              </w:rPr>
            </w:pPr>
            <w:r w:rsidRPr="00A85E18">
              <w:rPr>
                <w:rStyle w:val="SpecialBold"/>
              </w:rPr>
              <w:t>Required skills</w:t>
            </w:r>
          </w:p>
        </w:tc>
      </w:tr>
      <w:tr w:rsidTr="007C2A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E18" w:rsidP="00A85E18">
            <w:pPr>
              <w:pStyle w:val="ListBullet"/>
            </w:pPr>
            <w:r w:rsidRPr="00A85E18">
              <w:t>OHS in relation to operating machinery such as safely switching off machinery before cleaning is started</w:t>
            </w:r>
          </w:p>
          <w:p w:rsidR="00000000" w:rsidRPr="00A85E18" w:rsidP="00A85E18">
            <w:pPr>
              <w:pStyle w:val="ListBullet"/>
            </w:pPr>
            <w:r w:rsidRPr="00A85E18">
              <w:t>communication of ideas and information by interpreting implicit and explicit requirements of the brief and discussing format of inputs with the client</w:t>
            </w:r>
          </w:p>
          <w:p w:rsidR="00000000" w:rsidRPr="00A85E18" w:rsidP="00A85E18">
            <w:pPr>
              <w:pStyle w:val="ListBullet"/>
            </w:pPr>
            <w:r w:rsidRPr="00A85E18">
              <w:t>collecting, analysing and organising information by matching information on fonts, typography, colour, production constraints with the brief to ensure best possible outcome</w:t>
            </w:r>
          </w:p>
          <w:p w:rsidR="00000000" w:rsidRPr="00A85E18" w:rsidP="00A85E18">
            <w:pPr>
              <w:pStyle w:val="ListBullet"/>
            </w:pPr>
            <w:r w:rsidRPr="00A85E18">
              <w:t>planning and organising activities by composing type using overlays and tints</w:t>
            </w:r>
          </w:p>
          <w:p w:rsidR="00000000" w:rsidRPr="00A85E18" w:rsidP="00A85E18">
            <w:pPr>
              <w:pStyle w:val="ListBullet"/>
            </w:pPr>
            <w:r w:rsidRPr="00A85E18">
              <w:t>teamw</w:t>
            </w:r>
            <w:r w:rsidRPr="00A85E18">
              <w:t>ork when resolving technical problems in consultation with the client</w:t>
            </w:r>
          </w:p>
          <w:p w:rsidR="00000000" w:rsidRPr="00A85E18" w:rsidP="00A85E18">
            <w:pPr>
              <w:pStyle w:val="ListBullet"/>
            </w:pPr>
            <w:r w:rsidRPr="00A85E18">
              <w:t>mathematical ideas and techniques by calculating fit, font size, enlargement/reduction factors and costs</w:t>
            </w:r>
          </w:p>
          <w:p w:rsidR="00000000" w:rsidRPr="00A85E18" w:rsidP="00A85E18">
            <w:pPr>
              <w:pStyle w:val="ListBullet"/>
            </w:pPr>
            <w:r w:rsidRPr="00A85E18">
              <w:t>problem-solving skills by solving problems of fit, colour and costs to produce best possible result</w:t>
            </w:r>
          </w:p>
          <w:p w:rsidR="00000000" w:rsidP="00A85E18">
            <w:pPr>
              <w:pStyle w:val="ListBullet"/>
              <w:rPr>
                <w:lang w:val="en-NZ"/>
              </w:rPr>
            </w:pPr>
            <w:r w:rsidRPr="00A85E18">
              <w:t>use of technology by using appropriate software correctly to ensure ease of subsequent processing</w:t>
            </w:r>
          </w:p>
        </w:tc>
      </w:tr>
      <w:tr w:rsidTr="007C2A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E18">
            <w:pPr>
              <w:pStyle w:val="BodyText"/>
              <w:rPr>
                <w:lang w:val="en-NZ"/>
              </w:rPr>
            </w:pPr>
            <w:r w:rsidRPr="00A85E18">
              <w:rPr>
                <w:rStyle w:val="SpecialBold"/>
              </w:rPr>
              <w:t>Required knowledge</w:t>
            </w:r>
          </w:p>
        </w:tc>
      </w:tr>
      <w:tr w:rsidTr="007C2A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E18" w:rsidP="00A85E18">
            <w:pPr>
              <w:pStyle w:val="ListBullet"/>
            </w:pPr>
            <w:r w:rsidRPr="00A85E18">
              <w:t>typographic considerations that must</w:t>
            </w:r>
            <w:r w:rsidRPr="00A85E18">
              <w:t xml:space="preserve"> be taken into account when making type face selections for the various printing processes or electronic media</w:t>
            </w:r>
          </w:p>
          <w:p w:rsidR="00000000" w:rsidRPr="00A85E18" w:rsidP="00A85E18">
            <w:pPr>
              <w:pStyle w:val="ListBullet"/>
            </w:pPr>
            <w:r w:rsidRPr="00A85E18">
              <w:t>effects that type alignment and justification have on a job</w:t>
            </w:r>
          </w:p>
          <w:p w:rsidR="00000000" w:rsidRPr="00A85E18" w:rsidP="00A85E18">
            <w:pPr>
              <w:pStyle w:val="ListBullet"/>
            </w:pPr>
            <w:r w:rsidRPr="00A85E18">
              <w:t>nature of dynamic design layouts which affect type selection</w:t>
            </w:r>
          </w:p>
          <w:p w:rsidR="00000000" w:rsidRPr="00A85E18" w:rsidP="00A85E18">
            <w:pPr>
              <w:pStyle w:val="ListBullet"/>
            </w:pPr>
            <w:r w:rsidRPr="00A85E18">
              <w:t xml:space="preserve">difference between text </w:t>
            </w:r>
            <w:r w:rsidRPr="00A85E18">
              <w:t>point size and display point size</w:t>
            </w:r>
          </w:p>
          <w:p w:rsidR="00000000" w:rsidRPr="00A85E18" w:rsidP="00A85E18">
            <w:pPr>
              <w:pStyle w:val="ListBullet"/>
            </w:pPr>
            <w:r w:rsidRPr="00A85E18">
              <w:t>basic classifications of text typefaces</w:t>
            </w:r>
          </w:p>
          <w:p w:rsidR="00000000" w:rsidRPr="00A85E18" w:rsidP="00A85E18">
            <w:pPr>
              <w:pStyle w:val="ListBullet"/>
            </w:pPr>
            <w:r w:rsidRPr="00A85E18">
              <w:t>problems that arise when using fine type in reverse print</w:t>
            </w:r>
          </w:p>
          <w:p w:rsidR="00000000" w:rsidRPr="00A85E18" w:rsidP="00A85E18">
            <w:pPr>
              <w:pStyle w:val="ListBullet"/>
            </w:pPr>
            <w:r w:rsidRPr="00A85E18">
              <w:t>typographic principles that must be considered when stippling type</w:t>
            </w:r>
          </w:p>
          <w:p w:rsidR="00000000" w:rsidRPr="00A85E18" w:rsidP="00A85E18">
            <w:pPr>
              <w:pStyle w:val="ListBullet"/>
            </w:pPr>
            <w:r w:rsidRPr="00A85E18">
              <w:t>colour considerations when using text type</w:t>
            </w:r>
          </w:p>
          <w:p w:rsidR="00000000" w:rsidRPr="00A85E18" w:rsidP="00A85E18">
            <w:pPr>
              <w:pStyle w:val="ListBullet"/>
            </w:pPr>
            <w:r w:rsidRPr="00A85E18">
              <w:t>references tha</w:t>
            </w:r>
            <w:r w:rsidRPr="00A85E18">
              <w:t>t you utilised to evaluate if appropriate grammar has been used in this job</w:t>
            </w:r>
          </w:p>
          <w:p w:rsidR="00000000" w:rsidRPr="00A85E18" w:rsidP="00A85E18">
            <w:pPr>
              <w:pStyle w:val="ListBullet"/>
            </w:pPr>
            <w:r w:rsidRPr="00A85E18">
              <w:t>references that you utilised to evaluate if appropriate punctuation has been used in this job</w:t>
            </w:r>
          </w:p>
          <w:p w:rsidR="00000000" w:rsidRPr="00A85E18" w:rsidP="00A85E18">
            <w:pPr>
              <w:pStyle w:val="ListBullet"/>
            </w:pPr>
            <w:r w:rsidRPr="00A85E18">
              <w:t>manuals, safety and other documentation that are relevant to this task and where are they kept and information that is included in these documents</w:t>
            </w:r>
          </w:p>
          <w:p w:rsidR="00000000" w:rsidRPr="00A85E18" w:rsidP="00A85E18">
            <w:pPr>
              <w:pStyle w:val="ListBullet"/>
            </w:pPr>
            <w:r w:rsidRPr="00A85E18">
              <w:t>other sources of information that are available</w:t>
            </w:r>
          </w:p>
        </w:tc>
      </w:tr>
    </w:tbl>
    <w:p w:rsidR="00000000" w:rsidRPr="00A85E18" w:rsidP="00A85E18">
      <w:pPr>
        <w:pStyle w:val="BodyText"/>
      </w:pPr>
    </w:p>
    <w:p w:rsidR="00000000" w:rsidRPr="00A85E18" w:rsidP="00A85E18">
      <w:pPr>
        <w:pStyle w:val="AllowPageBreak"/>
      </w:pPr>
    </w:p>
    <w:p w:rsidR="00000000" w:rsidRPr="00A85E18" w:rsidP="00A85E18">
      <w:pPr>
        <w:pStyle w:val="Heading1"/>
      </w:pPr>
      <w:bookmarkStart w:id="10" w:name="O_82752"/>
      <w:bookmarkEnd w:id="10"/>
      <w:r w:rsidRPr="00A85E18">
        <w:t>Evidence Guide</w:t>
      </w:r>
    </w:p>
    <w:tbl>
      <w:tblPr>
        <w:tblW w:w="9570" w:type="dxa"/>
        <w:tblLayout w:type="fixed"/>
        <w:tblCellMar>
          <w:left w:w="62" w:type="dxa"/>
          <w:right w:w="62" w:type="dxa"/>
        </w:tblCellMar>
        <w:tblLook w:val="0000"/>
      </w:tblPr>
      <w:tblGrid>
        <w:gridCol w:w="3908"/>
        <w:gridCol w:w="5662"/>
      </w:tblGrid>
      <w:tr w:rsidTr="007C2AE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E18">
            <w:pPr>
              <w:pStyle w:val="BodyText"/>
              <w:rPr>
                <w:lang w:val="en-NZ"/>
              </w:rPr>
            </w:pPr>
            <w:r w:rsidRPr="00A85E18">
              <w:rPr>
                <w:rStyle w:val="SpecialBold"/>
              </w:rPr>
              <w:t>EVIDENCE GUIDE</w:t>
            </w:r>
          </w:p>
        </w:tc>
      </w:tr>
      <w:tr w:rsidTr="007C2AE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E18">
            <w:pPr>
              <w:pStyle w:val="BodyText"/>
              <w:rPr>
                <w:lang w:val="en-NZ"/>
              </w:rPr>
            </w:pPr>
            <w:r w:rsidRPr="00A85E18">
              <w:t>The Evidence Guide provides advice on assessment and must be read in conjunction with the performance criteria, required skills and knowledge, range statement and the Assessment Guidelines for the Training Package.</w:t>
            </w:r>
          </w:p>
        </w:tc>
      </w:tr>
      <w:tr w:rsidTr="007C2A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E18">
            <w:pPr>
              <w:pStyle w:val="BodyText"/>
              <w:rPr>
                <w:lang w:val="en-NZ"/>
              </w:rPr>
            </w:pPr>
            <w:r w:rsidRPr="00A85E1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E18">
            <w:pPr>
              <w:pStyle w:val="BodyText"/>
              <w:rPr>
                <w:lang w:val="en-NZ"/>
              </w:rPr>
            </w:pPr>
          </w:p>
        </w:tc>
      </w:tr>
      <w:tr w:rsidTr="007C2A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E18">
            <w:pPr>
              <w:pStyle w:val="BodyText"/>
              <w:rPr>
                <w:lang w:val="en-NZ"/>
              </w:rPr>
            </w:pPr>
            <w:r w:rsidRPr="00A85E18">
              <w:rPr>
                <w:rStyle w:val="SpecialBold"/>
              </w:rPr>
              <w:t>Critical aspec</w:t>
            </w:r>
            <w:r w:rsidRPr="00A85E18">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E18" w:rsidP="00A85E18">
            <w:pPr>
              <w:pStyle w:val="BodyText"/>
            </w:pPr>
            <w:r w:rsidRPr="00A85E18">
              <w:t>Evidence of the ability to:</w:t>
            </w:r>
          </w:p>
          <w:p w:rsidR="00000000" w:rsidRPr="00A85E18" w:rsidP="00A85E18">
            <w:pPr>
              <w:pStyle w:val="ListBullet"/>
            </w:pPr>
            <w:r w:rsidRPr="00A85E18">
              <w:t>composing type using overlays, tints and kerning to meet specifications. Resolving any technical problems. The quality of type reproduction meets th</w:t>
            </w:r>
            <w:r w:rsidRPr="00A85E18">
              <w:t>e quality standards defined in the job specifications</w:t>
            </w:r>
          </w:p>
          <w:p w:rsidR="00000000" w:rsidRPr="00A85E18" w:rsidP="00A85E18">
            <w:pPr>
              <w:pStyle w:val="ListBullet"/>
            </w:pPr>
            <w:r w:rsidRPr="00A85E18">
              <w:t xml:space="preserve">the underlying skill of solving typographic problems should be transferable across the design and pre-press sectors. It is important that the substrate for reproduction is identified and that the competencies be demonstrated with a clear identification of </w:t>
            </w:r>
            <w:r w:rsidRPr="00A85E18">
              <w:t>printing processes</w:t>
            </w:r>
          </w:p>
          <w:p w:rsidR="00000000" w:rsidRPr="00A85E18" w:rsidP="00A85E18">
            <w:pPr>
              <w:pStyle w:val="ListBullet"/>
            </w:pPr>
            <w:r w:rsidRPr="00A85E18">
              <w:t>demonstrate an ability to find and use information relevant to the task from a variety of information sources</w:t>
            </w:r>
          </w:p>
          <w:p w:rsidR="00000000" w:rsidP="00A85E18">
            <w:pPr>
              <w:pStyle w:val="ListBullet"/>
              <w:rPr>
                <w:lang w:val="en-NZ"/>
              </w:rPr>
            </w:pPr>
            <w:r w:rsidRPr="00A85E18">
              <w:t>produce and evaluate TWO complex typographic jobs according to the listed Performance Criteria.</w:t>
            </w:r>
          </w:p>
        </w:tc>
      </w:tr>
      <w:tr w:rsidTr="007C2A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E18">
            <w:pPr>
              <w:pStyle w:val="BodyText"/>
              <w:rPr>
                <w:lang w:val="en-NZ"/>
              </w:rPr>
            </w:pPr>
            <w:r w:rsidRPr="00A85E18">
              <w:rPr>
                <w:rStyle w:val="SpecialBold"/>
              </w:rPr>
              <w:t>Context of and specific resour</w:t>
            </w:r>
            <w:r w:rsidRPr="00A85E18">
              <w:rPr>
                <w:rStyle w:val="SpecialBold"/>
              </w:rPr>
              <w:t>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E18" w:rsidP="00A85E18">
            <w:pPr>
              <w:pStyle w:val="BodyText"/>
            </w:pPr>
            <w:r w:rsidRPr="00A85E18">
              <w:t>Assessment must ensure:</w:t>
            </w:r>
          </w:p>
          <w:p w:rsidR="00000000" w:rsidP="00A85E18">
            <w:pPr>
              <w:pStyle w:val="ListBullet"/>
              <w:rPr>
                <w:lang w:val="en-NZ"/>
              </w:rPr>
            </w:pPr>
            <w:r w:rsidRPr="00A85E18">
              <w:t>assessment may take place on the job, off the job or a combination of these. Off the job assessment must be undertaken in a closely simulated workplace environment.</w:t>
            </w:r>
          </w:p>
        </w:tc>
      </w:tr>
      <w:tr w:rsidTr="007C2A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E18">
            <w:pPr>
              <w:pStyle w:val="BodyText"/>
              <w:rPr>
                <w:lang w:val="en-NZ"/>
              </w:rPr>
            </w:pPr>
            <w:r w:rsidRPr="00A85E1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E18" w:rsidP="00A85E18">
            <w:pPr>
              <w:pStyle w:val="BodyText"/>
            </w:pPr>
            <w:r w:rsidRPr="00A85E18">
              <w:t>A range of assessment met</w:t>
            </w:r>
            <w:r w:rsidRPr="00A85E18">
              <w:t>hods should be used to assess practical skills and knowledge. The following examples are appropriate for this unit:</w:t>
            </w:r>
          </w:p>
          <w:p w:rsidR="00000000" w:rsidP="00A85E18">
            <w:pPr>
              <w:pStyle w:val="ListBullet"/>
              <w:rPr>
                <w:lang w:val="en-NZ"/>
              </w:rPr>
            </w:pPr>
            <w:r w:rsidRPr="00A85E18">
              <w:t>direct questioning combined with review of portfolios of evidence and third party workplace reports of on-the-job performance by the candid</w:t>
            </w:r>
            <w:r w:rsidRPr="00A85E18">
              <w:t>ate.</w:t>
            </w:r>
          </w:p>
        </w:tc>
      </w:tr>
      <w:tr w:rsidTr="007C2A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E18">
            <w:pPr>
              <w:pStyle w:val="BodyText"/>
              <w:rPr>
                <w:lang w:val="en-NZ"/>
              </w:rPr>
            </w:pPr>
            <w:r w:rsidRPr="00A85E1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E18" w:rsidP="00A85E18">
            <w:pPr>
              <w:pStyle w:val="BodyText"/>
            </w:pPr>
            <w:r w:rsidRPr="00A85E18">
              <w:t>Holistic assessment with other units relevant to the industry sector, workplace and job role is recommended.</w:t>
            </w:r>
          </w:p>
        </w:tc>
      </w:tr>
    </w:tbl>
    <w:p w:rsidR="00000000" w:rsidRPr="00A85E18" w:rsidP="00A85E18">
      <w:pPr>
        <w:pStyle w:val="BodyText"/>
      </w:pPr>
    </w:p>
    <w:p w:rsidR="00000000" w:rsidRPr="00A85E18" w:rsidP="00A85E18">
      <w:pPr>
        <w:pStyle w:val="AllowPageBreak"/>
      </w:pPr>
    </w:p>
    <w:p w:rsidR="00000000" w:rsidRPr="00A85E18" w:rsidP="00A85E18">
      <w:pPr>
        <w:pStyle w:val="Heading1"/>
      </w:pPr>
      <w:bookmarkStart w:id="11" w:name="O_82753"/>
      <w:bookmarkEnd w:id="11"/>
      <w:r w:rsidRPr="00A85E18">
        <w:t>Range Statement</w:t>
      </w:r>
    </w:p>
    <w:tbl>
      <w:tblPr>
        <w:tblW w:w="0" w:type="auto"/>
        <w:tblLayout w:type="fixed"/>
        <w:tblCellMar>
          <w:left w:w="62" w:type="dxa"/>
          <w:right w:w="62" w:type="dxa"/>
        </w:tblCellMar>
        <w:tblLook w:val="0000"/>
      </w:tblPr>
      <w:tblGrid>
        <w:gridCol w:w="3490"/>
        <w:gridCol w:w="5032"/>
      </w:tblGrid>
      <w:tr w:rsidTr="007C2AE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E18">
            <w:pPr>
              <w:pStyle w:val="BodyText"/>
              <w:rPr>
                <w:lang w:val="en-NZ"/>
              </w:rPr>
            </w:pPr>
            <w:r w:rsidRPr="00A85E18">
              <w:rPr>
                <w:rStyle w:val="SpecialBold"/>
              </w:rPr>
              <w:t>RANGE STATEMENT</w:t>
            </w:r>
          </w:p>
        </w:tc>
      </w:tr>
      <w:tr w:rsidTr="007C2AE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E18">
            <w:pPr>
              <w:pStyle w:val="BodyText"/>
              <w:rPr>
                <w:lang w:val="en-NZ"/>
              </w:rPr>
            </w:pPr>
            <w:r w:rsidRPr="00A85E18">
              <w:t>The</w:t>
            </w:r>
            <w:r w:rsidRPr="00A85E18">
              <w:t xml:space="preserve"> range statement relates to the unit of competency as a whole. It allows for different work environments and situations that may affect performance. Bold italicised wording, if used in the performance criteria, is detailed below. Essential operating condit</w:t>
            </w:r>
            <w:r w:rsidRPr="00A85E18">
              <w:t>ions that may be present with training and assessment (depending on the work situation, needs of the candidate, accessibility of the item, and local industry and regional contexts) may also be included.</w:t>
            </w:r>
          </w:p>
        </w:tc>
      </w:tr>
      <w:tr w:rsidTr="007C2AE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E18">
            <w:pPr>
              <w:pStyle w:val="BodyText"/>
              <w:rPr>
                <w:lang w:val="en-NZ"/>
              </w:rPr>
            </w:pPr>
            <w:r w:rsidRPr="00A85E18">
              <w:rPr>
                <w:rStyle w:val="BoldandItalics"/>
              </w:rPr>
              <w:t>Complexity</w:t>
            </w:r>
            <w:r w:rsidRPr="00A85E18">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E18">
            <w:pPr>
              <w:pStyle w:val="ListBullet"/>
              <w:rPr>
                <w:lang w:val="en-NZ"/>
              </w:rPr>
            </w:pPr>
            <w:r w:rsidRPr="00A85E18">
              <w:t>intricate and contingency operations requiring problem solving beyond the routine operation.</w:t>
            </w:r>
          </w:p>
        </w:tc>
      </w:tr>
      <w:tr w:rsidTr="007C2AE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E18">
            <w:pPr>
              <w:pStyle w:val="BodyText"/>
              <w:rPr>
                <w:lang w:val="en-NZ"/>
              </w:rPr>
            </w:pPr>
            <w:r w:rsidRPr="00A85E18">
              <w:rPr>
                <w:rStyle w:val="BoldandItalics"/>
              </w:rPr>
              <w:t>Clients</w:t>
            </w:r>
            <w:r w:rsidRPr="00A85E18">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E18">
            <w:pPr>
              <w:pStyle w:val="ListBullet"/>
              <w:rPr>
                <w:lang w:val="en-NZ"/>
              </w:rPr>
            </w:pPr>
            <w:r w:rsidRPr="00A85E18">
              <w:t>internal or external clients.</w:t>
            </w:r>
          </w:p>
        </w:tc>
      </w:tr>
      <w:tr w:rsidTr="007C2AE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E18">
            <w:pPr>
              <w:pStyle w:val="BodyText"/>
              <w:rPr>
                <w:lang w:val="en-NZ"/>
              </w:rPr>
            </w:pPr>
            <w:r w:rsidRPr="00A85E18">
              <w:rPr>
                <w:rStyle w:val="BoldandItalics"/>
              </w:rPr>
              <w:t>Quality standards</w:t>
            </w:r>
            <w:r w:rsidRPr="00A85E18">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E18">
            <w:pPr>
              <w:pStyle w:val="ListBullet"/>
              <w:rPr>
                <w:lang w:val="en-NZ"/>
              </w:rPr>
            </w:pPr>
            <w:r w:rsidRPr="00A85E18">
              <w:t>should meet client requirements and enterprise and industry standards.</w:t>
            </w:r>
          </w:p>
        </w:tc>
      </w:tr>
      <w:tr w:rsidTr="007C2AE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E18">
            <w:pPr>
              <w:pStyle w:val="BodyText"/>
              <w:rPr>
                <w:lang w:val="en-NZ"/>
              </w:rPr>
            </w:pPr>
            <w:r w:rsidRPr="00A85E18">
              <w:rPr>
                <w:rStyle w:val="BoldandItalics"/>
              </w:rPr>
              <w:t>Type of software</w:t>
            </w:r>
            <w:r w:rsidRPr="00A85E18">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E18" w:rsidP="00A85E18">
            <w:pPr>
              <w:pStyle w:val="ListBullet"/>
            </w:pPr>
            <w:r w:rsidRPr="00A85E18">
              <w:t>suitcase</w:t>
            </w:r>
          </w:p>
          <w:p w:rsidR="00000000" w:rsidRPr="00A85E18" w:rsidP="00A85E18">
            <w:pPr>
              <w:pStyle w:val="ListBullet"/>
            </w:pPr>
            <w:r w:rsidRPr="00A85E18">
              <w:t>FontAgent X</w:t>
            </w:r>
          </w:p>
          <w:p w:rsidR="00000000" w:rsidRPr="00A85E18" w:rsidP="00A85E18">
            <w:pPr>
              <w:pStyle w:val="ListBullet"/>
            </w:pPr>
            <w:r w:rsidRPr="00A85E18">
              <w:t>Fontographer</w:t>
            </w:r>
          </w:p>
          <w:p w:rsidR="00000000" w:rsidRPr="00A85E18" w:rsidP="00A85E18">
            <w:pPr>
              <w:pStyle w:val="ListBullet"/>
            </w:pPr>
            <w:r w:rsidRPr="00A85E18">
              <w:t>FontLab</w:t>
            </w:r>
          </w:p>
          <w:p w:rsidR="00000000" w:rsidRPr="00A85E18" w:rsidP="00A85E18">
            <w:pPr>
              <w:pStyle w:val="ListBullet"/>
            </w:pPr>
            <w:r w:rsidRPr="00A85E18">
              <w:t>TypeTool and type utilities</w:t>
            </w:r>
          </w:p>
          <w:p w:rsidR="00000000" w:rsidP="00A85E18">
            <w:pPr>
              <w:pStyle w:val="ListBullet"/>
              <w:rPr>
                <w:lang w:val="en-NZ"/>
              </w:rPr>
            </w:pPr>
            <w:r w:rsidRPr="00A85E18">
              <w:t>new software applications and new versions of existing products enter the market regularly, therefore this example group will change.</w:t>
            </w:r>
          </w:p>
        </w:tc>
      </w:tr>
      <w:tr w:rsidTr="007C2AE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E18">
            <w:pPr>
              <w:pStyle w:val="BodyText"/>
              <w:rPr>
                <w:lang w:val="en-NZ"/>
              </w:rPr>
            </w:pPr>
            <w:r w:rsidRPr="00A85E18">
              <w:rPr>
                <w:rStyle w:val="BoldandItalics"/>
              </w:rPr>
              <w:t>Tools</w:t>
            </w:r>
            <w:r w:rsidRPr="00A85E18">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E18">
            <w:pPr>
              <w:pStyle w:val="ListBullet"/>
              <w:rPr>
                <w:lang w:val="en-NZ"/>
              </w:rPr>
            </w:pPr>
            <w:r w:rsidRPr="00A85E18">
              <w:t>a range of manual or electronic equipment and software applications.</w:t>
            </w:r>
          </w:p>
        </w:tc>
      </w:tr>
      <w:tr w:rsidTr="007C2AE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E18">
            <w:pPr>
              <w:pStyle w:val="BodyText"/>
              <w:rPr>
                <w:lang w:val="en-NZ"/>
              </w:rPr>
            </w:pPr>
            <w:r w:rsidRPr="00A85E18">
              <w:rPr>
                <w:rStyle w:val="BoldandItalics"/>
              </w:rPr>
              <w:t>Application</w:t>
            </w:r>
            <w:r w:rsidRPr="00A85E18">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E18">
            <w:pPr>
              <w:pStyle w:val="ListBullet"/>
              <w:rPr>
                <w:lang w:val="en-NZ"/>
              </w:rPr>
            </w:pPr>
            <w:r w:rsidRPr="00A85E18">
              <w:t>design can be specific to publishing, consultancy, advertising or packaging in hard copy or electronic media.</w:t>
            </w:r>
          </w:p>
        </w:tc>
      </w:tr>
      <w:tr w:rsidTr="007C2AE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E18">
            <w:pPr>
              <w:pStyle w:val="BodyText"/>
              <w:rPr>
                <w:lang w:val="en-NZ"/>
              </w:rPr>
            </w:pPr>
            <w:r w:rsidRPr="00A85E18">
              <w:rPr>
                <w:rStyle w:val="BoldandItalics"/>
              </w:rPr>
              <w:t>Input</w:t>
            </w:r>
            <w:r w:rsidRPr="00A85E18">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E18" w:rsidP="00A85E18">
            <w:pPr>
              <w:pStyle w:val="ListBullet"/>
            </w:pPr>
            <w:r w:rsidRPr="00A85E18">
              <w:t>type can be generated manually or electronically using typesetting software applications.</w:t>
            </w:r>
          </w:p>
        </w:tc>
      </w:tr>
    </w:tbl>
    <w:p w:rsidR="007C2AE1" w:rsidP="00A85E18">
      <w:pPr>
        <w:pStyle w:val="BodyText"/>
      </w:pPr>
    </w:p>
    <w:p w:rsidR="007C2AE1" w:rsidP="00A85E18">
      <w:pPr>
        <w:pStyle w:val="BodyText"/>
      </w:pPr>
    </w:p>
    <w:p w:rsidR="00000000" w:rsidRPr="00A85E18" w:rsidP="00A85E18">
      <w:pPr>
        <w:pStyle w:val="Heading1"/>
      </w:pPr>
      <w:bookmarkStart w:id="12" w:name="O_82754"/>
      <w:bookmarkEnd w:id="12"/>
      <w:r w:rsidRPr="00A85E18">
        <w:t>Unit Sector(s)</w:t>
      </w:r>
    </w:p>
    <w:tbl>
      <w:tblPr>
        <w:tblW w:w="0" w:type="auto"/>
        <w:tblLayout w:type="fixed"/>
        <w:tblCellMar>
          <w:left w:w="62" w:type="dxa"/>
          <w:right w:w="62" w:type="dxa"/>
        </w:tblCellMar>
        <w:tblLook w:val="0000"/>
      </w:tblPr>
      <w:tblGrid>
        <w:gridCol w:w="2654"/>
        <w:gridCol w:w="5868"/>
      </w:tblGrid>
      <w:tr w:rsidTr="007C2AE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E18">
            <w:pPr>
              <w:pStyle w:val="BodyText"/>
              <w:rPr>
                <w:lang w:val="en-NZ"/>
              </w:rPr>
            </w:pPr>
            <w:r w:rsidRPr="00A85E1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E18" w:rsidP="00A85E18">
            <w:pPr>
              <w:pStyle w:val="BodyText"/>
            </w:pPr>
          </w:p>
        </w:tc>
      </w:tr>
    </w:tbl>
    <w:p w:rsidR="00000000" w:rsidRPr="00A85E18" w:rsidP="00A85E18">
      <w:pPr>
        <w:pStyle w:val="BodyText"/>
      </w:pPr>
    </w:p>
    <w:p w:rsidR="00000000" w:rsidRPr="00A85E18" w:rsidP="00A85E18">
      <w:pPr>
        <w:pStyle w:val="AllowPageBreak"/>
      </w:pPr>
    </w:p>
    <w:p w:rsidR="00000000" w:rsidRPr="00A85E18" w:rsidP="00A85E18">
      <w:pPr>
        <w:pStyle w:val="Heading1"/>
      </w:pPr>
      <w:bookmarkStart w:id="13" w:name="O_157023"/>
      <w:bookmarkEnd w:id="13"/>
      <w:r w:rsidRPr="00A85E18">
        <w:t>Competency field</w:t>
      </w:r>
    </w:p>
    <w:tbl>
      <w:tblPr>
        <w:tblW w:w="0" w:type="auto"/>
        <w:tblLayout w:type="fixed"/>
        <w:tblCellMar>
          <w:left w:w="62" w:type="dxa"/>
          <w:right w:w="62" w:type="dxa"/>
        </w:tblCellMar>
        <w:tblLook w:val="0000"/>
      </w:tblPr>
      <w:tblGrid>
        <w:gridCol w:w="2780"/>
        <w:gridCol w:w="5742"/>
      </w:tblGrid>
      <w:tr w:rsidTr="007C2AE1">
        <w:tblPrEx>
          <w:tblW w:w="0" w:type="auto"/>
          <w:tblLayout w:type="fixed"/>
          <w:tblCellMar>
            <w:left w:w="62" w:type="dxa"/>
            <w:right w:w="62" w:type="dxa"/>
          </w:tblCellMar>
          <w:tblLook w:val="0000"/>
        </w:tblPrEx>
        <w:trPr>
          <w:tblHeader/>
        </w:trPr>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E18">
            <w:pPr>
              <w:pStyle w:val="BodyText"/>
              <w:rPr>
                <w:lang w:val="en-NZ"/>
              </w:rPr>
            </w:pPr>
            <w:r w:rsidRPr="00A85E18">
              <w:rPr>
                <w:rStyle w:val="SpecialBold"/>
              </w:rPr>
              <w:t>Competency field</w:t>
            </w:r>
          </w:p>
        </w:tc>
        <w:tc>
          <w:tcPr>
            <w:tcW w:w="5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E18" w:rsidP="00A85E18">
            <w:pPr>
              <w:pStyle w:val="BodyText"/>
            </w:pPr>
            <w:r w:rsidRPr="00A85E18">
              <w:t>Pre-press</w:t>
            </w:r>
          </w:p>
        </w:tc>
      </w:tr>
    </w:tbl>
    <w:p w:rsidR="00000000" w:rsidRPr="00A85E18" w:rsidP="00A85E18">
      <w:pPr>
        <w:pStyle w:val="BodyText"/>
      </w:pPr>
    </w:p>
    <w:p w:rsidR="00000000" w:rsidRPr="00A85E18" w:rsidP="00A85E18">
      <w:pPr>
        <w:pStyle w:val="AllowPageBreak"/>
      </w:pPr>
    </w:p>
    <w:p w:rsidR="00000000" w:rsidRPr="00A85E18" w:rsidP="00A85E18">
      <w:pPr>
        <w:pStyle w:val="Heading1"/>
      </w:pPr>
      <w:bookmarkStart w:id="14" w:name="O_157022"/>
      <w:bookmarkEnd w:id="14"/>
      <w:r w:rsidRPr="00A85E18">
        <w:t>Co-requisite units</w:t>
      </w:r>
    </w:p>
    <w:tbl>
      <w:tblPr>
        <w:tblW w:w="0" w:type="auto"/>
        <w:tblLayout w:type="fixed"/>
        <w:tblCellMar>
          <w:left w:w="62" w:type="dxa"/>
          <w:right w:w="62" w:type="dxa"/>
        </w:tblCellMar>
        <w:tblLook w:val="0000"/>
      </w:tblPr>
      <w:tblGrid>
        <w:gridCol w:w="2641"/>
        <w:gridCol w:w="1322"/>
        <w:gridCol w:w="4559"/>
      </w:tblGrid>
      <w:tr w:rsidTr="007C2AE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E18">
            <w:pPr>
              <w:pStyle w:val="BodyText"/>
              <w:rPr>
                <w:lang w:val="en-NZ"/>
              </w:rPr>
            </w:pPr>
            <w:r w:rsidRPr="00A85E1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E18">
            <w:pPr>
              <w:pStyle w:val="BodyText"/>
              <w:rPr>
                <w:lang w:val="en-NZ"/>
              </w:rPr>
            </w:pPr>
          </w:p>
        </w:tc>
      </w:tr>
      <w:tr w:rsidTr="007C2AE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E18">
            <w:pPr>
              <w:pStyle w:val="BodyText"/>
              <w:rPr>
                <w:lang w:val="en-NZ"/>
              </w:rPr>
            </w:pPr>
          </w:p>
        </w:tc>
      </w:tr>
      <w:tr w:rsidTr="007C2AE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E18" w:rsidP="00A85E18">
            <w:pPr>
              <w:pStyle w:val="BodyText"/>
            </w:pPr>
          </w:p>
        </w:tc>
      </w:tr>
    </w:tbl>
    <w:p w:rsidR="00000000" w:rsidRPr="00A85E18" w:rsidP="00A85E18">
      <w:pPr>
        <w:pStyle w:val="BodyText"/>
      </w:pPr>
    </w:p>
    <w:p w:rsidR="00000000" w:rsidRPr="00A85E18" w:rsidP="00A85E18"/>
    <w:sectPr w:rsidSect="00A85E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E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2AE1" w:rsidP="007C2A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E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AE1" w:rsidP="00A85E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C2AE1" w:rsidP="00A85E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C2AE1" w:rsidP="00A85E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E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2AE1" w:rsidP="007C2AE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E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AE1" w:rsidP="00A85E18">
    <w:pPr>
      <w:pStyle w:val="Header"/>
      <w:framePr w:wrap="around"/>
    </w:pPr>
    <w:r>
      <w:fldChar w:fldCharType="begin"/>
    </w:r>
    <w:r>
      <w:instrText xml:space="preserve"> TITLE   \* MERGEFORMAT </w:instrText>
    </w:r>
    <w:r>
      <w:fldChar w:fldCharType="separate"/>
    </w:r>
    <w:r>
      <w:t>ICPPP421C Compose and evaluate typography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C2AE1" w:rsidP="00A85E1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3472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C8E7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5E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5E18"/>
    <w:pPr>
      <w:spacing w:before="360" w:after="60"/>
      <w:outlineLvl w:val="0"/>
    </w:pPr>
    <w:rPr>
      <w:sz w:val="32"/>
    </w:rPr>
  </w:style>
  <w:style w:type="paragraph" w:styleId="Heading2">
    <w:name w:val="heading 2"/>
    <w:basedOn w:val="HeadingBase"/>
    <w:next w:val="BodyText"/>
    <w:link w:val="Heading2Char"/>
    <w:qFormat/>
    <w:rsid w:val="00A85E18"/>
    <w:pPr>
      <w:keepLines/>
      <w:spacing w:before="240" w:after="120"/>
      <w:outlineLvl w:val="1"/>
    </w:pPr>
    <w:rPr>
      <w:sz w:val="28"/>
      <w:szCs w:val="40"/>
    </w:rPr>
  </w:style>
  <w:style w:type="paragraph" w:styleId="Heading3">
    <w:name w:val="heading 3"/>
    <w:basedOn w:val="HeadingBase"/>
    <w:next w:val="BodyText"/>
    <w:link w:val="Heading3Char"/>
    <w:qFormat/>
    <w:rsid w:val="00A85E18"/>
    <w:pPr>
      <w:spacing w:before="180" w:after="120"/>
      <w:outlineLvl w:val="2"/>
    </w:pPr>
    <w:rPr>
      <w:spacing w:val="-10"/>
      <w:kern w:val="32"/>
    </w:rPr>
  </w:style>
  <w:style w:type="paragraph" w:styleId="Heading4">
    <w:name w:val="heading 4"/>
    <w:basedOn w:val="HeadingBase"/>
    <w:next w:val="BodyText"/>
    <w:link w:val="Heading4Char"/>
    <w:qFormat/>
    <w:rsid w:val="00A85E18"/>
    <w:pPr>
      <w:spacing w:before="160" w:after="120"/>
      <w:outlineLvl w:val="3"/>
    </w:pPr>
    <w:rPr>
      <w:sz w:val="22"/>
    </w:rPr>
  </w:style>
  <w:style w:type="paragraph" w:styleId="Heading5">
    <w:name w:val="heading 5"/>
    <w:basedOn w:val="HeadingBase"/>
    <w:next w:val="Normal"/>
    <w:link w:val="Heading5Char"/>
    <w:qFormat/>
    <w:rsid w:val="00A85E18"/>
    <w:pPr>
      <w:spacing w:before="80"/>
      <w:outlineLvl w:val="4"/>
    </w:pPr>
    <w:rPr>
      <w:color w:val="918585"/>
      <w:sz w:val="20"/>
    </w:rPr>
  </w:style>
  <w:style w:type="paragraph" w:styleId="Heading6">
    <w:name w:val="heading 6"/>
    <w:basedOn w:val="HeadingBase"/>
    <w:next w:val="Normal"/>
    <w:link w:val="Heading6Char"/>
    <w:qFormat/>
    <w:rsid w:val="00A85E18"/>
    <w:pPr>
      <w:spacing w:before="60"/>
      <w:outlineLvl w:val="5"/>
    </w:pPr>
    <w:rPr>
      <w:color w:val="918585"/>
      <w:sz w:val="20"/>
    </w:rPr>
  </w:style>
  <w:style w:type="paragraph" w:styleId="Heading7">
    <w:name w:val="heading 7"/>
    <w:basedOn w:val="Normal"/>
    <w:next w:val="Normal"/>
    <w:link w:val="Heading7Char"/>
    <w:qFormat/>
    <w:rsid w:val="00A85E18"/>
    <w:pPr>
      <w:ind w:left="720"/>
      <w:outlineLvl w:val="6"/>
    </w:pPr>
    <w:rPr>
      <w:i/>
    </w:rPr>
  </w:style>
  <w:style w:type="paragraph" w:styleId="Heading8">
    <w:name w:val="heading 8"/>
    <w:basedOn w:val="Normal"/>
    <w:next w:val="Normal"/>
    <w:link w:val="Heading8Char"/>
    <w:qFormat/>
    <w:rsid w:val="00A85E18"/>
    <w:pPr>
      <w:ind w:left="720"/>
      <w:outlineLvl w:val="7"/>
    </w:pPr>
    <w:rPr>
      <w:i/>
    </w:rPr>
  </w:style>
  <w:style w:type="paragraph" w:styleId="Heading9">
    <w:name w:val="heading 9"/>
    <w:basedOn w:val="Normal"/>
    <w:next w:val="Normal"/>
    <w:link w:val="Heading9Char"/>
    <w:qFormat/>
    <w:rsid w:val="00A85E18"/>
    <w:pPr>
      <w:ind w:left="720"/>
      <w:outlineLvl w:val="8"/>
    </w:pPr>
    <w:rPr>
      <w:i/>
    </w:rPr>
  </w:style>
  <w:style w:type="character" w:default="1" w:styleId="DefaultParagraphFont">
    <w:name w:val="Default Paragraph Font"/>
    <w:uiPriority w:val="1"/>
    <w:unhideWhenUsed/>
    <w:rsid w:val="00A85E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5E18"/>
  </w:style>
  <w:style w:type="character" w:customStyle="1" w:styleId="Heading1Char">
    <w:name w:val="Heading 1 Char"/>
    <w:link w:val="Heading1"/>
    <w:rsid w:val="00A85E18"/>
    <w:rPr>
      <w:rFonts w:ascii="Times New Roman" w:eastAsia="Times New Roman" w:hAnsi="Times New Roman" w:cs="Times New Roman"/>
      <w:b/>
      <w:sz w:val="32"/>
      <w:szCs w:val="20"/>
      <w:lang w:eastAsia="en-US"/>
    </w:rPr>
  </w:style>
  <w:style w:type="paragraph" w:styleId="BodyText">
    <w:name w:val="Body Text"/>
    <w:basedOn w:val="Normal"/>
    <w:link w:val="BodyTextChar"/>
    <w:rsid w:val="00A85E18"/>
    <w:pPr>
      <w:spacing w:before="120" w:after="120"/>
      <w:contextualSpacing/>
    </w:pPr>
    <w:rPr>
      <w:rFonts w:ascii="Times New Roman" w:hAnsi="Times New Roman"/>
      <w:sz w:val="24"/>
      <w:szCs w:val="22"/>
    </w:rPr>
  </w:style>
  <w:style w:type="character" w:customStyle="1" w:styleId="BodyTextChar">
    <w:name w:val="Body Text Char"/>
    <w:link w:val="BodyText"/>
    <w:rsid w:val="00A85E18"/>
    <w:rPr>
      <w:rFonts w:ascii="Times New Roman" w:eastAsia="Times New Roman" w:hAnsi="Times New Roman" w:cs="Times New Roman"/>
      <w:sz w:val="24"/>
      <w:lang w:val="en-US" w:eastAsia="en-US"/>
    </w:rPr>
  </w:style>
  <w:style w:type="paragraph" w:styleId="Footer">
    <w:name w:val="footer"/>
    <w:basedOn w:val="Normal"/>
    <w:link w:val="FooterChar"/>
    <w:rsid w:val="00A85E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85E18"/>
    <w:rPr>
      <w:rFonts w:ascii="Times New Roman" w:eastAsia="Times New Roman" w:hAnsi="Times New Roman" w:cs="Times New Roman"/>
      <w:sz w:val="16"/>
      <w:lang w:val="en-US" w:eastAsia="en-US"/>
    </w:rPr>
  </w:style>
  <w:style w:type="paragraph" w:styleId="List">
    <w:name w:val="List"/>
    <w:basedOn w:val="BodyText"/>
    <w:next w:val="BodyText"/>
    <w:rsid w:val="00A85E18"/>
    <w:pPr>
      <w:tabs>
        <w:tab w:val="left" w:pos="340"/>
      </w:tabs>
      <w:spacing w:before="60" w:after="60"/>
      <w:ind w:left="340" w:hanging="340"/>
    </w:pPr>
  </w:style>
  <w:style w:type="paragraph" w:styleId="ListBullet">
    <w:name w:val="List Bullet"/>
    <w:basedOn w:val="List"/>
    <w:rsid w:val="00A85E18"/>
    <w:pPr>
      <w:numPr>
        <w:numId w:val="12"/>
      </w:numPr>
      <w:tabs>
        <w:tab w:val="clear" w:pos="340"/>
      </w:tabs>
      <w:spacing w:before="40" w:after="40"/>
    </w:pPr>
  </w:style>
  <w:style w:type="character" w:customStyle="1" w:styleId="SpecialBold">
    <w:name w:val="Special Bold"/>
    <w:rsid w:val="00A85E18"/>
    <w:rPr>
      <w:b/>
      <w:spacing w:val="0"/>
    </w:rPr>
  </w:style>
  <w:style w:type="paragraph" w:styleId="Header">
    <w:name w:val="header"/>
    <w:basedOn w:val="Normal"/>
    <w:link w:val="HeaderChar"/>
    <w:rsid w:val="00A85E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85E1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85E18"/>
    <w:pPr>
      <w:spacing w:before="240" w:after="120"/>
      <w:outlineLvl w:val="0"/>
    </w:pPr>
    <w:rPr>
      <w:rFonts w:ascii="Times New Roman" w:hAnsi="Times New Roman"/>
      <w:b/>
      <w:sz w:val="28"/>
    </w:rPr>
  </w:style>
  <w:style w:type="paragraph" w:customStyle="1" w:styleId="AllowPageBreak">
    <w:name w:val="AllowPageBreak"/>
    <w:rsid w:val="00A85E1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85E18"/>
    <w:pPr>
      <w:tabs>
        <w:tab w:val="left" w:pos="680"/>
      </w:tabs>
      <w:spacing w:before="60" w:after="60"/>
      <w:ind w:left="680" w:hanging="340"/>
    </w:pPr>
  </w:style>
  <w:style w:type="character" w:customStyle="1" w:styleId="BoldandItalics">
    <w:name w:val="Bold and Italics"/>
    <w:qFormat/>
    <w:rsid w:val="00A85E18"/>
    <w:rPr>
      <w:b/>
      <w:i/>
      <w:u w:val="none"/>
    </w:rPr>
  </w:style>
  <w:style w:type="character" w:customStyle="1" w:styleId="Heading2Char">
    <w:name w:val="Heading 2 Char"/>
    <w:link w:val="Heading2"/>
    <w:rsid w:val="00A85E18"/>
    <w:rPr>
      <w:rFonts w:ascii="Times New Roman" w:eastAsia="Times New Roman" w:hAnsi="Times New Roman" w:cs="Times New Roman"/>
      <w:b/>
      <w:sz w:val="28"/>
      <w:szCs w:val="40"/>
      <w:lang w:eastAsia="en-US"/>
    </w:rPr>
  </w:style>
  <w:style w:type="character" w:customStyle="1" w:styleId="Heading3Char">
    <w:name w:val="Heading 3 Char"/>
    <w:link w:val="Heading3"/>
    <w:rsid w:val="00A85E1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85E18"/>
    <w:rPr>
      <w:rFonts w:ascii="Times New Roman" w:eastAsia="Times New Roman" w:hAnsi="Times New Roman" w:cs="Times New Roman"/>
      <w:b/>
      <w:szCs w:val="20"/>
      <w:lang w:eastAsia="en-US"/>
    </w:rPr>
  </w:style>
  <w:style w:type="character" w:customStyle="1" w:styleId="Heading5Char">
    <w:name w:val="Heading 5 Char"/>
    <w:link w:val="Heading5"/>
    <w:rsid w:val="00A85E1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85E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5E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5E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5E18"/>
    <w:rPr>
      <w:rFonts w:ascii="Courier New" w:eastAsia="Times New Roman" w:hAnsi="Courier New" w:cs="Times New Roman"/>
      <w:i/>
      <w:szCs w:val="20"/>
      <w:lang w:val="en-US" w:eastAsia="en-US"/>
    </w:rPr>
  </w:style>
  <w:style w:type="paragraph" w:customStyle="1" w:styleId="HeadingBase">
    <w:name w:val="Heading Base"/>
    <w:rsid w:val="00A85E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5E18"/>
    <w:pPr>
      <w:tabs>
        <w:tab w:val="right" w:leader="dot" w:pos="9072"/>
      </w:tabs>
      <w:ind w:left="567"/>
    </w:pPr>
    <w:rPr>
      <w:szCs w:val="22"/>
    </w:rPr>
  </w:style>
  <w:style w:type="paragraph" w:customStyle="1" w:styleId="TOCBase">
    <w:name w:val="TOC Base"/>
    <w:rsid w:val="00A85E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5E18"/>
    <w:pPr>
      <w:tabs>
        <w:tab w:val="right" w:leader="dot" w:pos="9072"/>
      </w:tabs>
      <w:spacing w:before="40" w:after="40"/>
      <w:ind w:left="284"/>
    </w:pPr>
    <w:rPr>
      <w:rFonts w:ascii="Times New Roman" w:hAnsi="Times New Roman"/>
    </w:rPr>
  </w:style>
  <w:style w:type="paragraph" w:styleId="TOC1">
    <w:name w:val="toc 1"/>
    <w:basedOn w:val="TOCBase"/>
    <w:next w:val="Normal"/>
    <w:rsid w:val="00A85E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5E18"/>
    <w:pPr>
      <w:spacing w:before="5040"/>
      <w:jc w:val="center"/>
    </w:pPr>
    <w:rPr>
      <w:sz w:val="48"/>
      <w:szCs w:val="72"/>
      <w:lang w:val="en-US"/>
    </w:rPr>
  </w:style>
  <w:style w:type="character" w:customStyle="1" w:styleId="TitleChar">
    <w:name w:val="Title Char"/>
    <w:link w:val="Title"/>
    <w:rsid w:val="00A85E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5E18"/>
    <w:pPr>
      <w:tabs>
        <w:tab w:val="left" w:pos="3600"/>
        <w:tab w:val="left" w:pos="3958"/>
      </w:tabs>
    </w:pPr>
  </w:style>
  <w:style w:type="paragraph" w:customStyle="1" w:styleId="Note">
    <w:name w:val="Note"/>
    <w:basedOn w:val="BodyText"/>
    <w:rsid w:val="00A85E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5E18"/>
    <w:pPr>
      <w:framePr w:wrap="auto" w:hAnchor="text" w:y="6049"/>
    </w:pPr>
    <w:rPr>
      <w:color w:val="000000"/>
      <w:sz w:val="40"/>
    </w:rPr>
  </w:style>
  <w:style w:type="paragraph" w:customStyle="1" w:styleId="TOCTitle">
    <w:name w:val="TOCTitle"/>
    <w:basedOn w:val="Heading1"/>
    <w:rsid w:val="00A85E18"/>
    <w:pPr>
      <w:spacing w:after="240"/>
      <w:jc w:val="center"/>
      <w:outlineLvl w:val="9"/>
    </w:pPr>
    <w:rPr>
      <w:caps/>
    </w:rPr>
  </w:style>
  <w:style w:type="paragraph" w:customStyle="1" w:styleId="Version">
    <w:name w:val="Version"/>
    <w:rsid w:val="00A85E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5E18"/>
    <w:pPr>
      <w:numPr>
        <w:numId w:val="13"/>
      </w:numPr>
      <w:tabs>
        <w:tab w:val="clear" w:pos="680"/>
      </w:tabs>
    </w:pPr>
  </w:style>
  <w:style w:type="paragraph" w:styleId="Index1">
    <w:name w:val="index 1"/>
    <w:basedOn w:val="Normal"/>
    <w:next w:val="Normal"/>
    <w:semiHidden/>
    <w:rsid w:val="00A85E18"/>
    <w:pPr>
      <w:keepNext w:val="0"/>
      <w:tabs>
        <w:tab w:val="right" w:pos="4176"/>
      </w:tabs>
      <w:ind w:left="198" w:hanging="198"/>
    </w:pPr>
    <w:rPr>
      <w:rFonts w:ascii="Garamond" w:hAnsi="Garamond"/>
    </w:rPr>
  </w:style>
  <w:style w:type="paragraph" w:styleId="IndexHeading">
    <w:name w:val="index heading"/>
    <w:basedOn w:val="Normal"/>
    <w:next w:val="Index1"/>
    <w:semiHidden/>
    <w:rsid w:val="00A85E18"/>
    <w:pPr>
      <w:spacing w:before="120" w:after="120"/>
    </w:pPr>
    <w:rPr>
      <w:rFonts w:ascii="Arial" w:hAnsi="Arial"/>
      <w:b/>
      <w:color w:val="918585"/>
      <w:sz w:val="24"/>
    </w:rPr>
  </w:style>
  <w:style w:type="paragraph" w:customStyle="1" w:styleId="Chapter">
    <w:name w:val="Chapter"/>
    <w:basedOn w:val="Normal"/>
    <w:rsid w:val="00A85E18"/>
    <w:pPr>
      <w:spacing w:before="240"/>
    </w:pPr>
    <w:rPr>
      <w:rFonts w:ascii="Times New Roman" w:hAnsi="Times New Roman"/>
      <w:smallCaps/>
      <w:spacing w:val="80"/>
      <w:sz w:val="28"/>
    </w:rPr>
  </w:style>
  <w:style w:type="paragraph" w:customStyle="1" w:styleId="InChapter">
    <w:name w:val="InChapter"/>
    <w:basedOn w:val="Heading3"/>
    <w:rsid w:val="00A85E18"/>
    <w:pPr>
      <w:spacing w:after="240"/>
      <w:outlineLvl w:val="9"/>
    </w:pPr>
    <w:rPr>
      <w:noProof/>
    </w:rPr>
  </w:style>
  <w:style w:type="paragraph" w:styleId="Index2">
    <w:name w:val="index 2"/>
    <w:basedOn w:val="Normal"/>
    <w:next w:val="Normal"/>
    <w:semiHidden/>
    <w:rsid w:val="00A85E18"/>
    <w:pPr>
      <w:tabs>
        <w:tab w:val="right" w:pos="4176"/>
      </w:tabs>
      <w:ind w:left="568" w:hanging="284"/>
    </w:pPr>
    <w:rPr>
      <w:rFonts w:ascii="Garamond" w:hAnsi="Garamond"/>
    </w:rPr>
  </w:style>
  <w:style w:type="paragraph" w:customStyle="1" w:styleId="Byline">
    <w:name w:val="Byline"/>
    <w:rsid w:val="00A85E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5E18"/>
    <w:pPr>
      <w:tabs>
        <w:tab w:val="clear" w:pos="3600"/>
        <w:tab w:val="clear" w:pos="3958"/>
      </w:tabs>
      <w:jc w:val="right"/>
    </w:pPr>
  </w:style>
  <w:style w:type="character" w:styleId="Emphasis">
    <w:name w:val="Emphasis"/>
    <w:qFormat/>
    <w:rsid w:val="00A85E18"/>
    <w:rPr>
      <w:i/>
    </w:rPr>
  </w:style>
  <w:style w:type="paragraph" w:styleId="Caption">
    <w:name w:val="caption"/>
    <w:basedOn w:val="BodyText"/>
    <w:next w:val="Normal"/>
    <w:qFormat/>
    <w:rsid w:val="00A85E18"/>
    <w:pPr>
      <w:framePr w:w="2268" w:hSpace="181" w:vSpace="181" w:wrap="around" w:vAnchor="text" w:hAnchor="page" w:x="1135" w:y="285" w:anchorLock="1"/>
    </w:pPr>
    <w:rPr>
      <w:i/>
    </w:rPr>
  </w:style>
  <w:style w:type="paragraph" w:customStyle="1" w:styleId="MiniTOCTitle">
    <w:name w:val="MiniTOCTitle"/>
    <w:basedOn w:val="Heading4"/>
    <w:rsid w:val="00A85E18"/>
    <w:pPr>
      <w:spacing w:before="240"/>
      <w:outlineLvl w:val="9"/>
    </w:pPr>
    <w:rPr>
      <w:noProof/>
      <w:sz w:val="24"/>
    </w:rPr>
  </w:style>
  <w:style w:type="paragraph" w:customStyle="1" w:styleId="MiniTOCItem">
    <w:name w:val="MiniTOCItem"/>
    <w:basedOn w:val="ListBullet"/>
    <w:rsid w:val="00A85E18"/>
    <w:pPr>
      <w:numPr>
        <w:numId w:val="0"/>
      </w:numPr>
      <w:tabs>
        <w:tab w:val="right" w:leader="dot" w:pos="6521"/>
      </w:tabs>
      <w:spacing w:before="0" w:after="0"/>
    </w:pPr>
  </w:style>
  <w:style w:type="paragraph" w:customStyle="1" w:styleId="TOFTitle">
    <w:name w:val="TOFTitle"/>
    <w:basedOn w:val="TOCTitle"/>
    <w:rsid w:val="00A85E18"/>
  </w:style>
  <w:style w:type="paragraph" w:styleId="TableofFigures">
    <w:name w:val="table of figures"/>
    <w:basedOn w:val="Normal"/>
    <w:next w:val="Normal"/>
    <w:semiHidden/>
    <w:rsid w:val="00A85E18"/>
    <w:pPr>
      <w:tabs>
        <w:tab w:val="right" w:leader="dot" w:pos="9072"/>
      </w:tabs>
      <w:ind w:left="970" w:hanging="403"/>
    </w:pPr>
    <w:rPr>
      <w:rFonts w:ascii="Times New Roman" w:hAnsi="Times New Roman"/>
      <w:b/>
    </w:rPr>
  </w:style>
  <w:style w:type="paragraph" w:styleId="ListNumber">
    <w:name w:val="List Number"/>
    <w:basedOn w:val="List"/>
    <w:rsid w:val="00A85E18"/>
    <w:pPr>
      <w:numPr>
        <w:numId w:val="10"/>
      </w:numPr>
    </w:pPr>
  </w:style>
  <w:style w:type="character" w:customStyle="1" w:styleId="WingdingSymbols">
    <w:name w:val="Wingding Symbols"/>
    <w:rsid w:val="00A85E18"/>
    <w:rPr>
      <w:rFonts w:ascii="Wingdings" w:hAnsi="Wingdings"/>
    </w:rPr>
  </w:style>
  <w:style w:type="paragraph" w:customStyle="1" w:styleId="TableHeading">
    <w:name w:val="Table Heading"/>
    <w:basedOn w:val="HeadingBase"/>
    <w:rsid w:val="00A85E18"/>
    <w:pPr>
      <w:keepLines/>
      <w:pBdr>
        <w:bottom w:val="single" w:sz="6" w:space="1" w:color="918585"/>
      </w:pBdr>
      <w:spacing w:before="240"/>
    </w:pPr>
  </w:style>
  <w:style w:type="character" w:customStyle="1" w:styleId="HotSpot">
    <w:name w:val="HotSpot"/>
    <w:rsid w:val="00A85E18"/>
    <w:rPr>
      <w:color w:val="0033CC"/>
      <w:u w:val="none"/>
    </w:rPr>
  </w:style>
  <w:style w:type="paragraph" w:customStyle="1" w:styleId="BodyTextRight">
    <w:name w:val="Body Text Right"/>
    <w:basedOn w:val="BodyText"/>
    <w:rsid w:val="00A85E18"/>
    <w:pPr>
      <w:spacing w:before="0" w:after="0"/>
      <w:jc w:val="right"/>
    </w:pPr>
  </w:style>
  <w:style w:type="paragraph" w:styleId="Index3">
    <w:name w:val="index 3"/>
    <w:basedOn w:val="ListNumber2"/>
    <w:next w:val="Normal"/>
    <w:semiHidden/>
    <w:rsid w:val="00A85E18"/>
    <w:pPr>
      <w:numPr>
        <w:numId w:val="0"/>
      </w:numPr>
      <w:tabs>
        <w:tab w:val="right" w:leader="dot" w:pos="4176"/>
      </w:tabs>
    </w:pPr>
  </w:style>
  <w:style w:type="paragraph" w:styleId="ListNumber2">
    <w:name w:val="List Number 2"/>
    <w:basedOn w:val="List2"/>
    <w:rsid w:val="00A85E18"/>
    <w:pPr>
      <w:numPr>
        <w:numId w:val="9"/>
      </w:numPr>
      <w:tabs>
        <w:tab w:val="clear" w:pos="1060"/>
      </w:tabs>
    </w:pPr>
  </w:style>
  <w:style w:type="paragraph" w:customStyle="1" w:styleId="MarginNote">
    <w:name w:val="Margin Note"/>
    <w:basedOn w:val="BodyText"/>
    <w:rsid w:val="00A85E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5E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85E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5E18"/>
    <w:rPr>
      <w:sz w:val="32"/>
    </w:rPr>
  </w:style>
  <w:style w:type="paragraph" w:customStyle="1" w:styleId="HeadingProcedure">
    <w:name w:val="Heading Procedure"/>
    <w:basedOn w:val="HeadingBase"/>
    <w:next w:val="Normal"/>
    <w:rsid w:val="00A85E18"/>
    <w:pPr>
      <w:tabs>
        <w:tab w:val="left" w:pos="0"/>
      </w:tabs>
      <w:spacing w:before="120" w:after="60"/>
    </w:pPr>
    <w:rPr>
      <w:i/>
      <w:color w:val="918585"/>
      <w:sz w:val="22"/>
    </w:rPr>
  </w:style>
  <w:style w:type="paragraph" w:customStyle="1" w:styleId="TableBodyText">
    <w:name w:val="Table Body Text"/>
    <w:basedOn w:val="BodyText"/>
    <w:rsid w:val="00A85E18"/>
    <w:pPr>
      <w:spacing w:before="60" w:after="60"/>
    </w:pPr>
  </w:style>
  <w:style w:type="paragraph" w:styleId="ListContinue">
    <w:name w:val="List Continue"/>
    <w:basedOn w:val="List"/>
    <w:rsid w:val="00A85E18"/>
    <w:pPr>
      <w:ind w:firstLine="0"/>
    </w:pPr>
  </w:style>
  <w:style w:type="paragraph" w:customStyle="1" w:styleId="ListNote">
    <w:name w:val="List Note"/>
    <w:basedOn w:val="List"/>
    <w:rsid w:val="00A85E18"/>
    <w:pPr>
      <w:pBdr>
        <w:top w:val="single" w:sz="6" w:space="2" w:color="918585"/>
        <w:bottom w:val="single" w:sz="6" w:space="2" w:color="918585"/>
      </w:pBdr>
      <w:tabs>
        <w:tab w:val="left" w:pos="1021"/>
      </w:tabs>
      <w:ind w:firstLine="0"/>
    </w:pPr>
  </w:style>
  <w:style w:type="paragraph" w:customStyle="1" w:styleId="Warning">
    <w:name w:val="Warning"/>
    <w:basedOn w:val="BodyText"/>
    <w:rsid w:val="00A85E18"/>
    <w:pPr>
      <w:shd w:val="clear" w:color="auto" w:fill="D9D9D9"/>
      <w:tabs>
        <w:tab w:val="left" w:pos="992"/>
      </w:tabs>
      <w:ind w:left="119" w:right="119"/>
    </w:pPr>
    <w:rPr>
      <w:sz w:val="20"/>
    </w:rPr>
  </w:style>
  <w:style w:type="paragraph" w:customStyle="1" w:styleId="MarginIcons">
    <w:name w:val="Margin Icons"/>
    <w:basedOn w:val="BodyText"/>
    <w:rsid w:val="00A85E1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85E18"/>
    <w:rPr>
      <w:rFonts w:ascii="Courier New" w:hAnsi="Courier New"/>
    </w:rPr>
  </w:style>
  <w:style w:type="paragraph" w:customStyle="1" w:styleId="NoteBullet">
    <w:name w:val="Note Bullet"/>
    <w:basedOn w:val="Note"/>
    <w:rsid w:val="00A85E18"/>
    <w:pPr>
      <w:tabs>
        <w:tab w:val="clear" w:pos="680"/>
      </w:tabs>
      <w:spacing w:before="60" w:after="60"/>
    </w:pPr>
  </w:style>
  <w:style w:type="paragraph" w:customStyle="1" w:styleId="SubHeading2">
    <w:name w:val="SubHeading2"/>
    <w:basedOn w:val="HeadingBase"/>
    <w:rsid w:val="00A85E18"/>
    <w:pPr>
      <w:spacing w:before="240" w:after="60"/>
    </w:pPr>
    <w:rPr>
      <w:sz w:val="20"/>
    </w:rPr>
  </w:style>
  <w:style w:type="paragraph" w:customStyle="1" w:styleId="SubHeading1">
    <w:name w:val="SubHeading1"/>
    <w:basedOn w:val="HeadingBase"/>
    <w:rsid w:val="00A85E18"/>
    <w:pPr>
      <w:spacing w:before="240" w:after="60"/>
    </w:pPr>
    <w:rPr>
      <w:color w:val="918585"/>
      <w:sz w:val="22"/>
    </w:rPr>
  </w:style>
  <w:style w:type="paragraph" w:customStyle="1" w:styleId="SideHeading">
    <w:name w:val="Side Heading"/>
    <w:basedOn w:val="HeadingBase"/>
    <w:rsid w:val="00A85E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5E18"/>
    <w:pPr>
      <w:tabs>
        <w:tab w:val="num" w:pos="360"/>
      </w:tabs>
    </w:pPr>
  </w:style>
  <w:style w:type="paragraph" w:styleId="PlainText">
    <w:name w:val="Plain Text"/>
    <w:basedOn w:val="Normal"/>
    <w:link w:val="PlainTextChar"/>
    <w:rsid w:val="00A85E18"/>
    <w:rPr>
      <w:sz w:val="20"/>
    </w:rPr>
  </w:style>
  <w:style w:type="character" w:customStyle="1" w:styleId="PlainTextChar">
    <w:name w:val="Plain Text Char"/>
    <w:basedOn w:val="DefaultParagraphFont"/>
    <w:link w:val="PlainText"/>
    <w:rsid w:val="00A85E18"/>
    <w:rPr>
      <w:rFonts w:ascii="Courier New" w:eastAsia="Times New Roman" w:hAnsi="Courier New" w:cs="Times New Roman"/>
      <w:sz w:val="20"/>
      <w:szCs w:val="20"/>
      <w:lang w:val="en-US" w:eastAsia="en-US"/>
    </w:rPr>
  </w:style>
  <w:style w:type="character" w:customStyle="1" w:styleId="MenuOption">
    <w:name w:val="Menu Option"/>
    <w:rsid w:val="00A85E18"/>
    <w:rPr>
      <w:b/>
      <w:smallCaps/>
    </w:rPr>
  </w:style>
  <w:style w:type="paragraph" w:customStyle="1" w:styleId="TableListNumber">
    <w:name w:val="Table List Number"/>
    <w:basedOn w:val="ListNumber"/>
    <w:rsid w:val="00A85E18"/>
    <w:pPr>
      <w:numPr>
        <w:numId w:val="0"/>
      </w:numPr>
    </w:pPr>
  </w:style>
  <w:style w:type="paragraph" w:styleId="TOC4">
    <w:name w:val="toc 4"/>
    <w:basedOn w:val="TOCBase"/>
    <w:next w:val="Normal"/>
    <w:semiHidden/>
    <w:rsid w:val="00A85E18"/>
    <w:pPr>
      <w:tabs>
        <w:tab w:val="right" w:leader="dot" w:pos="9071"/>
      </w:tabs>
      <w:ind w:left="1701"/>
    </w:pPr>
  </w:style>
  <w:style w:type="paragraph" w:customStyle="1" w:styleId="ListAlpha">
    <w:name w:val="List Alpha"/>
    <w:basedOn w:val="List"/>
    <w:rsid w:val="00A85E18"/>
    <w:pPr>
      <w:numPr>
        <w:numId w:val="8"/>
      </w:numPr>
    </w:pPr>
  </w:style>
  <w:style w:type="paragraph" w:customStyle="1" w:styleId="ListAlpha2">
    <w:name w:val="List Alpha 2"/>
    <w:basedOn w:val="List2"/>
    <w:rsid w:val="00A85E18"/>
    <w:pPr>
      <w:numPr>
        <w:numId w:val="7"/>
      </w:numPr>
    </w:pPr>
  </w:style>
  <w:style w:type="paragraph" w:styleId="List3">
    <w:name w:val="List 3"/>
    <w:basedOn w:val="BodyText"/>
    <w:rsid w:val="00A85E18"/>
    <w:pPr>
      <w:tabs>
        <w:tab w:val="left" w:pos="1021"/>
      </w:tabs>
      <w:spacing w:before="60" w:after="60"/>
      <w:ind w:left="1020" w:hanging="340"/>
    </w:pPr>
  </w:style>
  <w:style w:type="paragraph" w:styleId="List4">
    <w:name w:val="List 4"/>
    <w:basedOn w:val="BodyText"/>
    <w:rsid w:val="00A85E18"/>
    <w:pPr>
      <w:tabs>
        <w:tab w:val="left" w:pos="1361"/>
      </w:tabs>
      <w:spacing w:before="60" w:after="60"/>
      <w:ind w:left="1361" w:hanging="340"/>
    </w:pPr>
  </w:style>
  <w:style w:type="paragraph" w:styleId="List5">
    <w:name w:val="List 5"/>
    <w:basedOn w:val="BodyText"/>
    <w:rsid w:val="00A85E18"/>
    <w:pPr>
      <w:tabs>
        <w:tab w:val="left" w:pos="1701"/>
      </w:tabs>
      <w:spacing w:before="60" w:after="60"/>
      <w:ind w:left="1701" w:hanging="340"/>
    </w:pPr>
  </w:style>
  <w:style w:type="paragraph" w:styleId="ListBullet3">
    <w:name w:val="List Bullet 3"/>
    <w:basedOn w:val="List3"/>
    <w:rsid w:val="00A85E18"/>
    <w:pPr>
      <w:numPr>
        <w:numId w:val="14"/>
      </w:numPr>
      <w:tabs>
        <w:tab w:val="clear" w:pos="1021"/>
      </w:tabs>
      <w:ind w:left="1037" w:hanging="357"/>
    </w:pPr>
  </w:style>
  <w:style w:type="paragraph" w:styleId="ListBullet4">
    <w:name w:val="List Bullet 4"/>
    <w:basedOn w:val="List4"/>
    <w:rsid w:val="00A85E18"/>
    <w:pPr>
      <w:numPr>
        <w:numId w:val="2"/>
      </w:numPr>
    </w:pPr>
  </w:style>
  <w:style w:type="paragraph" w:styleId="ListBullet5">
    <w:name w:val="List Bullet 5"/>
    <w:basedOn w:val="List5"/>
    <w:rsid w:val="00A85E18"/>
    <w:pPr>
      <w:numPr>
        <w:numId w:val="3"/>
      </w:numPr>
    </w:pPr>
  </w:style>
  <w:style w:type="paragraph" w:styleId="ListContinue2">
    <w:name w:val="List Continue 2"/>
    <w:basedOn w:val="List2"/>
    <w:rsid w:val="00A85E18"/>
    <w:pPr>
      <w:ind w:firstLine="0"/>
    </w:pPr>
  </w:style>
  <w:style w:type="paragraph" w:styleId="ListContinue3">
    <w:name w:val="List Continue 3"/>
    <w:basedOn w:val="List3"/>
    <w:rsid w:val="00A85E18"/>
    <w:pPr>
      <w:ind w:left="1021" w:firstLine="0"/>
    </w:pPr>
  </w:style>
  <w:style w:type="paragraph" w:styleId="ListContinue4">
    <w:name w:val="List Continue 4"/>
    <w:basedOn w:val="List4"/>
    <w:rsid w:val="00A85E18"/>
    <w:pPr>
      <w:ind w:firstLine="0"/>
    </w:pPr>
  </w:style>
  <w:style w:type="paragraph" w:styleId="ListContinue5">
    <w:name w:val="List Continue 5"/>
    <w:basedOn w:val="List5"/>
    <w:rsid w:val="00A85E18"/>
    <w:pPr>
      <w:ind w:firstLine="0"/>
    </w:pPr>
  </w:style>
  <w:style w:type="paragraph" w:styleId="ListNumber3">
    <w:name w:val="List Number 3"/>
    <w:basedOn w:val="List3"/>
    <w:rsid w:val="00A85E18"/>
    <w:pPr>
      <w:numPr>
        <w:numId w:val="4"/>
      </w:numPr>
    </w:pPr>
  </w:style>
  <w:style w:type="paragraph" w:styleId="ListNumber4">
    <w:name w:val="List Number 4"/>
    <w:basedOn w:val="List4"/>
    <w:rsid w:val="00A85E18"/>
    <w:pPr>
      <w:numPr>
        <w:numId w:val="5"/>
      </w:numPr>
    </w:pPr>
  </w:style>
  <w:style w:type="paragraph" w:styleId="ListNumber5">
    <w:name w:val="List Number 5"/>
    <w:basedOn w:val="List5"/>
    <w:rsid w:val="00A85E18"/>
    <w:pPr>
      <w:numPr>
        <w:numId w:val="6"/>
      </w:numPr>
    </w:pPr>
  </w:style>
  <w:style w:type="paragraph" w:styleId="BlockText">
    <w:name w:val="Block Text"/>
    <w:basedOn w:val="Normal"/>
    <w:rsid w:val="00A85E18"/>
    <w:pPr>
      <w:spacing w:after="120"/>
      <w:ind w:left="1440" w:right="1440"/>
    </w:pPr>
  </w:style>
  <w:style w:type="character" w:customStyle="1" w:styleId="Subscript">
    <w:name w:val="Subscript"/>
    <w:rsid w:val="00A85E18"/>
    <w:rPr>
      <w:sz w:val="16"/>
      <w:vertAlign w:val="subscript"/>
    </w:rPr>
  </w:style>
  <w:style w:type="character" w:customStyle="1" w:styleId="Superscript">
    <w:name w:val="Superscript"/>
    <w:rsid w:val="00A85E18"/>
    <w:rPr>
      <w:sz w:val="16"/>
      <w:vertAlign w:val="superscript"/>
    </w:rPr>
  </w:style>
  <w:style w:type="character" w:customStyle="1" w:styleId="Symbols">
    <w:name w:val="Symbols"/>
    <w:rsid w:val="00A85E18"/>
    <w:rPr>
      <w:rFonts w:ascii="Symbol" w:hAnsi="Symbol"/>
    </w:rPr>
  </w:style>
  <w:style w:type="character" w:customStyle="1" w:styleId="MenuOptions">
    <w:name w:val="Menu Options"/>
    <w:rsid w:val="00A85E18"/>
    <w:rPr>
      <w:rFonts w:ascii="Arial Narrow" w:hAnsi="Arial Narrow"/>
      <w:smallCaps/>
    </w:rPr>
  </w:style>
  <w:style w:type="character" w:customStyle="1" w:styleId="Buttons">
    <w:name w:val="Buttons"/>
    <w:rsid w:val="00A85E18"/>
    <w:rPr>
      <w:b/>
    </w:rPr>
  </w:style>
  <w:style w:type="character" w:customStyle="1" w:styleId="Underlined">
    <w:name w:val="Underlined"/>
    <w:rsid w:val="00A85E18"/>
    <w:rPr>
      <w:u w:val="single"/>
    </w:rPr>
  </w:style>
  <w:style w:type="paragraph" w:customStyle="1" w:styleId="TableBodyTextRight">
    <w:name w:val="Table Body Text Right"/>
    <w:basedOn w:val="TableBodyText"/>
    <w:rsid w:val="00A85E18"/>
    <w:pPr>
      <w:widowControl w:val="0"/>
      <w:autoSpaceDE w:val="0"/>
      <w:autoSpaceDN w:val="0"/>
      <w:adjustRightInd w:val="0"/>
      <w:jc w:val="right"/>
    </w:pPr>
    <w:rPr>
      <w:rFonts w:cs="Arial"/>
      <w:szCs w:val="18"/>
    </w:rPr>
  </w:style>
  <w:style w:type="paragraph" w:customStyle="1" w:styleId="CopyrightText">
    <w:name w:val="Copyright Text"/>
    <w:basedOn w:val="BodyText"/>
    <w:rsid w:val="00A85E18"/>
    <w:rPr>
      <w:sz w:val="18"/>
    </w:rPr>
  </w:style>
  <w:style w:type="paragraph" w:customStyle="1" w:styleId="BodySmallRight">
    <w:name w:val="Body Small Right"/>
    <w:basedOn w:val="BodyTextRight"/>
    <w:rsid w:val="00A85E18"/>
    <w:rPr>
      <w:sz w:val="18"/>
      <w:szCs w:val="18"/>
    </w:rPr>
  </w:style>
  <w:style w:type="paragraph" w:customStyle="1" w:styleId="MarginEdition">
    <w:name w:val="Margin Edition"/>
    <w:basedOn w:val="MarginNote"/>
    <w:rsid w:val="00A85E18"/>
    <w:pPr>
      <w:spacing w:before="0" w:after="0"/>
    </w:pPr>
    <w:rPr>
      <w:rFonts w:ascii="Times New Roman" w:hAnsi="Times New Roman"/>
      <w:color w:val="999999"/>
    </w:rPr>
  </w:style>
  <w:style w:type="paragraph" w:customStyle="1" w:styleId="Spacer">
    <w:name w:val="Spacer"/>
    <w:basedOn w:val="Normal"/>
    <w:rsid w:val="00A85E18"/>
    <w:rPr>
      <w:sz w:val="2"/>
      <w:szCs w:val="2"/>
    </w:rPr>
  </w:style>
  <w:style w:type="character" w:customStyle="1" w:styleId="Small">
    <w:name w:val="Small"/>
    <w:rsid w:val="00A85E18"/>
    <w:rPr>
      <w:sz w:val="16"/>
    </w:rPr>
  </w:style>
  <w:style w:type="paragraph" w:customStyle="1" w:styleId="WideTable">
    <w:name w:val="Wide Table"/>
    <w:basedOn w:val="Normal"/>
    <w:rsid w:val="00A85E18"/>
    <w:pPr>
      <w:ind w:left="-1418"/>
    </w:pPr>
    <w:rPr>
      <w:sz w:val="2"/>
      <w:szCs w:val="2"/>
    </w:rPr>
  </w:style>
  <w:style w:type="character" w:styleId="PageNumber">
    <w:name w:val="page number"/>
    <w:rsid w:val="00A85E18"/>
  </w:style>
  <w:style w:type="paragraph" w:styleId="Quote">
    <w:name w:val="Quote"/>
    <w:basedOn w:val="Heading1"/>
    <w:link w:val="QuoteChar"/>
    <w:qFormat/>
    <w:rsid w:val="00A85E18"/>
    <w:rPr>
      <w:b w:val="0"/>
      <w:sz w:val="72"/>
      <w:szCs w:val="72"/>
      <w:lang w:val="en-NZ"/>
    </w:rPr>
  </w:style>
  <w:style w:type="character" w:customStyle="1" w:styleId="QuoteChar">
    <w:name w:val="Quote Char"/>
    <w:link w:val="Quote"/>
    <w:rsid w:val="00A85E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5E18"/>
    <w:pPr>
      <w:pageBreakBefore/>
    </w:pPr>
  </w:style>
  <w:style w:type="paragraph" w:customStyle="1" w:styleId="Border">
    <w:name w:val="Border"/>
    <w:basedOn w:val="Normal"/>
    <w:qFormat/>
    <w:rsid w:val="00A85E18"/>
    <w:pPr>
      <w:pBdr>
        <w:top w:val="single" w:sz="18" w:space="1" w:color="auto"/>
      </w:pBdr>
    </w:pPr>
    <w:rPr>
      <w:rFonts w:ascii="Times New Roman" w:hAnsi="Times New Roman"/>
      <w:color w:val="FFFFFF"/>
      <w:sz w:val="2"/>
    </w:rPr>
  </w:style>
  <w:style w:type="character" w:styleId="IntenseEmphasis">
    <w:name w:val="Intense Emphasis"/>
    <w:uiPriority w:val="21"/>
    <w:qFormat/>
    <w:rsid w:val="00A85E18"/>
    <w:rPr>
      <w:b/>
      <w:bCs/>
      <w:i/>
      <w:iCs/>
      <w:color w:val="auto"/>
    </w:rPr>
  </w:style>
  <w:style w:type="paragraph" w:styleId="IntenseQuote">
    <w:name w:val="Intense Quote"/>
    <w:basedOn w:val="Normal"/>
    <w:next w:val="Normal"/>
    <w:link w:val="IntenseQuoteChar"/>
    <w:uiPriority w:val="30"/>
    <w:qFormat/>
    <w:rsid w:val="00A85E1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85E18"/>
    <w:rPr>
      <w:rFonts w:ascii="Courier New" w:eastAsia="Times New Roman" w:hAnsi="Courier New" w:cs="Times New Roman"/>
      <w:b/>
      <w:bCs/>
      <w:i/>
      <w:iCs/>
      <w:szCs w:val="20"/>
      <w:lang w:val="en-US" w:eastAsia="en-US"/>
    </w:rPr>
  </w:style>
  <w:style w:type="character" w:styleId="SubtleReference">
    <w:name w:val="Subtle Reference"/>
    <w:uiPriority w:val="31"/>
    <w:qFormat/>
    <w:rsid w:val="00A85E18"/>
    <w:rPr>
      <w:smallCaps/>
      <w:color w:val="auto"/>
      <w:u w:val="single"/>
    </w:rPr>
  </w:style>
  <w:style w:type="character" w:styleId="IntenseReference">
    <w:name w:val="Intense Reference"/>
    <w:uiPriority w:val="32"/>
    <w:qFormat/>
    <w:rsid w:val="00A85E18"/>
    <w:rPr>
      <w:b/>
      <w:bCs/>
      <w:smallCaps/>
      <w:color w:val="auto"/>
      <w:spacing w:val="5"/>
      <w:u w:val="single"/>
    </w:rPr>
  </w:style>
  <w:style w:type="paragraph" w:customStyle="1" w:styleId="2ColumnHeading">
    <w:name w:val="2Column Heading"/>
    <w:basedOn w:val="BodyText"/>
    <w:qFormat/>
    <w:rsid w:val="00A85E18"/>
    <w:pPr>
      <w:spacing w:after="60"/>
      <w:ind w:left="-2268"/>
    </w:pPr>
    <w:rPr>
      <w:b/>
    </w:rPr>
  </w:style>
  <w:style w:type="paragraph" w:customStyle="1" w:styleId="Heading1TOC">
    <w:name w:val="Heading1 TOC"/>
    <w:basedOn w:val="Normal"/>
    <w:qFormat/>
    <w:rsid w:val="00A85E18"/>
    <w:pPr>
      <w:spacing w:before="240" w:after="120"/>
    </w:pPr>
    <w:rPr>
      <w:rFonts w:ascii="Times New Roman" w:hAnsi="Times New Roman"/>
      <w:b/>
      <w:sz w:val="32"/>
    </w:rPr>
  </w:style>
  <w:style w:type="paragraph" w:customStyle="1" w:styleId="Heading2TOC">
    <w:name w:val="Heading2 TOC"/>
    <w:basedOn w:val="Normal"/>
    <w:qFormat/>
    <w:rsid w:val="00A85E18"/>
    <w:pPr>
      <w:spacing w:before="240" w:after="60"/>
    </w:pPr>
    <w:rPr>
      <w:rFonts w:ascii="Times New Roman" w:hAnsi="Times New Roman"/>
      <w:b/>
      <w:sz w:val="28"/>
    </w:rPr>
  </w:style>
  <w:style w:type="character" w:customStyle="1" w:styleId="Underline">
    <w:name w:val="Underline"/>
    <w:qFormat/>
    <w:rsid w:val="00A85E18"/>
    <w:rPr>
      <w:u w:val="single"/>
    </w:rPr>
  </w:style>
  <w:style w:type="paragraph" w:styleId="BalloonText">
    <w:name w:val="Balloon Text"/>
    <w:basedOn w:val="Normal"/>
    <w:link w:val="BalloonTextChar"/>
    <w:rsid w:val="00A85E18"/>
    <w:rPr>
      <w:rFonts w:ascii="Tahoma" w:hAnsi="Tahoma" w:cs="Tahoma"/>
      <w:sz w:val="16"/>
      <w:szCs w:val="16"/>
    </w:rPr>
  </w:style>
  <w:style w:type="character" w:customStyle="1" w:styleId="BalloonTextChar">
    <w:name w:val="Balloon Text Char"/>
    <w:link w:val="BalloonText"/>
    <w:rsid w:val="00A85E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5E1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85E1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B33C915C.dotm</Template>
  <TotalTime>0</TotalTime>
  <Pages>5</Pages>
  <Words>1093</Words>
  <Characters>6587</Characters>
  <Application>Microsoft Office Word</Application>
  <DocSecurity>0</DocSecurity>
  <Lines>234</Lines>
  <Paragraphs>112</Paragraphs>
  <ScaleCrop>false</ScaleCrop>
  <Company>Author-it Software Corporation Ltd.</Company>
  <LinksUpToDate>false</LinksUpToDate>
  <CharactersWithSpaces>7605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ICPPP421C Compose and evaluate typography</dc:title>
  <dc:subject>Approved</dc:subject>
  <dc:creator>Innovation and Business Skills Australia</dc:creator>
  <cp:keywords>Revision Number: 1</cp:keywords>
  <dc:description>Copyright © 1996-2007 Author-it Software Corporation Ltd., all rights reserved.</dc:description>
  <cp:lastModifiedBy>Narendra Tomar</cp:lastModifiedBy>
  <cp:revision>3</cp:revision>
  <dcterms:created xsi:type="dcterms:W3CDTF">2012-05-27T01:12:00Z</dcterms:created>
  <dcterms:modified xsi:type="dcterms:W3CDTF">2012-05-27T01:12:00Z</dcterms:modified>
</cp:coreProperties>
</file>