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2514" w:rsidP="006B2514">
      <w:pPr>
        <w:pStyle w:val="Title"/>
      </w:pPr>
      <w:r>
        <w:fldChar w:fldCharType="begin"/>
      </w:r>
      <w:r>
        <w:instrText xml:space="preserve"> TITLE   \* MERGEFORMAT </w:instrText>
      </w:r>
      <w:r>
        <w:fldChar w:fldCharType="separate"/>
      </w:r>
      <w:r>
        <w:t>ICPPP411C Undertake a complex design brief</w:t>
      </w:r>
      <w:r>
        <w:fldChar w:fldCharType="end"/>
      </w:r>
    </w:p>
    <w:p w:rsidR="006B2514" w:rsidP="006B2514">
      <w:pPr>
        <w:pStyle w:val="Version"/>
        <w:sectPr w:rsidSect="00E168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1683B" w:rsidP="00E1683B">
      <w:pPr>
        <w:pStyle w:val="SuperHeading"/>
      </w:pPr>
      <w:r w:rsidRPr="00E1683B">
        <w:t>ICPPP411C Undertake a complex design brief</w:t>
      </w:r>
    </w:p>
    <w:p w:rsidR="00000000" w:rsidRPr="00E1683B" w:rsidP="00E1683B">
      <w:pPr>
        <w:pStyle w:val="SuperHeading"/>
      </w:pPr>
    </w:p>
    <w:p w:rsidR="00000000" w:rsidRPr="00E1683B" w:rsidP="00E1683B">
      <w:pPr>
        <w:pStyle w:val="Heading1"/>
      </w:pPr>
      <w:bookmarkStart w:id="1" w:name="O_82731"/>
      <w:bookmarkEnd w:id="1"/>
      <w:r w:rsidRPr="00E1683B">
        <w:t>Modification History</w:t>
      </w:r>
    </w:p>
    <w:p w:rsidR="00000000" w:rsidRPr="00E1683B" w:rsidP="00E1683B">
      <w:pPr>
        <w:pStyle w:val="BodyText"/>
      </w:pPr>
      <w:r w:rsidRPr="00E1683B">
        <w:t>Not applicable.</w:t>
      </w:r>
    </w:p>
    <w:p w:rsidR="00000000" w:rsidRPr="00E1683B" w:rsidP="00E1683B">
      <w:pPr>
        <w:pStyle w:val="AllowPageBreak"/>
      </w:pPr>
    </w:p>
    <w:p w:rsidR="00000000" w:rsidRPr="00E1683B" w:rsidP="00E1683B">
      <w:pPr>
        <w:pStyle w:val="Heading1"/>
      </w:pPr>
      <w:bookmarkStart w:id="2" w:name="O_82732"/>
      <w:bookmarkEnd w:id="2"/>
      <w:r w:rsidRPr="00E1683B">
        <w:t>Unit Descriptor</w:t>
      </w:r>
    </w:p>
    <w:tbl>
      <w:tblPr>
        <w:tblW w:w="0" w:type="auto"/>
        <w:tblLayout w:type="fixed"/>
        <w:tblCellMar>
          <w:left w:w="62" w:type="dxa"/>
          <w:right w:w="62" w:type="dxa"/>
        </w:tblCellMar>
        <w:tblLook w:val="0000"/>
      </w:tblPr>
      <w:tblGrid>
        <w:gridCol w:w="2670"/>
        <w:gridCol w:w="5852"/>
      </w:tblGrid>
      <w:tr w:rsidTr="006B2514">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This unit describes the performance outcomes, skills and knowledge required to undertake advanced graphic desi</w:t>
            </w:r>
            <w:r w:rsidRPr="00E1683B">
              <w:t>gn from the negotiation of design briefs through to the production of complex finished artwork.</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3" w:name="O_82733"/>
      <w:bookmarkEnd w:id="3"/>
      <w:r w:rsidRPr="00E1683B">
        <w:t>Application of the Unit</w:t>
      </w:r>
    </w:p>
    <w:tbl>
      <w:tblPr>
        <w:tblW w:w="0" w:type="auto"/>
        <w:tblLayout w:type="fixed"/>
        <w:tblCellMar>
          <w:left w:w="62" w:type="dxa"/>
          <w:right w:w="62" w:type="dxa"/>
        </w:tblCellMar>
        <w:tblLook w:val="0000"/>
      </w:tblPr>
      <w:tblGrid>
        <w:gridCol w:w="2753"/>
        <w:gridCol w:w="5769"/>
      </w:tblGrid>
      <w:tr w:rsidTr="006B2514">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 xml:space="preserve">This unit requires an individual to negotiate a design </w:t>
            </w:r>
            <w:r w:rsidRPr="00E1683B">
              <w:t>brief, plan the design process and produce a complex design that meets the design brief and production and quality requirements. The individual will work independently and take responsibility for fulfilment of the brief.</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4" w:name="O_82734"/>
      <w:bookmarkEnd w:id="4"/>
      <w:r w:rsidRPr="00E1683B">
        <w:t>Licensing/Regulato</w:t>
      </w:r>
      <w:r w:rsidRPr="00E1683B">
        <w:t>ry Information</w:t>
      </w:r>
    </w:p>
    <w:p w:rsidR="00000000" w:rsidRPr="00E1683B" w:rsidP="00E1683B">
      <w:pPr>
        <w:pStyle w:val="BodyText"/>
      </w:pPr>
      <w:r w:rsidRPr="00E1683B">
        <w:t>Not applicable.</w:t>
      </w:r>
    </w:p>
    <w:p w:rsidR="00000000" w:rsidRPr="00E1683B" w:rsidP="00E1683B">
      <w:pPr>
        <w:pStyle w:val="AllowPageBreak"/>
      </w:pPr>
    </w:p>
    <w:p w:rsidR="00000000" w:rsidRPr="00E1683B" w:rsidP="00E1683B">
      <w:pPr>
        <w:pStyle w:val="Heading1"/>
      </w:pPr>
      <w:bookmarkStart w:id="5" w:name="O_82735"/>
      <w:bookmarkEnd w:id="5"/>
      <w:r w:rsidRPr="00E1683B">
        <w:t>Pre-Requisites</w:t>
      </w:r>
    </w:p>
    <w:tbl>
      <w:tblPr>
        <w:tblW w:w="0" w:type="auto"/>
        <w:tblLayout w:type="fixed"/>
        <w:tblCellMar>
          <w:left w:w="62" w:type="dxa"/>
          <w:right w:w="62" w:type="dxa"/>
        </w:tblCellMar>
        <w:tblLook w:val="0000"/>
      </w:tblPr>
      <w:tblGrid>
        <w:gridCol w:w="2764"/>
        <w:gridCol w:w="1343"/>
        <w:gridCol w:w="4415"/>
      </w:tblGrid>
      <w:tr w:rsidTr="006B251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t>ICPPP311C Develop a detailed design concept.</w:t>
            </w:r>
          </w:p>
        </w:tc>
      </w:tr>
      <w:tr w:rsidTr="006B2514">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p>
        </w:tc>
      </w:tr>
      <w:tr w:rsidTr="006B2514">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6" w:name="O_82736"/>
      <w:bookmarkEnd w:id="6"/>
      <w:r w:rsidRPr="00E1683B">
        <w:t>Employability Skills Information</w:t>
      </w:r>
    </w:p>
    <w:tbl>
      <w:tblPr>
        <w:tblW w:w="0" w:type="auto"/>
        <w:tblLayout w:type="fixed"/>
        <w:tblCellMar>
          <w:left w:w="62" w:type="dxa"/>
          <w:right w:w="62" w:type="dxa"/>
        </w:tblCellMar>
        <w:tblLook w:val="0000"/>
      </w:tblPr>
      <w:tblGrid>
        <w:gridCol w:w="2802"/>
        <w:gridCol w:w="5720"/>
      </w:tblGrid>
      <w:tr w:rsidTr="006B251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This unit contains employability skills.</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7" w:name="O_82737"/>
      <w:bookmarkEnd w:id="7"/>
      <w:r w:rsidRPr="00E1683B">
        <w:t>Elements and Performance Criteria Pre-Content</w:t>
      </w:r>
    </w:p>
    <w:tbl>
      <w:tblPr>
        <w:tblW w:w="0" w:type="auto"/>
        <w:tblLayout w:type="fixed"/>
        <w:tblCellMar>
          <w:left w:w="62" w:type="dxa"/>
          <w:right w:w="62" w:type="dxa"/>
        </w:tblCellMar>
        <w:tblLook w:val="0000"/>
      </w:tblPr>
      <w:tblGrid>
        <w:gridCol w:w="2545"/>
        <w:gridCol w:w="5977"/>
      </w:tblGrid>
      <w:tr w:rsidTr="006B251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Performance criteria describe the performance needed to demonstrate achievement of the element. Where bold italicised text is used, furth</w:t>
            </w:r>
            <w:r w:rsidRPr="00E1683B">
              <w:t>er information is detailed in the required skills and knowledge section and the range statement. Assessment of performance is to be consistent with the evidence guide.</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8" w:name="O_82738"/>
      <w:bookmarkEnd w:id="8"/>
      <w:r w:rsidRPr="00E1683B">
        <w:t>Elements and Performance Criteria</w:t>
      </w:r>
    </w:p>
    <w:tbl>
      <w:tblPr>
        <w:tblW w:w="0" w:type="auto"/>
        <w:tblLayout w:type="fixed"/>
        <w:tblCellMar>
          <w:left w:w="62" w:type="dxa"/>
          <w:right w:w="62" w:type="dxa"/>
        </w:tblCellMar>
        <w:tblLook w:val="0000"/>
      </w:tblPr>
      <w:tblGrid>
        <w:gridCol w:w="2545"/>
        <w:gridCol w:w="5977"/>
      </w:tblGrid>
      <w:tr w:rsidTr="006B2514">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PERFORMANCE CRITERIA</w:t>
            </w:r>
          </w:p>
        </w:tc>
      </w:tr>
      <w:tr w:rsidTr="006B251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
              <w:rPr>
                <w:lang w:val="en-NZ"/>
              </w:rPr>
            </w:pPr>
            <w:r w:rsidRPr="00E1683B">
              <w:t>1.</w:t>
            </w:r>
            <w:r w:rsidRPr="00E1683B">
              <w:tab/>
            </w:r>
            <w:r w:rsidRPr="00E1683B">
              <w:t>Negotiate a complex design contract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2"/>
            </w:pPr>
            <w:r w:rsidRPr="00E1683B">
              <w:t>1.1.</w:t>
            </w:r>
            <w:r w:rsidRPr="00E1683B">
              <w:tab/>
              <w:t xml:space="preserve">Communication with the </w:t>
            </w:r>
            <w:r w:rsidRPr="00E1683B">
              <w:rPr>
                <w:rStyle w:val="BoldandItalics"/>
              </w:rPr>
              <w:t>client</w:t>
            </w:r>
            <w:r w:rsidRPr="00E1683B">
              <w:t xml:space="preserve"> results in the development of a complex design brief and client agreement is secured</w:t>
            </w:r>
          </w:p>
          <w:p w:rsidR="00000000" w:rsidRPr="00E1683B" w:rsidP="00E1683B">
            <w:pPr>
              <w:pStyle w:val="List2"/>
            </w:pPr>
            <w:r w:rsidRPr="00E1683B">
              <w:t>1.2.</w:t>
            </w:r>
            <w:r w:rsidRPr="00E1683B">
              <w:tab/>
              <w:t>Job analysis and research are undertaken to source cost-efficient design production procedures</w:t>
            </w:r>
          </w:p>
          <w:p w:rsidR="00000000" w:rsidRPr="00E1683B" w:rsidP="00E1683B">
            <w:pPr>
              <w:pStyle w:val="List2"/>
            </w:pPr>
            <w:r w:rsidRPr="00E1683B">
              <w:t>1.3.</w:t>
            </w:r>
            <w:r w:rsidRPr="00E1683B">
              <w:tab/>
              <w:t xml:space="preserve">Possible </w:t>
            </w:r>
            <w:r w:rsidRPr="00E1683B">
              <w:rPr>
                <w:rStyle w:val="BoldandItalics"/>
              </w:rPr>
              <w:t>design options</w:t>
            </w:r>
            <w:r w:rsidRPr="00E1683B">
              <w:t xml:space="preserve"> are analysed to meet optional printing processes and substrates</w:t>
            </w:r>
          </w:p>
          <w:p w:rsidR="00000000" w:rsidRPr="00E1683B" w:rsidP="00E1683B">
            <w:pPr>
              <w:pStyle w:val="List2"/>
            </w:pPr>
            <w:r w:rsidRPr="00E1683B">
              <w:t>1.4.</w:t>
            </w:r>
            <w:r w:rsidRPr="00E1683B">
              <w:tab/>
              <w:t xml:space="preserve">Individual design stages of the brief are timed and </w:t>
            </w:r>
            <w:r w:rsidRPr="00E1683B">
              <w:rPr>
                <w:rStyle w:val="BoldandItalics"/>
              </w:rPr>
              <w:t>costed</w:t>
            </w:r>
            <w:r w:rsidRPr="00E1683B">
              <w:t xml:space="preserve"> to determine accurate parameters of cost</w:t>
            </w:r>
          </w:p>
          <w:p w:rsidR="00000000" w:rsidRPr="00E1683B" w:rsidP="00E1683B">
            <w:pPr>
              <w:pStyle w:val="List2"/>
            </w:pPr>
            <w:r w:rsidRPr="00E1683B">
              <w:t>1.5.</w:t>
            </w:r>
            <w:r w:rsidRPr="00E1683B">
              <w:tab/>
              <w:t>A quotation is prepared using accurate estimates to c</w:t>
            </w:r>
            <w:r w:rsidRPr="00E1683B">
              <w:t>ommunicate to the client the fees required to undertake the brief</w:t>
            </w:r>
          </w:p>
          <w:p w:rsidR="00000000" w:rsidP="00E1683B">
            <w:pPr>
              <w:pStyle w:val="List2"/>
              <w:rPr>
                <w:lang w:val="en-NZ"/>
              </w:rPr>
            </w:pPr>
            <w:r w:rsidRPr="00E1683B">
              <w:t>1.6.</w:t>
            </w:r>
            <w:r w:rsidRPr="00E1683B">
              <w:tab/>
              <w:t>Client approval to proceed is obtained</w:t>
            </w:r>
          </w:p>
        </w:tc>
      </w:tr>
      <w:tr w:rsidTr="006B251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
              <w:rPr>
                <w:lang w:val="en-NZ"/>
              </w:rPr>
            </w:pPr>
            <w:r w:rsidRPr="00E1683B">
              <w:t>2.</w:t>
            </w:r>
            <w:r w:rsidRPr="00E1683B">
              <w:tab/>
              <w:t>Plan the design process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2"/>
            </w:pPr>
            <w:r w:rsidRPr="00E1683B">
              <w:t>2.1.</w:t>
            </w:r>
            <w:r w:rsidRPr="00E1683B">
              <w:tab/>
              <w:t>The appropriate production processes are planned and scheduled to meet the specifications of the brief for the pr</w:t>
            </w:r>
            <w:r w:rsidRPr="00E1683B">
              <w:t>inting substrate</w:t>
            </w:r>
          </w:p>
          <w:p w:rsidR="00000000" w:rsidRPr="00E1683B" w:rsidP="00E1683B">
            <w:pPr>
              <w:pStyle w:val="List2"/>
            </w:pPr>
            <w:r w:rsidRPr="00E1683B">
              <w:t>2.2.</w:t>
            </w:r>
            <w:r w:rsidRPr="00E1683B">
              <w:tab/>
              <w:t>Materials are sourced and ordered to conform to the requirements of the brief</w:t>
            </w:r>
          </w:p>
          <w:p w:rsidR="00000000" w:rsidP="00E1683B">
            <w:pPr>
              <w:pStyle w:val="List2"/>
              <w:rPr>
                <w:lang w:val="en-NZ"/>
              </w:rPr>
            </w:pPr>
            <w:r w:rsidRPr="00E1683B">
              <w:t>2.3.</w:t>
            </w:r>
            <w:r w:rsidRPr="00E1683B">
              <w:tab/>
              <w:t>Design team members are briefed and work roles allocated to facilitate the orderliness and timeliness of the design process</w:t>
            </w:r>
          </w:p>
        </w:tc>
      </w:tr>
      <w:tr w:rsidTr="006B251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
              <w:rPr>
                <w:lang w:val="en-NZ"/>
              </w:rPr>
            </w:pPr>
            <w:r w:rsidRPr="00E1683B">
              <w:t>3.</w:t>
            </w:r>
            <w:r w:rsidRPr="00E1683B">
              <w:tab/>
              <w:t>Render a complex graphi</w:t>
            </w:r>
            <w:r w:rsidRPr="00E1683B">
              <w:t>c design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2"/>
            </w:pPr>
            <w:r w:rsidRPr="00E1683B">
              <w:t>3.1.</w:t>
            </w:r>
            <w:r w:rsidRPr="00E1683B">
              <w:tab/>
              <w:t xml:space="preserve">A </w:t>
            </w:r>
            <w:r w:rsidRPr="00E1683B">
              <w:rPr>
                <w:rStyle w:val="BoldandItalics"/>
              </w:rPr>
              <w:t>complex graphic design</w:t>
            </w:r>
            <w:r w:rsidRPr="00E1683B">
              <w:t xml:space="preserve"> concept is rendered electronically or manually to conform to the brief</w:t>
            </w:r>
          </w:p>
          <w:p w:rsidR="00000000" w:rsidRPr="00E1683B" w:rsidP="00E1683B">
            <w:pPr>
              <w:pStyle w:val="List2"/>
            </w:pPr>
            <w:r w:rsidRPr="00E1683B">
              <w:t>3.2.</w:t>
            </w:r>
            <w:r w:rsidRPr="00E1683B">
              <w:tab/>
              <w:t>Adjustments or recommendations are made to enhance the design according to the brief in consultation with the client</w:t>
            </w:r>
          </w:p>
          <w:p w:rsidR="00000000" w:rsidRPr="00E1683B" w:rsidP="00E1683B">
            <w:pPr>
              <w:pStyle w:val="List2"/>
            </w:pPr>
            <w:r w:rsidRPr="00E1683B">
              <w:t>3.3.</w:t>
            </w:r>
            <w:r w:rsidRPr="00E1683B">
              <w:tab/>
            </w:r>
            <w:r w:rsidRPr="00E1683B">
              <w:t>The production processes of the design concept for colour, production run, substrates and costs are assessed according to the requirements of the brief</w:t>
            </w:r>
          </w:p>
          <w:p w:rsidR="00000000" w:rsidP="00E1683B">
            <w:pPr>
              <w:pStyle w:val="List2"/>
              <w:rPr>
                <w:lang w:val="en-NZ"/>
              </w:rPr>
            </w:pPr>
            <w:r w:rsidRPr="00E1683B">
              <w:t>3.4.</w:t>
            </w:r>
            <w:r w:rsidRPr="00E1683B">
              <w:tab/>
              <w:t>The specifications for reproducing the finished artwork are annotated so as to define specified pri</w:t>
            </w:r>
            <w:r w:rsidRPr="00E1683B">
              <w:t>nting processes and substrates</w:t>
            </w:r>
          </w:p>
        </w:tc>
      </w:tr>
      <w:tr w:rsidTr="006B251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
              <w:rPr>
                <w:lang w:val="en-NZ"/>
              </w:rPr>
            </w:pPr>
            <w:r w:rsidRPr="00E1683B">
              <w:t>4.</w:t>
            </w:r>
            <w:r w:rsidRPr="00E1683B">
              <w:tab/>
              <w:t>Ensure feasibility of production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2"/>
            </w:pPr>
            <w:r w:rsidRPr="00E1683B">
              <w:t>4.1.</w:t>
            </w:r>
            <w:r w:rsidRPr="00E1683B">
              <w:tab/>
              <w:t>Type options are checked to meet specified printing processes and substrates</w:t>
            </w:r>
          </w:p>
          <w:p w:rsidR="00000000" w:rsidRPr="00E1683B" w:rsidP="00E1683B">
            <w:pPr>
              <w:pStyle w:val="List2"/>
            </w:pPr>
            <w:r w:rsidRPr="00E1683B">
              <w:t>4.2.</w:t>
            </w:r>
            <w:r w:rsidRPr="00E1683B">
              <w:tab/>
              <w:t>The reproduction feasibility of multiple colour vignettes is analysed to meet specified printing proc</w:t>
            </w:r>
            <w:r w:rsidRPr="00E1683B">
              <w:t>esses and substrates</w:t>
            </w:r>
          </w:p>
          <w:p w:rsidR="00000000" w:rsidRPr="00E1683B" w:rsidP="00E1683B">
            <w:pPr>
              <w:pStyle w:val="List2"/>
            </w:pPr>
            <w:r w:rsidRPr="00E1683B">
              <w:t>4.3.</w:t>
            </w:r>
            <w:r w:rsidRPr="00E1683B">
              <w:tab/>
              <w:t>Line and tone are combined and dot complexity of photography is analysed to meet specified printing processes and substrates</w:t>
            </w:r>
          </w:p>
          <w:p w:rsidR="00000000" w:rsidRPr="00E1683B" w:rsidP="00E1683B">
            <w:pPr>
              <w:pStyle w:val="List2"/>
            </w:pPr>
            <w:r w:rsidRPr="00E1683B">
              <w:t>4.4.</w:t>
            </w:r>
            <w:r w:rsidRPr="00E1683B">
              <w:tab/>
              <w:t xml:space="preserve">The feasibility of complex imposition and folds are calculated to meet specified printing processes </w:t>
            </w:r>
            <w:r w:rsidRPr="00E1683B">
              <w:t>and substrates</w:t>
            </w:r>
          </w:p>
          <w:p w:rsidR="00000000" w:rsidP="00E1683B">
            <w:pPr>
              <w:pStyle w:val="List2"/>
              <w:rPr>
                <w:lang w:val="en-NZ"/>
              </w:rPr>
            </w:pPr>
            <w:r w:rsidRPr="00E1683B">
              <w:t>4.5.</w:t>
            </w:r>
            <w:r w:rsidRPr="00E1683B">
              <w:tab/>
              <w:t>Foils and embossing are checked to meet specified printing processes and substrates</w:t>
            </w:r>
          </w:p>
        </w:tc>
      </w:tr>
      <w:tr w:rsidTr="006B251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
              <w:rPr>
                <w:lang w:val="en-NZ"/>
              </w:rPr>
            </w:pPr>
            <w:r w:rsidRPr="00E1683B">
              <w:t>5.</w:t>
            </w:r>
            <w:r w:rsidRPr="00E1683B">
              <w:tab/>
              <w:t>Solve technical problems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2"/>
            </w:pPr>
            <w:r w:rsidRPr="00E1683B">
              <w:t>5.1.</w:t>
            </w:r>
            <w:r w:rsidRPr="00E1683B">
              <w:tab/>
              <w:t>Materials and/or format are reviewed to ensure the most suitable are selected and therefore do not create problems</w:t>
            </w:r>
          </w:p>
          <w:p w:rsidR="00000000" w:rsidP="00E1683B">
            <w:pPr>
              <w:pStyle w:val="List2"/>
              <w:rPr>
                <w:lang w:val="en-NZ"/>
              </w:rPr>
            </w:pPr>
            <w:r w:rsidRPr="00E1683B">
              <w:t>5.2</w:t>
            </w:r>
            <w:r w:rsidRPr="00E1683B">
              <w:t>.</w:t>
            </w:r>
            <w:r w:rsidRPr="00E1683B">
              <w:tab/>
              <w:t>Technical problems are resolved by re-design or amendment of the brief in consultation with the client to acceptable standards</w:t>
            </w:r>
          </w:p>
        </w:tc>
      </w:tr>
      <w:tr w:rsidTr="006B2514">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
              <w:rPr>
                <w:lang w:val="en-NZ"/>
              </w:rPr>
            </w:pPr>
            <w:r w:rsidRPr="00E1683B">
              <w:t>6.</w:t>
            </w:r>
            <w:r w:rsidRPr="00E1683B">
              <w:tab/>
              <w:t>Ensure quality output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2"/>
            </w:pPr>
            <w:r w:rsidRPr="00E1683B">
              <w:t>6.1.</w:t>
            </w:r>
            <w:r w:rsidRPr="00E1683B">
              <w:tab/>
              <w:t>Standards for reproduction are documented to form a reference bank for the design process</w:t>
            </w:r>
          </w:p>
          <w:p w:rsidR="00000000" w:rsidRPr="00E1683B" w:rsidP="00E1683B">
            <w:pPr>
              <w:pStyle w:val="List2"/>
            </w:pPr>
            <w:r w:rsidRPr="00E1683B">
              <w:t>6.2.</w:t>
            </w:r>
            <w:r w:rsidRPr="00E1683B">
              <w:tab/>
              <w:t>D</w:t>
            </w:r>
            <w:r w:rsidRPr="00E1683B">
              <w:t>esign solutions are filed and stored ready for retrieval according to enterprise procedures</w:t>
            </w:r>
          </w:p>
          <w:p w:rsidR="00000000" w:rsidRPr="00E1683B" w:rsidP="00E1683B">
            <w:pPr>
              <w:pStyle w:val="List2"/>
            </w:pPr>
            <w:r w:rsidRPr="00E1683B">
              <w:t>6.3.</w:t>
            </w:r>
            <w:r w:rsidRPr="00E1683B">
              <w:tab/>
              <w:t>Internal performance standards are evaluated to identify potential reforms for future enterprise procedures</w:t>
            </w:r>
          </w:p>
          <w:p w:rsidR="00000000" w:rsidRPr="00E1683B" w:rsidP="00E1683B">
            <w:pPr>
              <w:pStyle w:val="List2"/>
            </w:pPr>
            <w:r w:rsidRPr="00E1683B">
              <w:t>6.4.</w:t>
            </w:r>
            <w:r w:rsidRPr="00E1683B">
              <w:tab/>
            </w:r>
            <w:r w:rsidRPr="00E1683B">
              <w:t>Future actions are determined to incorporate accurate cost and time analyses into future briefs</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9" w:name="O_82739"/>
      <w:bookmarkEnd w:id="9"/>
      <w:r w:rsidRPr="00E1683B">
        <w:t>Required Skills and Knowledge</w:t>
      </w:r>
    </w:p>
    <w:tbl>
      <w:tblPr>
        <w:tblW w:w="0" w:type="auto"/>
        <w:tblLayout w:type="fixed"/>
        <w:tblCellMar>
          <w:left w:w="62" w:type="dxa"/>
          <w:right w:w="62" w:type="dxa"/>
        </w:tblCellMar>
        <w:tblLook w:val="0000"/>
      </w:tblPr>
      <w:tblGrid>
        <w:gridCol w:w="8522"/>
      </w:tblGrid>
      <w:tr w:rsidTr="006B251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REQUIRED SKILLS AND KNOWLEDGE</w:t>
            </w:r>
          </w:p>
        </w:tc>
      </w:tr>
      <w:tr w:rsidTr="006B251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t>This section describes the skills and knowledge required for this unit.</w:t>
            </w:r>
          </w:p>
        </w:tc>
      </w:tr>
      <w:tr w:rsidTr="006B2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Required skills</w:t>
            </w:r>
          </w:p>
        </w:tc>
      </w:tr>
      <w:tr w:rsidTr="006B2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Bullet"/>
            </w:pPr>
            <w:r w:rsidRPr="00E1683B">
              <w:t>OHS in relation to operating machinery such as safely switching off machinery before cleaning is started</w:t>
            </w:r>
          </w:p>
          <w:p w:rsidR="00000000" w:rsidRPr="00E1683B" w:rsidP="00E1683B">
            <w:pPr>
              <w:pStyle w:val="ListBullet"/>
            </w:pPr>
            <w:r w:rsidRPr="00E1683B">
              <w:t>communication of ideas and information by determining exactly what the client wants from the brief and subsequent discussion</w:t>
            </w:r>
          </w:p>
          <w:p w:rsidR="00000000" w:rsidRPr="00E1683B" w:rsidP="00E1683B">
            <w:pPr>
              <w:pStyle w:val="ListBullet"/>
            </w:pPr>
            <w:r w:rsidRPr="00E1683B">
              <w:t>collecti</w:t>
            </w:r>
            <w:r w:rsidRPr="00E1683B">
              <w:t>ng, analysing and organising information by balancing and matching client demands with requirements for reproduction and costs</w:t>
            </w:r>
          </w:p>
          <w:p w:rsidR="00000000" w:rsidRPr="00E1683B" w:rsidP="00E1683B">
            <w:pPr>
              <w:pStyle w:val="ListBullet"/>
            </w:pPr>
            <w:r w:rsidRPr="00E1683B">
              <w:t>planning and organising activities by coordinating job sequence so that materials arrive, are processed and can be checked effici</w:t>
            </w:r>
            <w:r w:rsidRPr="00E1683B">
              <w:t>ently</w:t>
            </w:r>
          </w:p>
          <w:p w:rsidR="00000000" w:rsidRPr="00E1683B" w:rsidP="00E1683B">
            <w:pPr>
              <w:pStyle w:val="ListBullet"/>
            </w:pPr>
            <w:r w:rsidRPr="00E1683B">
              <w:t>teamwork when ensuring that designers, printers and clients all know what they need to do and when</w:t>
            </w:r>
          </w:p>
          <w:p w:rsidR="00000000" w:rsidRPr="00E1683B" w:rsidP="00E1683B">
            <w:pPr>
              <w:pStyle w:val="ListBullet"/>
            </w:pPr>
            <w:r w:rsidRPr="00E1683B">
              <w:t>mathematical ideas and techniques by calculating costs and determining enlargement/reduction factors</w:t>
            </w:r>
          </w:p>
          <w:p w:rsidR="00000000" w:rsidRPr="00E1683B" w:rsidP="00E1683B">
            <w:pPr>
              <w:pStyle w:val="ListBullet"/>
            </w:pPr>
            <w:r w:rsidRPr="00E1683B">
              <w:t>problem-solving skills by coping with discrepancie</w:t>
            </w:r>
            <w:r w:rsidRPr="00E1683B">
              <w:t>s between the brief and what is possible</w:t>
            </w:r>
          </w:p>
          <w:p w:rsidR="00000000" w:rsidP="00E1683B">
            <w:pPr>
              <w:pStyle w:val="ListBullet"/>
              <w:rPr>
                <w:lang w:val="en-NZ"/>
              </w:rPr>
            </w:pPr>
            <w:r w:rsidRPr="00E1683B">
              <w:t>use of technology by using appropriate software to create the design and ensuring files are saved in the required format</w:t>
            </w:r>
          </w:p>
        </w:tc>
      </w:tr>
      <w:tr w:rsidTr="006B2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Required knowledge</w:t>
            </w:r>
          </w:p>
        </w:tc>
      </w:tr>
      <w:tr w:rsidTr="006B251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Bullet"/>
            </w:pPr>
            <w:r w:rsidRPr="00E1683B">
              <w:t>effect of the design brief upon the selection of a printing process</w:t>
            </w:r>
          </w:p>
          <w:p w:rsidR="00000000" w:rsidRPr="00E1683B" w:rsidP="00E1683B">
            <w:pPr>
              <w:pStyle w:val="ListBullet"/>
            </w:pPr>
            <w:r w:rsidRPr="00E1683B">
              <w:t>different design requirements for THREE printing processes, operations or electronic media</w:t>
            </w:r>
          </w:p>
          <w:p w:rsidR="00000000" w:rsidRPr="00E1683B" w:rsidP="00E1683B">
            <w:pPr>
              <w:pStyle w:val="ListBullet"/>
            </w:pPr>
            <w:r w:rsidRPr="00E1683B">
              <w:t>factors that have you considered when selecting appropriate colours for this job</w:t>
            </w:r>
          </w:p>
          <w:p w:rsidR="00000000" w:rsidRPr="00E1683B" w:rsidP="00E1683B">
            <w:pPr>
              <w:pStyle w:val="ListBullet"/>
            </w:pPr>
            <w:r w:rsidRPr="00E1683B">
              <w:t>choice of colours and the affect on the mood of a targeted consumer</w:t>
            </w:r>
          </w:p>
          <w:p w:rsidR="00000000" w:rsidRPr="00E1683B" w:rsidP="00E1683B">
            <w:pPr>
              <w:pStyle w:val="ListBullet"/>
            </w:pPr>
            <w:r w:rsidRPr="00E1683B">
              <w:t xml:space="preserve">procedures that </w:t>
            </w:r>
            <w:r w:rsidRPr="00E1683B">
              <w:t>have you implemented to produce a special effect</w:t>
            </w:r>
          </w:p>
          <w:p w:rsidR="00000000" w:rsidRPr="00E1683B" w:rsidP="00E1683B">
            <w:pPr>
              <w:pStyle w:val="ListBullet"/>
            </w:pPr>
            <w:r w:rsidRPr="00E1683B">
              <w:t>selection of type face design to the intended product</w:t>
            </w:r>
          </w:p>
          <w:p w:rsidR="00000000" w:rsidRPr="00E1683B" w:rsidP="00E1683B">
            <w:pPr>
              <w:pStyle w:val="ListBullet"/>
            </w:pPr>
            <w:r w:rsidRPr="00E1683B">
              <w:t>factors that have you consider when selecting the appropriate printing substrate for this job</w:t>
            </w:r>
          </w:p>
          <w:p w:rsidR="00000000" w:rsidRPr="00E1683B" w:rsidP="00E1683B">
            <w:pPr>
              <w:pStyle w:val="ListBullet"/>
            </w:pPr>
            <w:r w:rsidRPr="00E1683B">
              <w:t>effects different inks and substrates have on design</w:t>
            </w:r>
          </w:p>
          <w:p w:rsidR="00000000" w:rsidRPr="00E1683B" w:rsidP="00E1683B">
            <w:pPr>
              <w:pStyle w:val="ListBullet"/>
            </w:pPr>
            <w:r w:rsidRPr="00E1683B">
              <w:t>proble</w:t>
            </w:r>
            <w:r w:rsidRPr="00E1683B">
              <w:t>ms that may arise when running an image across a double page spread</w:t>
            </w:r>
          </w:p>
          <w:p w:rsidR="00000000" w:rsidRPr="00E1683B" w:rsidP="00E1683B">
            <w:pPr>
              <w:pStyle w:val="ListBullet"/>
            </w:pPr>
            <w:r w:rsidRPr="00E1683B">
              <w:t>steps that would be taken to overcome the problem of finger marks on dark solids</w:t>
            </w:r>
          </w:p>
          <w:p w:rsidR="00000000" w:rsidRPr="00E1683B" w:rsidP="00E1683B">
            <w:pPr>
              <w:pStyle w:val="ListBullet"/>
            </w:pPr>
            <w:r w:rsidRPr="00E1683B">
              <w:t>common technical problems that occur when a design is printed and how can they be resolved</w:t>
            </w:r>
          </w:p>
          <w:p w:rsidR="00000000" w:rsidRPr="00E1683B" w:rsidP="00E1683B">
            <w:pPr>
              <w:pStyle w:val="ListBullet"/>
            </w:pPr>
            <w:r w:rsidRPr="00E1683B">
              <w:t>recognising and rectifying faults on artwork supplied by the client</w:t>
            </w:r>
          </w:p>
          <w:p w:rsidR="00000000" w:rsidRPr="00E1683B" w:rsidP="00E1683B">
            <w:pPr>
              <w:pStyle w:val="ListBullet"/>
            </w:pPr>
            <w:r w:rsidRPr="00E1683B">
              <w:t>effect of colour breakdown and sequence on printing operations and printed jobs</w:t>
            </w:r>
          </w:p>
          <w:p w:rsidR="00000000" w:rsidRPr="00E1683B" w:rsidP="00E1683B">
            <w:pPr>
              <w:pStyle w:val="ListBullet"/>
            </w:pPr>
            <w:r w:rsidRPr="00E1683B">
              <w:t>matching artwork to customer's specifications as outlined on the job sheet</w:t>
            </w:r>
          </w:p>
          <w:p w:rsidR="00000000" w:rsidRPr="00E1683B" w:rsidP="00E1683B">
            <w:pPr>
              <w:pStyle w:val="ListBullet"/>
            </w:pPr>
            <w:r w:rsidRPr="00E1683B">
              <w:t>methods that you use for assessin</w:t>
            </w:r>
            <w:r w:rsidRPr="00E1683B">
              <w:t>g the quality and suitability of externally produced artwork</w:t>
            </w:r>
          </w:p>
          <w:p w:rsidR="00000000" w:rsidRPr="00E1683B" w:rsidP="00E1683B">
            <w:pPr>
              <w:pStyle w:val="ListBullet"/>
            </w:pPr>
            <w:r w:rsidRPr="00E1683B">
              <w:t>problems that can be caused by using sub-standard and unsuitable artwork</w:t>
            </w:r>
          </w:p>
          <w:p w:rsidR="00000000" w:rsidRPr="00E1683B" w:rsidP="00E1683B">
            <w:pPr>
              <w:pStyle w:val="ListBullet"/>
            </w:pPr>
            <w:r w:rsidRPr="00E1683B">
              <w:t>design factors that affect the cost of a printed job</w:t>
            </w:r>
          </w:p>
          <w:p w:rsidR="00000000" w:rsidRPr="00E1683B" w:rsidP="00E1683B">
            <w:pPr>
              <w:pStyle w:val="ListBullet"/>
            </w:pPr>
            <w:r w:rsidRPr="00E1683B">
              <w:t>producing a design within budget</w:t>
            </w:r>
          </w:p>
          <w:p w:rsidR="00000000" w:rsidRPr="00E1683B" w:rsidP="00E1683B">
            <w:pPr>
              <w:pStyle w:val="ListBullet"/>
            </w:pPr>
            <w:r w:rsidRPr="00E1683B">
              <w:t>manuals, safety and other documentat</w:t>
            </w:r>
            <w:r w:rsidRPr="00E1683B">
              <w:t>ion that are relevant to this task and where are they kept and information that is included in these documents</w:t>
            </w:r>
          </w:p>
          <w:p w:rsidR="00000000" w:rsidRPr="00E1683B" w:rsidP="00E1683B">
            <w:pPr>
              <w:pStyle w:val="ListBullet"/>
            </w:pPr>
            <w:r w:rsidRPr="00E1683B">
              <w:t>other sources of information that are available</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10" w:name="O_82740"/>
      <w:bookmarkEnd w:id="10"/>
      <w:r w:rsidRPr="00E1683B">
        <w:t>Evidence Guide</w:t>
      </w:r>
    </w:p>
    <w:tbl>
      <w:tblPr>
        <w:tblW w:w="9570" w:type="dxa"/>
        <w:tblLayout w:type="fixed"/>
        <w:tblCellMar>
          <w:left w:w="62" w:type="dxa"/>
          <w:right w:w="62" w:type="dxa"/>
        </w:tblCellMar>
        <w:tblLook w:val="0000"/>
      </w:tblPr>
      <w:tblGrid>
        <w:gridCol w:w="3908"/>
        <w:gridCol w:w="5662"/>
      </w:tblGrid>
      <w:tr w:rsidTr="006B251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EVIDENCE GUIDE</w:t>
            </w:r>
          </w:p>
        </w:tc>
      </w:tr>
      <w:tr w:rsidTr="006B251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t>The Evidence Guide provides advice on assessment and must be read in conjunction with the performance criteria, required skills and knowledge, range statement and the Assessment Guidelines for the Training Package.</w:t>
            </w:r>
          </w:p>
        </w:tc>
      </w:tr>
      <w:tr w:rsidTr="006B2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p>
        </w:tc>
      </w:tr>
      <w:tr w:rsidTr="006B2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Critical aspec</w:t>
            </w:r>
            <w:r w:rsidRPr="00E1683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Evidence of the ability to:</w:t>
            </w:r>
          </w:p>
          <w:p w:rsidR="00000000" w:rsidRPr="00E1683B" w:rsidP="00E1683B">
            <w:pPr>
              <w:pStyle w:val="ListBullet"/>
            </w:pPr>
            <w:r w:rsidRPr="00E1683B">
              <w:t>developing an agreed clear design brief and preparing a quotation. Rendering a complex design taking into account the design brief and quotation. Me</w:t>
            </w:r>
            <w:r w:rsidRPr="00E1683B">
              <w:t>eting the design reproduction and end user requirements</w:t>
            </w:r>
          </w:p>
          <w:p w:rsidR="00000000" w:rsidRPr="00E1683B" w:rsidP="00E1683B">
            <w:pPr>
              <w:pStyle w:val="ListBullet"/>
            </w:pPr>
            <w:r w:rsidRPr="00E1683B">
              <w:t>the underlying skill of solving complex technical problems of layout to conform to brief specifications should be transferable across the design and pre-press sectors. It is important that the substrate for reproduction is identified and that the competenc</w:t>
            </w:r>
            <w:r w:rsidRPr="00E1683B">
              <w:t>ies be demonstrated with a clear identification of printing processes</w:t>
            </w:r>
          </w:p>
          <w:p w:rsidR="00000000" w:rsidRPr="00E1683B" w:rsidP="00E1683B">
            <w:pPr>
              <w:pStyle w:val="ListBullet"/>
            </w:pPr>
            <w:r w:rsidRPr="00E1683B">
              <w:t>demonstrate an ability to find and use information relevant to the task from a variety of information sources</w:t>
            </w:r>
          </w:p>
          <w:p w:rsidR="00000000" w:rsidP="00E1683B">
            <w:pPr>
              <w:pStyle w:val="ListBullet"/>
              <w:rPr>
                <w:lang w:val="en-NZ"/>
              </w:rPr>
            </w:pPr>
            <w:r w:rsidRPr="00E1683B">
              <w:t>produce finished art from a complex design brief. Provide evidence that each</w:t>
            </w:r>
            <w:r w:rsidRPr="00E1683B">
              <w:t xml:space="preserve"> stage from initial negotiations to completion has been carried out satisfactorily.</w:t>
            </w:r>
          </w:p>
        </w:tc>
      </w:tr>
      <w:tr w:rsidTr="006B2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Assessment must ensure:</w:t>
            </w:r>
          </w:p>
          <w:p w:rsidR="00000000" w:rsidRPr="00E1683B" w:rsidP="00E1683B">
            <w:pPr>
              <w:pStyle w:val="ListBullet"/>
            </w:pPr>
            <w:r w:rsidRPr="00E1683B">
              <w:t>assessment may take place on the job, off the job or a combination of these. Off the job assessme</w:t>
            </w:r>
            <w:r w:rsidRPr="00E1683B">
              <w:t>nt must be undertaken in a closely simulated workplace environment</w:t>
            </w:r>
          </w:p>
          <w:p w:rsidR="00000000" w:rsidP="00E1683B">
            <w:pPr>
              <w:pStyle w:val="ListBullet"/>
              <w:rPr>
                <w:lang w:val="en-NZ"/>
              </w:rPr>
            </w:pPr>
            <w:r w:rsidRPr="00E1683B">
              <w:t>it is expected that special purpose tools, equipment and industry software packages will be used where appropriate.</w:t>
            </w:r>
          </w:p>
        </w:tc>
      </w:tr>
      <w:tr w:rsidTr="006B2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A range of assessment methods should be used to ass</w:t>
            </w:r>
            <w:r w:rsidRPr="00E1683B">
              <w:t>ess practical skills and knowledge. The following examples are appropriate for this unit:</w:t>
            </w:r>
          </w:p>
          <w:p w:rsidR="00000000" w:rsidP="00E1683B">
            <w:pPr>
              <w:pStyle w:val="ListBullet"/>
              <w:rPr>
                <w:lang w:val="en-NZ"/>
              </w:rPr>
            </w:pPr>
            <w:r w:rsidRPr="00E1683B">
              <w:t>direct questioning combined with review of portfolios of evidence and third party workplace reports of on-the-job performance by the candidate.</w:t>
            </w:r>
          </w:p>
        </w:tc>
      </w:tr>
      <w:tr w:rsidTr="006B251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Guidance information</w:t>
            </w:r>
            <w:r w:rsidRPr="00E1683B">
              <w:rPr>
                <w:rStyle w:val="SpecialBold"/>
              </w:rPr>
              <w:t xml:space="preserve">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Holistic assessment with other units relevant to the industry sector, workplace and job role is recommended.</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11" w:name="O_82741"/>
      <w:bookmarkEnd w:id="11"/>
      <w:r w:rsidRPr="00E1683B">
        <w:t>Range Statement</w:t>
      </w:r>
    </w:p>
    <w:tbl>
      <w:tblPr>
        <w:tblW w:w="0" w:type="auto"/>
        <w:tblLayout w:type="fixed"/>
        <w:tblCellMar>
          <w:left w:w="62" w:type="dxa"/>
          <w:right w:w="62" w:type="dxa"/>
        </w:tblCellMar>
        <w:tblLook w:val="0000"/>
      </w:tblPr>
      <w:tblGrid>
        <w:gridCol w:w="3525"/>
        <w:gridCol w:w="4997"/>
      </w:tblGrid>
      <w:tr w:rsidTr="006B251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RANGE STATEMENT</w:t>
            </w:r>
          </w:p>
        </w:tc>
      </w:tr>
      <w:tr w:rsidTr="006B251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t>The range statement relates to the unit of competency as a whole. It allows for different work environments and situations that may affect performance. Bold italicised wording, if used in the performance criteria, is detailed below. Essential operating con</w:t>
            </w:r>
            <w:r w:rsidRPr="00E1683B">
              <w:t>ditions that may be present with training and assessment (depending on the work situation, needs of the candidate, accessibility of the item, and local industry and regional contexts) may also be included.</w:t>
            </w:r>
          </w:p>
        </w:tc>
      </w:tr>
      <w:tr w:rsidTr="006B251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BoldandItalics"/>
              </w:rPr>
              <w:t>Clients</w:t>
            </w:r>
            <w:r w:rsidRPr="00E1683B">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Bullet"/>
              <w:rPr>
                <w:lang w:val="en-NZ"/>
              </w:rPr>
            </w:pPr>
            <w:r w:rsidRPr="00E1683B">
              <w:t>internal or external clients.</w:t>
            </w:r>
          </w:p>
        </w:tc>
      </w:tr>
      <w:tr w:rsidTr="006B251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BoldandItalics"/>
              </w:rPr>
              <w:t>Design tools</w:t>
            </w:r>
            <w:r w:rsidRPr="00E1683B">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Bullet"/>
              <w:rPr>
                <w:lang w:val="en-NZ"/>
              </w:rPr>
            </w:pPr>
            <w:r w:rsidRPr="00E1683B">
              <w:t>a range of manual equipment or hardware and design software applications.</w:t>
            </w:r>
          </w:p>
        </w:tc>
      </w:tr>
      <w:tr w:rsidTr="006B251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BoldandItalics"/>
              </w:rPr>
              <w:t>Costed</w:t>
            </w:r>
            <w:r w:rsidRPr="00E1683B">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Bullet"/>
              <w:rPr>
                <w:lang w:val="en-NZ"/>
              </w:rPr>
            </w:pPr>
            <w:r w:rsidRPr="00E1683B">
              <w:t>hourly rates, material costs and any other factor contributing to job costs.</w:t>
            </w:r>
          </w:p>
        </w:tc>
      </w:tr>
      <w:tr w:rsidTr="006B251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BoldandItalics"/>
              </w:rPr>
              <w:t>Complex graphic design</w:t>
            </w:r>
            <w:r w:rsidRPr="00E1683B">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Bullet"/>
              <w:rPr>
                <w:lang w:val="en-NZ"/>
              </w:rPr>
            </w:pPr>
            <w:r w:rsidRPr="00E1683B">
              <w:t>complex refers to intricate and detailed design (line and tones) and may include difficult vignettes, tone separations, colour reproductions and embossing.</w:t>
            </w:r>
          </w:p>
        </w:tc>
      </w:tr>
      <w:tr w:rsidTr="006B251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BoldandItalics"/>
              </w:rPr>
              <w:t>Applications</w:t>
            </w:r>
            <w:r w:rsidRPr="00E1683B">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ListBullet"/>
              <w:rPr>
                <w:lang w:val="en-NZ"/>
              </w:rPr>
            </w:pPr>
            <w:r w:rsidRPr="00E1683B">
              <w:t>design can be specific to publishing, consultancy, advert</w:t>
            </w:r>
            <w:r w:rsidRPr="00E1683B">
              <w:t>ising or packaging.</w:t>
            </w:r>
          </w:p>
        </w:tc>
      </w:tr>
      <w:tr w:rsidTr="006B2514">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BoldandItalics"/>
              </w:rPr>
              <w:t>Quality standards</w:t>
            </w:r>
            <w:r w:rsidRPr="00E1683B">
              <w:t xml:space="preserve"> may include: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ListBullet"/>
            </w:pPr>
            <w:r w:rsidRPr="00E1683B">
              <w:t>should meet client requirements and enterprise and industry standards.</w:t>
            </w:r>
          </w:p>
        </w:tc>
      </w:tr>
    </w:tbl>
    <w:p w:rsidR="006B2514" w:rsidP="00E1683B">
      <w:pPr>
        <w:pStyle w:val="BodyText"/>
      </w:pPr>
    </w:p>
    <w:p w:rsidR="006B2514" w:rsidP="00E1683B">
      <w:pPr>
        <w:pStyle w:val="BodyText"/>
      </w:pPr>
    </w:p>
    <w:p w:rsidR="00000000" w:rsidRPr="00E1683B" w:rsidP="00E1683B">
      <w:pPr>
        <w:pStyle w:val="Heading1"/>
      </w:pPr>
      <w:bookmarkStart w:id="12" w:name="O_82742"/>
      <w:bookmarkEnd w:id="12"/>
      <w:r w:rsidRPr="00E1683B">
        <w:t>Unit Sector(s)</w:t>
      </w:r>
    </w:p>
    <w:tbl>
      <w:tblPr>
        <w:tblW w:w="0" w:type="auto"/>
        <w:tblLayout w:type="fixed"/>
        <w:tblCellMar>
          <w:left w:w="62" w:type="dxa"/>
          <w:right w:w="62" w:type="dxa"/>
        </w:tblCellMar>
        <w:tblLook w:val="0000"/>
      </w:tblPr>
      <w:tblGrid>
        <w:gridCol w:w="2654"/>
        <w:gridCol w:w="5868"/>
      </w:tblGrid>
      <w:tr w:rsidTr="006B251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13" w:name="O_157021"/>
      <w:bookmarkEnd w:id="13"/>
      <w:r w:rsidRPr="00E1683B">
        <w:t>Competency field</w:t>
      </w:r>
    </w:p>
    <w:tbl>
      <w:tblPr>
        <w:tblW w:w="0" w:type="auto"/>
        <w:tblLayout w:type="fixed"/>
        <w:tblCellMar>
          <w:left w:w="62" w:type="dxa"/>
          <w:right w:w="62" w:type="dxa"/>
        </w:tblCellMar>
        <w:tblLook w:val="0000"/>
      </w:tblPr>
      <w:tblGrid>
        <w:gridCol w:w="2780"/>
        <w:gridCol w:w="5742"/>
      </w:tblGrid>
      <w:tr w:rsidTr="006B2514">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r w:rsidRPr="00E1683B">
              <w:t>Pre-press</w:t>
            </w:r>
          </w:p>
        </w:tc>
      </w:tr>
    </w:tbl>
    <w:p w:rsidR="00000000" w:rsidRPr="00E1683B" w:rsidP="00E1683B">
      <w:pPr>
        <w:pStyle w:val="BodyText"/>
      </w:pPr>
    </w:p>
    <w:p w:rsidR="00000000" w:rsidRPr="00E1683B" w:rsidP="00E1683B">
      <w:pPr>
        <w:pStyle w:val="AllowPageBreak"/>
      </w:pPr>
    </w:p>
    <w:p w:rsidR="00000000" w:rsidRPr="00E1683B" w:rsidP="00E1683B">
      <w:pPr>
        <w:pStyle w:val="Heading1"/>
      </w:pPr>
      <w:bookmarkStart w:id="14" w:name="O_157020"/>
      <w:bookmarkEnd w:id="14"/>
      <w:r w:rsidRPr="00E1683B">
        <w:t>Co-requisite units</w:t>
      </w:r>
    </w:p>
    <w:tbl>
      <w:tblPr>
        <w:tblW w:w="0" w:type="auto"/>
        <w:tblLayout w:type="fixed"/>
        <w:tblCellMar>
          <w:left w:w="62" w:type="dxa"/>
          <w:right w:w="62" w:type="dxa"/>
        </w:tblCellMar>
        <w:tblLook w:val="0000"/>
      </w:tblPr>
      <w:tblGrid>
        <w:gridCol w:w="2641"/>
        <w:gridCol w:w="1322"/>
        <w:gridCol w:w="4559"/>
      </w:tblGrid>
      <w:tr w:rsidTr="006B251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r w:rsidRPr="00E1683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p>
        </w:tc>
      </w:tr>
      <w:tr w:rsidTr="006B25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1683B">
            <w:pPr>
              <w:pStyle w:val="BodyText"/>
              <w:rPr>
                <w:lang w:val="en-NZ"/>
              </w:rPr>
            </w:pPr>
          </w:p>
        </w:tc>
      </w:tr>
      <w:tr w:rsidTr="006B251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1683B" w:rsidP="00E1683B">
            <w:pPr>
              <w:pStyle w:val="BodyText"/>
            </w:pPr>
          </w:p>
        </w:tc>
      </w:tr>
    </w:tbl>
    <w:p w:rsidR="00000000" w:rsidRPr="00E1683B" w:rsidP="00E1683B">
      <w:pPr>
        <w:pStyle w:val="BodyText"/>
      </w:pPr>
    </w:p>
    <w:p w:rsidR="00000000" w:rsidRPr="00E1683B" w:rsidP="00E1683B"/>
    <w:sectPr w:rsidSect="00E168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514" w:rsidP="006B2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514" w:rsidP="00E168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2514" w:rsidP="00E168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B2514" w:rsidP="00E168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2514" w:rsidP="006B25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8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514" w:rsidP="00E1683B">
    <w:pPr>
      <w:pStyle w:val="Header"/>
      <w:framePr w:wrap="around"/>
    </w:pPr>
    <w:r>
      <w:fldChar w:fldCharType="begin"/>
    </w:r>
    <w:r>
      <w:instrText xml:space="preserve"> TITLE   \* MERGEFORMAT </w:instrText>
    </w:r>
    <w:r>
      <w:fldChar w:fldCharType="separate"/>
    </w:r>
    <w:r>
      <w:t>ICPPP411C Undertake a complex design brief</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B2514" w:rsidP="00E168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DEC0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58F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8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1683B"/>
    <w:pPr>
      <w:spacing w:before="360" w:after="60"/>
      <w:outlineLvl w:val="0"/>
    </w:pPr>
    <w:rPr>
      <w:sz w:val="32"/>
    </w:rPr>
  </w:style>
  <w:style w:type="paragraph" w:styleId="Heading2">
    <w:name w:val="heading 2"/>
    <w:basedOn w:val="HeadingBase"/>
    <w:next w:val="BodyText"/>
    <w:link w:val="Heading2Char"/>
    <w:qFormat/>
    <w:rsid w:val="00E1683B"/>
    <w:pPr>
      <w:keepLines/>
      <w:spacing w:before="240" w:after="120"/>
      <w:outlineLvl w:val="1"/>
    </w:pPr>
    <w:rPr>
      <w:sz w:val="28"/>
      <w:szCs w:val="40"/>
    </w:rPr>
  </w:style>
  <w:style w:type="paragraph" w:styleId="Heading3">
    <w:name w:val="heading 3"/>
    <w:basedOn w:val="HeadingBase"/>
    <w:next w:val="BodyText"/>
    <w:link w:val="Heading3Char"/>
    <w:qFormat/>
    <w:rsid w:val="00E1683B"/>
    <w:pPr>
      <w:spacing w:before="180" w:after="120"/>
      <w:outlineLvl w:val="2"/>
    </w:pPr>
    <w:rPr>
      <w:spacing w:val="-10"/>
      <w:kern w:val="32"/>
    </w:rPr>
  </w:style>
  <w:style w:type="paragraph" w:styleId="Heading4">
    <w:name w:val="heading 4"/>
    <w:basedOn w:val="HeadingBase"/>
    <w:next w:val="BodyText"/>
    <w:link w:val="Heading4Char"/>
    <w:qFormat/>
    <w:rsid w:val="00E1683B"/>
    <w:pPr>
      <w:spacing w:before="160" w:after="120"/>
      <w:outlineLvl w:val="3"/>
    </w:pPr>
    <w:rPr>
      <w:sz w:val="22"/>
    </w:rPr>
  </w:style>
  <w:style w:type="paragraph" w:styleId="Heading5">
    <w:name w:val="heading 5"/>
    <w:basedOn w:val="HeadingBase"/>
    <w:next w:val="Normal"/>
    <w:link w:val="Heading5Char"/>
    <w:qFormat/>
    <w:rsid w:val="00E1683B"/>
    <w:pPr>
      <w:spacing w:before="80"/>
      <w:outlineLvl w:val="4"/>
    </w:pPr>
    <w:rPr>
      <w:color w:val="918585"/>
      <w:sz w:val="20"/>
    </w:rPr>
  </w:style>
  <w:style w:type="paragraph" w:styleId="Heading6">
    <w:name w:val="heading 6"/>
    <w:basedOn w:val="HeadingBase"/>
    <w:next w:val="Normal"/>
    <w:link w:val="Heading6Char"/>
    <w:qFormat/>
    <w:rsid w:val="00E1683B"/>
    <w:pPr>
      <w:spacing w:before="60"/>
      <w:outlineLvl w:val="5"/>
    </w:pPr>
    <w:rPr>
      <w:color w:val="918585"/>
      <w:sz w:val="20"/>
    </w:rPr>
  </w:style>
  <w:style w:type="paragraph" w:styleId="Heading7">
    <w:name w:val="heading 7"/>
    <w:basedOn w:val="Normal"/>
    <w:next w:val="Normal"/>
    <w:link w:val="Heading7Char"/>
    <w:qFormat/>
    <w:rsid w:val="00E1683B"/>
    <w:pPr>
      <w:ind w:left="720"/>
      <w:outlineLvl w:val="6"/>
    </w:pPr>
    <w:rPr>
      <w:i/>
    </w:rPr>
  </w:style>
  <w:style w:type="paragraph" w:styleId="Heading8">
    <w:name w:val="heading 8"/>
    <w:basedOn w:val="Normal"/>
    <w:next w:val="Normal"/>
    <w:link w:val="Heading8Char"/>
    <w:qFormat/>
    <w:rsid w:val="00E1683B"/>
    <w:pPr>
      <w:ind w:left="720"/>
      <w:outlineLvl w:val="7"/>
    </w:pPr>
    <w:rPr>
      <w:i/>
    </w:rPr>
  </w:style>
  <w:style w:type="paragraph" w:styleId="Heading9">
    <w:name w:val="heading 9"/>
    <w:basedOn w:val="Normal"/>
    <w:next w:val="Normal"/>
    <w:link w:val="Heading9Char"/>
    <w:qFormat/>
    <w:rsid w:val="00E1683B"/>
    <w:pPr>
      <w:ind w:left="720"/>
      <w:outlineLvl w:val="8"/>
    </w:pPr>
    <w:rPr>
      <w:i/>
    </w:rPr>
  </w:style>
  <w:style w:type="character" w:default="1" w:styleId="DefaultParagraphFont">
    <w:name w:val="Default Paragraph Font"/>
    <w:uiPriority w:val="1"/>
    <w:unhideWhenUsed/>
    <w:rsid w:val="00E168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683B"/>
  </w:style>
  <w:style w:type="character" w:customStyle="1" w:styleId="Heading1Char">
    <w:name w:val="Heading 1 Char"/>
    <w:basedOn w:val="DefaultParagraphFont"/>
    <w:link w:val="Heading1"/>
    <w:rsid w:val="00E1683B"/>
    <w:rPr>
      <w:rFonts w:ascii="Times New Roman" w:eastAsia="Times New Roman" w:hAnsi="Times New Roman" w:cs="Times New Roman"/>
      <w:b/>
      <w:sz w:val="32"/>
      <w:szCs w:val="20"/>
      <w:lang w:eastAsia="en-US"/>
    </w:rPr>
  </w:style>
  <w:style w:type="paragraph" w:styleId="BodyText">
    <w:name w:val="Body Text"/>
    <w:basedOn w:val="Normal"/>
    <w:link w:val="BodyTextChar"/>
    <w:rsid w:val="00E1683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1683B"/>
    <w:rPr>
      <w:rFonts w:ascii="Times New Roman" w:eastAsia="Times New Roman" w:hAnsi="Times New Roman" w:cs="Times New Roman"/>
      <w:sz w:val="24"/>
      <w:lang w:val="en-US" w:eastAsia="en-US"/>
    </w:rPr>
  </w:style>
  <w:style w:type="paragraph" w:styleId="Footer">
    <w:name w:val="footer"/>
    <w:basedOn w:val="Normal"/>
    <w:link w:val="FooterChar"/>
    <w:rsid w:val="00E168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683B"/>
    <w:rPr>
      <w:rFonts w:ascii="Times New Roman" w:eastAsia="Times New Roman" w:hAnsi="Times New Roman" w:cs="Times New Roman"/>
      <w:sz w:val="16"/>
      <w:lang w:val="en-US" w:eastAsia="en-US"/>
    </w:rPr>
  </w:style>
  <w:style w:type="paragraph" w:styleId="List">
    <w:name w:val="List"/>
    <w:basedOn w:val="BodyText"/>
    <w:next w:val="BodyText"/>
    <w:rsid w:val="00E1683B"/>
    <w:pPr>
      <w:tabs>
        <w:tab w:val="left" w:pos="340"/>
      </w:tabs>
      <w:spacing w:before="60" w:after="60"/>
      <w:ind w:left="340" w:hanging="340"/>
    </w:pPr>
  </w:style>
  <w:style w:type="paragraph" w:styleId="ListBullet">
    <w:name w:val="List Bullet"/>
    <w:basedOn w:val="List"/>
    <w:rsid w:val="00E1683B"/>
    <w:pPr>
      <w:numPr>
        <w:numId w:val="12"/>
      </w:numPr>
      <w:tabs>
        <w:tab w:val="clear" w:pos="340"/>
      </w:tabs>
      <w:spacing w:before="40" w:after="40"/>
    </w:pPr>
  </w:style>
  <w:style w:type="character" w:customStyle="1" w:styleId="SpecialBold">
    <w:name w:val="Special Bold"/>
    <w:basedOn w:val="DefaultParagraphFont"/>
    <w:rsid w:val="00E1683B"/>
    <w:rPr>
      <w:b/>
      <w:spacing w:val="0"/>
    </w:rPr>
  </w:style>
  <w:style w:type="paragraph" w:styleId="Header">
    <w:name w:val="header"/>
    <w:basedOn w:val="Normal"/>
    <w:link w:val="HeaderChar"/>
    <w:rsid w:val="00E168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683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1683B"/>
    <w:pPr>
      <w:spacing w:before="240" w:after="120"/>
      <w:outlineLvl w:val="0"/>
    </w:pPr>
    <w:rPr>
      <w:rFonts w:ascii="Times New Roman" w:hAnsi="Times New Roman"/>
      <w:b/>
      <w:sz w:val="28"/>
    </w:rPr>
  </w:style>
  <w:style w:type="paragraph" w:customStyle="1" w:styleId="AllowPageBreak">
    <w:name w:val="AllowPageBreak"/>
    <w:rsid w:val="00E1683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1683B"/>
    <w:pPr>
      <w:tabs>
        <w:tab w:val="left" w:pos="680"/>
      </w:tabs>
      <w:spacing w:before="60" w:after="60"/>
      <w:ind w:left="680" w:hanging="340"/>
    </w:pPr>
  </w:style>
  <w:style w:type="character" w:customStyle="1" w:styleId="BoldandItalics">
    <w:name w:val="Bold and Italics"/>
    <w:qFormat/>
    <w:rsid w:val="00E1683B"/>
    <w:rPr>
      <w:b/>
      <w:i/>
      <w:u w:val="none"/>
    </w:rPr>
  </w:style>
  <w:style w:type="character" w:customStyle="1" w:styleId="Heading2Char">
    <w:name w:val="Heading 2 Char"/>
    <w:basedOn w:val="DefaultParagraphFont"/>
    <w:link w:val="Heading2"/>
    <w:rsid w:val="00E168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68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68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68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68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68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168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1683B"/>
    <w:rPr>
      <w:rFonts w:ascii="Courier New" w:eastAsia="Times New Roman" w:hAnsi="Courier New" w:cs="Times New Roman"/>
      <w:i/>
      <w:szCs w:val="20"/>
      <w:lang w:val="en-US" w:eastAsia="en-US"/>
    </w:rPr>
  </w:style>
  <w:style w:type="paragraph" w:customStyle="1" w:styleId="HeadingBase">
    <w:name w:val="Heading Base"/>
    <w:rsid w:val="00E168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683B"/>
    <w:pPr>
      <w:tabs>
        <w:tab w:val="right" w:leader="dot" w:pos="9072"/>
      </w:tabs>
      <w:ind w:left="567"/>
    </w:pPr>
    <w:rPr>
      <w:szCs w:val="22"/>
    </w:rPr>
  </w:style>
  <w:style w:type="paragraph" w:customStyle="1" w:styleId="TOCBase">
    <w:name w:val="TOC Base"/>
    <w:rsid w:val="00E168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683B"/>
    <w:pPr>
      <w:tabs>
        <w:tab w:val="right" w:leader="dot" w:pos="9072"/>
      </w:tabs>
      <w:spacing w:before="40" w:after="40"/>
      <w:ind w:left="284"/>
    </w:pPr>
    <w:rPr>
      <w:rFonts w:ascii="Times New Roman" w:hAnsi="Times New Roman"/>
    </w:rPr>
  </w:style>
  <w:style w:type="paragraph" w:styleId="TOC1">
    <w:name w:val="toc 1"/>
    <w:basedOn w:val="TOCBase"/>
    <w:next w:val="Normal"/>
    <w:rsid w:val="00E168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1683B"/>
    <w:pPr>
      <w:spacing w:before="5040"/>
      <w:jc w:val="center"/>
    </w:pPr>
    <w:rPr>
      <w:sz w:val="48"/>
      <w:szCs w:val="72"/>
      <w:lang w:val="en-US"/>
    </w:rPr>
  </w:style>
  <w:style w:type="character" w:customStyle="1" w:styleId="TitleChar">
    <w:name w:val="Title Char"/>
    <w:basedOn w:val="DefaultParagraphFont"/>
    <w:link w:val="Title"/>
    <w:rsid w:val="00E168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683B"/>
    <w:pPr>
      <w:tabs>
        <w:tab w:val="left" w:pos="3600"/>
        <w:tab w:val="left" w:pos="3958"/>
      </w:tabs>
    </w:pPr>
  </w:style>
  <w:style w:type="paragraph" w:customStyle="1" w:styleId="Note">
    <w:name w:val="Note"/>
    <w:basedOn w:val="BodyText"/>
    <w:rsid w:val="00E168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683B"/>
    <w:pPr>
      <w:framePr w:wrap="auto" w:hAnchor="text" w:y="6049"/>
    </w:pPr>
    <w:rPr>
      <w:color w:val="000000"/>
      <w:sz w:val="40"/>
    </w:rPr>
  </w:style>
  <w:style w:type="paragraph" w:customStyle="1" w:styleId="TOCTitle">
    <w:name w:val="TOCTitle"/>
    <w:basedOn w:val="Heading1"/>
    <w:rsid w:val="00E1683B"/>
    <w:pPr>
      <w:spacing w:after="240"/>
      <w:jc w:val="center"/>
      <w:outlineLvl w:val="9"/>
    </w:pPr>
    <w:rPr>
      <w:caps/>
    </w:rPr>
  </w:style>
  <w:style w:type="paragraph" w:customStyle="1" w:styleId="Version">
    <w:name w:val="Version"/>
    <w:rsid w:val="00E1683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683B"/>
    <w:pPr>
      <w:numPr>
        <w:numId w:val="13"/>
      </w:numPr>
      <w:tabs>
        <w:tab w:val="clear" w:pos="680"/>
      </w:tabs>
    </w:pPr>
  </w:style>
  <w:style w:type="paragraph" w:styleId="Index1">
    <w:name w:val="index 1"/>
    <w:basedOn w:val="Normal"/>
    <w:next w:val="Normal"/>
    <w:semiHidden/>
    <w:rsid w:val="00E1683B"/>
    <w:pPr>
      <w:keepNext w:val="0"/>
      <w:tabs>
        <w:tab w:val="right" w:pos="4176"/>
      </w:tabs>
      <w:ind w:left="198" w:hanging="198"/>
    </w:pPr>
    <w:rPr>
      <w:rFonts w:ascii="Garamond" w:hAnsi="Garamond"/>
    </w:rPr>
  </w:style>
  <w:style w:type="paragraph" w:styleId="IndexHeading">
    <w:name w:val="index heading"/>
    <w:basedOn w:val="Normal"/>
    <w:next w:val="Index1"/>
    <w:semiHidden/>
    <w:rsid w:val="00E1683B"/>
    <w:pPr>
      <w:spacing w:before="120" w:after="120"/>
    </w:pPr>
    <w:rPr>
      <w:rFonts w:ascii="Arial" w:hAnsi="Arial"/>
      <w:b/>
      <w:color w:val="918585"/>
      <w:sz w:val="24"/>
    </w:rPr>
  </w:style>
  <w:style w:type="paragraph" w:customStyle="1" w:styleId="Chapter">
    <w:name w:val="Chapter"/>
    <w:basedOn w:val="Normal"/>
    <w:rsid w:val="00E1683B"/>
    <w:pPr>
      <w:spacing w:before="240"/>
    </w:pPr>
    <w:rPr>
      <w:rFonts w:ascii="Times New Roman" w:hAnsi="Times New Roman"/>
      <w:smallCaps/>
      <w:spacing w:val="80"/>
      <w:sz w:val="28"/>
    </w:rPr>
  </w:style>
  <w:style w:type="paragraph" w:customStyle="1" w:styleId="InChapter">
    <w:name w:val="InChapter"/>
    <w:basedOn w:val="Heading3"/>
    <w:rsid w:val="00E1683B"/>
    <w:pPr>
      <w:spacing w:after="240"/>
      <w:outlineLvl w:val="9"/>
    </w:pPr>
    <w:rPr>
      <w:noProof/>
    </w:rPr>
  </w:style>
  <w:style w:type="paragraph" w:styleId="Index2">
    <w:name w:val="index 2"/>
    <w:basedOn w:val="Normal"/>
    <w:next w:val="Normal"/>
    <w:semiHidden/>
    <w:rsid w:val="00E1683B"/>
    <w:pPr>
      <w:tabs>
        <w:tab w:val="right" w:pos="4176"/>
      </w:tabs>
      <w:ind w:left="568" w:hanging="284"/>
    </w:pPr>
    <w:rPr>
      <w:rFonts w:ascii="Garamond" w:hAnsi="Garamond"/>
    </w:rPr>
  </w:style>
  <w:style w:type="paragraph" w:customStyle="1" w:styleId="Byline">
    <w:name w:val="Byline"/>
    <w:rsid w:val="00E168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683B"/>
    <w:pPr>
      <w:tabs>
        <w:tab w:val="clear" w:pos="3600"/>
        <w:tab w:val="clear" w:pos="3958"/>
      </w:tabs>
      <w:jc w:val="right"/>
    </w:pPr>
  </w:style>
  <w:style w:type="character" w:styleId="Emphasis">
    <w:name w:val="Emphasis"/>
    <w:basedOn w:val="DefaultParagraphFont"/>
    <w:qFormat/>
    <w:rsid w:val="00E1683B"/>
    <w:rPr>
      <w:i/>
    </w:rPr>
  </w:style>
  <w:style w:type="paragraph" w:styleId="Caption">
    <w:name w:val="caption"/>
    <w:basedOn w:val="BodyText"/>
    <w:next w:val="Normal"/>
    <w:qFormat/>
    <w:rsid w:val="00E1683B"/>
    <w:pPr>
      <w:framePr w:w="2268" w:hSpace="181" w:vSpace="181" w:wrap="around" w:vAnchor="text" w:hAnchor="page" w:x="1135" w:y="285" w:anchorLock="1"/>
    </w:pPr>
    <w:rPr>
      <w:i/>
    </w:rPr>
  </w:style>
  <w:style w:type="paragraph" w:customStyle="1" w:styleId="MiniTOCTitle">
    <w:name w:val="MiniTOCTitle"/>
    <w:basedOn w:val="Heading4"/>
    <w:rsid w:val="00E1683B"/>
    <w:pPr>
      <w:spacing w:before="240"/>
      <w:outlineLvl w:val="9"/>
    </w:pPr>
    <w:rPr>
      <w:noProof/>
      <w:sz w:val="24"/>
    </w:rPr>
  </w:style>
  <w:style w:type="paragraph" w:customStyle="1" w:styleId="MiniTOCItem">
    <w:name w:val="MiniTOCItem"/>
    <w:basedOn w:val="ListBullet"/>
    <w:rsid w:val="00E1683B"/>
    <w:pPr>
      <w:numPr>
        <w:numId w:val="0"/>
      </w:numPr>
      <w:tabs>
        <w:tab w:val="right" w:leader="dot" w:pos="6521"/>
      </w:tabs>
      <w:spacing w:before="0" w:after="0"/>
    </w:pPr>
  </w:style>
  <w:style w:type="paragraph" w:customStyle="1" w:styleId="TOFTitle">
    <w:name w:val="TOFTitle"/>
    <w:basedOn w:val="TOCTitle"/>
    <w:rsid w:val="00E1683B"/>
  </w:style>
  <w:style w:type="paragraph" w:styleId="TableofFigures">
    <w:name w:val="table of figures"/>
    <w:basedOn w:val="Normal"/>
    <w:next w:val="Normal"/>
    <w:semiHidden/>
    <w:rsid w:val="00E1683B"/>
    <w:pPr>
      <w:tabs>
        <w:tab w:val="right" w:leader="dot" w:pos="9072"/>
      </w:tabs>
      <w:ind w:left="970" w:hanging="403"/>
    </w:pPr>
    <w:rPr>
      <w:rFonts w:ascii="Times New Roman" w:hAnsi="Times New Roman"/>
      <w:b/>
    </w:rPr>
  </w:style>
  <w:style w:type="paragraph" w:styleId="ListNumber">
    <w:name w:val="List Number"/>
    <w:basedOn w:val="List"/>
    <w:rsid w:val="00E1683B"/>
    <w:pPr>
      <w:numPr>
        <w:numId w:val="10"/>
      </w:numPr>
    </w:pPr>
  </w:style>
  <w:style w:type="character" w:customStyle="1" w:styleId="WingdingSymbols">
    <w:name w:val="Wingding Symbols"/>
    <w:rsid w:val="00E1683B"/>
    <w:rPr>
      <w:rFonts w:ascii="Wingdings" w:hAnsi="Wingdings"/>
    </w:rPr>
  </w:style>
  <w:style w:type="paragraph" w:customStyle="1" w:styleId="TableHeading">
    <w:name w:val="Table Heading"/>
    <w:basedOn w:val="HeadingBase"/>
    <w:rsid w:val="00E1683B"/>
    <w:pPr>
      <w:keepLines/>
      <w:pBdr>
        <w:bottom w:val="single" w:sz="6" w:space="1" w:color="918585"/>
      </w:pBdr>
      <w:spacing w:before="240"/>
    </w:pPr>
  </w:style>
  <w:style w:type="character" w:customStyle="1" w:styleId="HotSpot">
    <w:name w:val="HotSpot"/>
    <w:rsid w:val="00E1683B"/>
    <w:rPr>
      <w:color w:val="0033CC"/>
      <w:u w:val="none"/>
    </w:rPr>
  </w:style>
  <w:style w:type="paragraph" w:customStyle="1" w:styleId="BodyTextRight">
    <w:name w:val="Body Text Right"/>
    <w:basedOn w:val="BodyText"/>
    <w:rsid w:val="00E1683B"/>
    <w:pPr>
      <w:spacing w:before="0" w:after="0"/>
      <w:jc w:val="right"/>
    </w:pPr>
  </w:style>
  <w:style w:type="paragraph" w:styleId="Index3">
    <w:name w:val="index 3"/>
    <w:basedOn w:val="ListNumber2"/>
    <w:next w:val="Normal"/>
    <w:semiHidden/>
    <w:rsid w:val="00E1683B"/>
    <w:pPr>
      <w:numPr>
        <w:numId w:val="0"/>
      </w:numPr>
      <w:tabs>
        <w:tab w:val="right" w:leader="dot" w:pos="4176"/>
      </w:tabs>
    </w:pPr>
  </w:style>
  <w:style w:type="paragraph" w:styleId="ListNumber2">
    <w:name w:val="List Number 2"/>
    <w:basedOn w:val="List2"/>
    <w:rsid w:val="00E1683B"/>
    <w:pPr>
      <w:numPr>
        <w:numId w:val="9"/>
      </w:numPr>
      <w:tabs>
        <w:tab w:val="clear" w:pos="1060"/>
      </w:tabs>
    </w:pPr>
  </w:style>
  <w:style w:type="paragraph" w:customStyle="1" w:styleId="MarginNote">
    <w:name w:val="Margin Note"/>
    <w:basedOn w:val="BodyText"/>
    <w:rsid w:val="00E168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68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68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1683B"/>
    <w:rPr>
      <w:sz w:val="32"/>
    </w:rPr>
  </w:style>
  <w:style w:type="paragraph" w:customStyle="1" w:styleId="HeadingProcedure">
    <w:name w:val="Heading Procedure"/>
    <w:basedOn w:val="HeadingBase"/>
    <w:next w:val="Normal"/>
    <w:rsid w:val="00E1683B"/>
    <w:pPr>
      <w:tabs>
        <w:tab w:val="left" w:pos="0"/>
      </w:tabs>
      <w:spacing w:before="120" w:after="60"/>
    </w:pPr>
    <w:rPr>
      <w:i/>
      <w:color w:val="918585"/>
      <w:sz w:val="22"/>
    </w:rPr>
  </w:style>
  <w:style w:type="paragraph" w:customStyle="1" w:styleId="TableBodyText">
    <w:name w:val="Table Body Text"/>
    <w:basedOn w:val="BodyText"/>
    <w:rsid w:val="00E1683B"/>
    <w:pPr>
      <w:spacing w:before="60" w:after="60"/>
    </w:pPr>
  </w:style>
  <w:style w:type="paragraph" w:styleId="ListContinue">
    <w:name w:val="List Continue"/>
    <w:basedOn w:val="List"/>
    <w:rsid w:val="00E1683B"/>
    <w:pPr>
      <w:ind w:firstLine="0"/>
    </w:pPr>
  </w:style>
  <w:style w:type="paragraph" w:customStyle="1" w:styleId="ListNote">
    <w:name w:val="List Note"/>
    <w:basedOn w:val="List"/>
    <w:rsid w:val="00E1683B"/>
    <w:pPr>
      <w:pBdr>
        <w:top w:val="single" w:sz="6" w:space="2" w:color="918585"/>
        <w:bottom w:val="single" w:sz="6" w:space="2" w:color="918585"/>
      </w:pBdr>
      <w:tabs>
        <w:tab w:val="left" w:pos="1021"/>
      </w:tabs>
      <w:ind w:firstLine="0"/>
    </w:pPr>
  </w:style>
  <w:style w:type="paragraph" w:customStyle="1" w:styleId="Warning">
    <w:name w:val="Warning"/>
    <w:basedOn w:val="BodyText"/>
    <w:rsid w:val="00E1683B"/>
    <w:pPr>
      <w:shd w:val="clear" w:color="auto" w:fill="D9D9D9"/>
      <w:tabs>
        <w:tab w:val="left" w:pos="992"/>
      </w:tabs>
      <w:ind w:left="119" w:right="119"/>
    </w:pPr>
    <w:rPr>
      <w:sz w:val="20"/>
    </w:rPr>
  </w:style>
  <w:style w:type="paragraph" w:customStyle="1" w:styleId="MarginIcons">
    <w:name w:val="Margin Icons"/>
    <w:basedOn w:val="BodyText"/>
    <w:rsid w:val="00E168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683B"/>
    <w:rPr>
      <w:rFonts w:ascii="Courier New" w:hAnsi="Courier New"/>
    </w:rPr>
  </w:style>
  <w:style w:type="paragraph" w:customStyle="1" w:styleId="NoteBullet">
    <w:name w:val="Note Bullet"/>
    <w:basedOn w:val="Note"/>
    <w:rsid w:val="00E1683B"/>
    <w:pPr>
      <w:tabs>
        <w:tab w:val="clear" w:pos="680"/>
      </w:tabs>
      <w:spacing w:before="60" w:after="60"/>
    </w:pPr>
  </w:style>
  <w:style w:type="paragraph" w:customStyle="1" w:styleId="SubHeading2">
    <w:name w:val="SubHeading2"/>
    <w:basedOn w:val="HeadingBase"/>
    <w:rsid w:val="00E1683B"/>
    <w:pPr>
      <w:spacing w:before="240" w:after="60"/>
    </w:pPr>
    <w:rPr>
      <w:sz w:val="20"/>
    </w:rPr>
  </w:style>
  <w:style w:type="paragraph" w:customStyle="1" w:styleId="SubHeading1">
    <w:name w:val="SubHeading1"/>
    <w:basedOn w:val="HeadingBase"/>
    <w:rsid w:val="00E1683B"/>
    <w:pPr>
      <w:spacing w:before="240" w:after="60"/>
    </w:pPr>
    <w:rPr>
      <w:color w:val="918585"/>
      <w:sz w:val="22"/>
    </w:rPr>
  </w:style>
  <w:style w:type="paragraph" w:customStyle="1" w:styleId="SideHeading">
    <w:name w:val="Side Heading"/>
    <w:basedOn w:val="HeadingBase"/>
    <w:rsid w:val="00E168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683B"/>
    <w:pPr>
      <w:tabs>
        <w:tab w:val="num" w:pos="360"/>
      </w:tabs>
    </w:pPr>
  </w:style>
  <w:style w:type="paragraph" w:styleId="PlainText">
    <w:name w:val="Plain Text"/>
    <w:basedOn w:val="Normal"/>
    <w:link w:val="PlainTextChar"/>
    <w:rsid w:val="00E1683B"/>
    <w:rPr>
      <w:sz w:val="20"/>
    </w:rPr>
  </w:style>
  <w:style w:type="character" w:customStyle="1" w:styleId="PlainTextChar">
    <w:name w:val="Plain Text Char"/>
    <w:basedOn w:val="DefaultParagraphFont"/>
    <w:link w:val="PlainText"/>
    <w:rsid w:val="00E1683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1683B"/>
    <w:rPr>
      <w:b/>
      <w:smallCaps/>
    </w:rPr>
  </w:style>
  <w:style w:type="paragraph" w:customStyle="1" w:styleId="TableListNumber">
    <w:name w:val="Table List Number"/>
    <w:basedOn w:val="ListNumber"/>
    <w:rsid w:val="00E1683B"/>
    <w:pPr>
      <w:numPr>
        <w:numId w:val="0"/>
      </w:numPr>
    </w:pPr>
  </w:style>
  <w:style w:type="paragraph" w:styleId="TOC4">
    <w:name w:val="toc 4"/>
    <w:basedOn w:val="TOCBase"/>
    <w:next w:val="Normal"/>
    <w:semiHidden/>
    <w:rsid w:val="00E1683B"/>
    <w:pPr>
      <w:tabs>
        <w:tab w:val="right" w:leader="dot" w:pos="9071"/>
      </w:tabs>
      <w:ind w:left="1701"/>
    </w:pPr>
  </w:style>
  <w:style w:type="paragraph" w:customStyle="1" w:styleId="ListAlpha">
    <w:name w:val="List Alpha"/>
    <w:basedOn w:val="List"/>
    <w:rsid w:val="00E1683B"/>
    <w:pPr>
      <w:numPr>
        <w:numId w:val="8"/>
      </w:numPr>
    </w:pPr>
  </w:style>
  <w:style w:type="paragraph" w:customStyle="1" w:styleId="ListAlpha2">
    <w:name w:val="List Alpha 2"/>
    <w:basedOn w:val="List2"/>
    <w:rsid w:val="00E1683B"/>
    <w:pPr>
      <w:numPr>
        <w:numId w:val="7"/>
      </w:numPr>
    </w:pPr>
  </w:style>
  <w:style w:type="paragraph" w:styleId="List3">
    <w:name w:val="List 3"/>
    <w:basedOn w:val="BodyText"/>
    <w:rsid w:val="00E1683B"/>
    <w:pPr>
      <w:tabs>
        <w:tab w:val="left" w:pos="1021"/>
      </w:tabs>
      <w:spacing w:before="60" w:after="60"/>
      <w:ind w:left="1020" w:hanging="340"/>
    </w:pPr>
  </w:style>
  <w:style w:type="paragraph" w:styleId="List4">
    <w:name w:val="List 4"/>
    <w:basedOn w:val="BodyText"/>
    <w:rsid w:val="00E1683B"/>
    <w:pPr>
      <w:tabs>
        <w:tab w:val="left" w:pos="1361"/>
      </w:tabs>
      <w:spacing w:before="60" w:after="60"/>
      <w:ind w:left="1361" w:hanging="340"/>
    </w:pPr>
  </w:style>
  <w:style w:type="paragraph" w:styleId="List5">
    <w:name w:val="List 5"/>
    <w:basedOn w:val="BodyText"/>
    <w:rsid w:val="00E1683B"/>
    <w:pPr>
      <w:tabs>
        <w:tab w:val="left" w:pos="1701"/>
      </w:tabs>
      <w:spacing w:before="60" w:after="60"/>
      <w:ind w:left="1701" w:hanging="340"/>
    </w:pPr>
  </w:style>
  <w:style w:type="paragraph" w:styleId="ListBullet3">
    <w:name w:val="List Bullet 3"/>
    <w:basedOn w:val="List3"/>
    <w:rsid w:val="00E1683B"/>
    <w:pPr>
      <w:numPr>
        <w:numId w:val="14"/>
      </w:numPr>
      <w:tabs>
        <w:tab w:val="clear" w:pos="1021"/>
      </w:tabs>
      <w:ind w:left="1037" w:hanging="357"/>
    </w:pPr>
  </w:style>
  <w:style w:type="paragraph" w:styleId="ListBullet4">
    <w:name w:val="List Bullet 4"/>
    <w:basedOn w:val="List4"/>
    <w:rsid w:val="00E1683B"/>
    <w:pPr>
      <w:numPr>
        <w:numId w:val="2"/>
      </w:numPr>
    </w:pPr>
  </w:style>
  <w:style w:type="paragraph" w:styleId="ListBullet5">
    <w:name w:val="List Bullet 5"/>
    <w:basedOn w:val="List5"/>
    <w:rsid w:val="00E1683B"/>
    <w:pPr>
      <w:numPr>
        <w:numId w:val="3"/>
      </w:numPr>
    </w:pPr>
  </w:style>
  <w:style w:type="paragraph" w:styleId="ListContinue2">
    <w:name w:val="List Continue 2"/>
    <w:basedOn w:val="List2"/>
    <w:rsid w:val="00E1683B"/>
    <w:pPr>
      <w:ind w:firstLine="0"/>
    </w:pPr>
  </w:style>
  <w:style w:type="paragraph" w:styleId="ListContinue3">
    <w:name w:val="List Continue 3"/>
    <w:basedOn w:val="List3"/>
    <w:rsid w:val="00E1683B"/>
    <w:pPr>
      <w:ind w:left="1021" w:firstLine="0"/>
    </w:pPr>
  </w:style>
  <w:style w:type="paragraph" w:styleId="ListContinue4">
    <w:name w:val="List Continue 4"/>
    <w:basedOn w:val="List4"/>
    <w:rsid w:val="00E1683B"/>
    <w:pPr>
      <w:ind w:firstLine="0"/>
    </w:pPr>
  </w:style>
  <w:style w:type="paragraph" w:styleId="ListContinue5">
    <w:name w:val="List Continue 5"/>
    <w:basedOn w:val="List5"/>
    <w:rsid w:val="00E1683B"/>
    <w:pPr>
      <w:ind w:firstLine="0"/>
    </w:pPr>
  </w:style>
  <w:style w:type="paragraph" w:styleId="ListNumber3">
    <w:name w:val="List Number 3"/>
    <w:basedOn w:val="List3"/>
    <w:rsid w:val="00E1683B"/>
    <w:pPr>
      <w:numPr>
        <w:numId w:val="4"/>
      </w:numPr>
    </w:pPr>
  </w:style>
  <w:style w:type="paragraph" w:styleId="ListNumber4">
    <w:name w:val="List Number 4"/>
    <w:basedOn w:val="List4"/>
    <w:rsid w:val="00E1683B"/>
    <w:pPr>
      <w:numPr>
        <w:numId w:val="5"/>
      </w:numPr>
    </w:pPr>
  </w:style>
  <w:style w:type="paragraph" w:styleId="ListNumber5">
    <w:name w:val="List Number 5"/>
    <w:basedOn w:val="List5"/>
    <w:rsid w:val="00E1683B"/>
    <w:pPr>
      <w:numPr>
        <w:numId w:val="6"/>
      </w:numPr>
    </w:pPr>
  </w:style>
  <w:style w:type="paragraph" w:styleId="BlockText">
    <w:name w:val="Block Text"/>
    <w:basedOn w:val="Normal"/>
    <w:rsid w:val="00E1683B"/>
    <w:pPr>
      <w:spacing w:after="120"/>
      <w:ind w:left="1440" w:right="1440"/>
    </w:pPr>
  </w:style>
  <w:style w:type="character" w:customStyle="1" w:styleId="Subscript">
    <w:name w:val="Subscript"/>
    <w:basedOn w:val="DefaultParagraphFont"/>
    <w:rsid w:val="00E1683B"/>
    <w:rPr>
      <w:sz w:val="16"/>
      <w:vertAlign w:val="subscript"/>
    </w:rPr>
  </w:style>
  <w:style w:type="character" w:customStyle="1" w:styleId="Superscript">
    <w:name w:val="Superscript"/>
    <w:basedOn w:val="DefaultParagraphFont"/>
    <w:rsid w:val="00E1683B"/>
    <w:rPr>
      <w:sz w:val="16"/>
      <w:vertAlign w:val="superscript"/>
    </w:rPr>
  </w:style>
  <w:style w:type="character" w:customStyle="1" w:styleId="Symbols">
    <w:name w:val="Symbols"/>
    <w:basedOn w:val="DefaultParagraphFont"/>
    <w:rsid w:val="00E1683B"/>
    <w:rPr>
      <w:rFonts w:ascii="Symbol" w:hAnsi="Symbol"/>
    </w:rPr>
  </w:style>
  <w:style w:type="character" w:customStyle="1" w:styleId="MenuOptions">
    <w:name w:val="Menu Options"/>
    <w:basedOn w:val="DefaultParagraphFont"/>
    <w:rsid w:val="00E1683B"/>
    <w:rPr>
      <w:rFonts w:ascii="Arial Narrow" w:hAnsi="Arial Narrow"/>
      <w:smallCaps/>
    </w:rPr>
  </w:style>
  <w:style w:type="character" w:customStyle="1" w:styleId="Buttons">
    <w:name w:val="Buttons"/>
    <w:basedOn w:val="DefaultParagraphFont"/>
    <w:rsid w:val="00E1683B"/>
    <w:rPr>
      <w:b/>
    </w:rPr>
  </w:style>
  <w:style w:type="character" w:customStyle="1" w:styleId="Underlined">
    <w:name w:val="Underlined"/>
    <w:basedOn w:val="DefaultParagraphFont"/>
    <w:rsid w:val="00E1683B"/>
    <w:rPr>
      <w:u w:val="single"/>
    </w:rPr>
  </w:style>
  <w:style w:type="paragraph" w:customStyle="1" w:styleId="TableBodyTextRight">
    <w:name w:val="Table Body Text Right"/>
    <w:basedOn w:val="TableBodyText"/>
    <w:rsid w:val="00E1683B"/>
    <w:pPr>
      <w:widowControl w:val="0"/>
      <w:autoSpaceDE w:val="0"/>
      <w:autoSpaceDN w:val="0"/>
      <w:adjustRightInd w:val="0"/>
      <w:jc w:val="right"/>
    </w:pPr>
    <w:rPr>
      <w:rFonts w:cs="Arial"/>
      <w:szCs w:val="18"/>
    </w:rPr>
  </w:style>
  <w:style w:type="paragraph" w:customStyle="1" w:styleId="CopyrightText">
    <w:name w:val="Copyright Text"/>
    <w:basedOn w:val="BodyText"/>
    <w:rsid w:val="00E1683B"/>
    <w:rPr>
      <w:sz w:val="18"/>
    </w:rPr>
  </w:style>
  <w:style w:type="paragraph" w:customStyle="1" w:styleId="BodySmallRight">
    <w:name w:val="Body Small Right"/>
    <w:basedOn w:val="BodyTextRight"/>
    <w:rsid w:val="00E1683B"/>
    <w:rPr>
      <w:sz w:val="18"/>
      <w:szCs w:val="18"/>
    </w:rPr>
  </w:style>
  <w:style w:type="paragraph" w:customStyle="1" w:styleId="MarginEdition">
    <w:name w:val="Margin Edition"/>
    <w:basedOn w:val="MarginNote"/>
    <w:rsid w:val="00E1683B"/>
    <w:pPr>
      <w:spacing w:before="0" w:after="0"/>
    </w:pPr>
    <w:rPr>
      <w:rFonts w:ascii="Times New Roman" w:hAnsi="Times New Roman"/>
      <w:color w:val="999999"/>
    </w:rPr>
  </w:style>
  <w:style w:type="paragraph" w:customStyle="1" w:styleId="Spacer">
    <w:name w:val="Spacer"/>
    <w:basedOn w:val="Normal"/>
    <w:rsid w:val="00E1683B"/>
    <w:rPr>
      <w:sz w:val="2"/>
      <w:szCs w:val="2"/>
    </w:rPr>
  </w:style>
  <w:style w:type="character" w:customStyle="1" w:styleId="Small">
    <w:name w:val="Small"/>
    <w:basedOn w:val="DefaultParagraphFont"/>
    <w:rsid w:val="00E1683B"/>
    <w:rPr>
      <w:sz w:val="16"/>
    </w:rPr>
  </w:style>
  <w:style w:type="paragraph" w:customStyle="1" w:styleId="WideTable">
    <w:name w:val="Wide Table"/>
    <w:basedOn w:val="Normal"/>
    <w:rsid w:val="00E1683B"/>
    <w:pPr>
      <w:ind w:left="-1418"/>
    </w:pPr>
    <w:rPr>
      <w:sz w:val="2"/>
      <w:szCs w:val="2"/>
    </w:rPr>
  </w:style>
  <w:style w:type="character" w:styleId="PageNumber">
    <w:name w:val="page number"/>
    <w:basedOn w:val="DefaultParagraphFont"/>
    <w:rsid w:val="00E1683B"/>
  </w:style>
  <w:style w:type="paragraph" w:styleId="Quote">
    <w:name w:val="Quote"/>
    <w:basedOn w:val="Heading1"/>
    <w:link w:val="QuoteChar"/>
    <w:qFormat/>
    <w:rsid w:val="00E1683B"/>
    <w:rPr>
      <w:b w:val="0"/>
      <w:sz w:val="72"/>
      <w:szCs w:val="72"/>
      <w:lang w:val="en-NZ"/>
    </w:rPr>
  </w:style>
  <w:style w:type="character" w:customStyle="1" w:styleId="QuoteChar">
    <w:name w:val="Quote Char"/>
    <w:basedOn w:val="DefaultParagraphFont"/>
    <w:link w:val="Quote"/>
    <w:rsid w:val="00E168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683B"/>
    <w:pPr>
      <w:pageBreakBefore/>
    </w:pPr>
  </w:style>
  <w:style w:type="paragraph" w:customStyle="1" w:styleId="Border">
    <w:name w:val="Border"/>
    <w:basedOn w:val="Normal"/>
    <w:qFormat/>
    <w:rsid w:val="00E168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683B"/>
    <w:rPr>
      <w:b/>
      <w:bCs/>
      <w:i/>
      <w:iCs/>
      <w:color w:val="auto"/>
    </w:rPr>
  </w:style>
  <w:style w:type="paragraph" w:styleId="IntenseQuote">
    <w:name w:val="Intense Quote"/>
    <w:basedOn w:val="Normal"/>
    <w:next w:val="Normal"/>
    <w:link w:val="IntenseQuoteChar"/>
    <w:uiPriority w:val="30"/>
    <w:qFormat/>
    <w:rsid w:val="00E168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683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1683B"/>
    <w:rPr>
      <w:smallCaps/>
      <w:color w:val="auto"/>
      <w:u w:val="single"/>
    </w:rPr>
  </w:style>
  <w:style w:type="character" w:styleId="IntenseReference">
    <w:name w:val="Intense Reference"/>
    <w:basedOn w:val="DefaultParagraphFont"/>
    <w:uiPriority w:val="32"/>
    <w:qFormat/>
    <w:rsid w:val="00E1683B"/>
    <w:rPr>
      <w:b/>
      <w:bCs/>
      <w:smallCaps/>
      <w:color w:val="auto"/>
      <w:spacing w:val="5"/>
      <w:u w:val="single"/>
    </w:rPr>
  </w:style>
  <w:style w:type="paragraph" w:customStyle="1" w:styleId="2ColumnHeading">
    <w:name w:val="2Column Heading"/>
    <w:basedOn w:val="BodyText"/>
    <w:qFormat/>
    <w:rsid w:val="00E1683B"/>
    <w:pPr>
      <w:spacing w:after="60"/>
      <w:ind w:left="-2268"/>
    </w:pPr>
    <w:rPr>
      <w:b/>
    </w:rPr>
  </w:style>
  <w:style w:type="paragraph" w:customStyle="1" w:styleId="Heading1TOC">
    <w:name w:val="Heading1 TOC"/>
    <w:basedOn w:val="Normal"/>
    <w:qFormat/>
    <w:rsid w:val="00E1683B"/>
    <w:pPr>
      <w:spacing w:before="240" w:after="120"/>
    </w:pPr>
    <w:rPr>
      <w:rFonts w:ascii="Times New Roman" w:hAnsi="Times New Roman"/>
      <w:b/>
      <w:sz w:val="32"/>
    </w:rPr>
  </w:style>
  <w:style w:type="paragraph" w:customStyle="1" w:styleId="Heading2TOC">
    <w:name w:val="Heading2 TOC"/>
    <w:basedOn w:val="Normal"/>
    <w:qFormat/>
    <w:rsid w:val="00E1683B"/>
    <w:pPr>
      <w:spacing w:before="240" w:after="60"/>
    </w:pPr>
    <w:rPr>
      <w:rFonts w:ascii="Times New Roman" w:hAnsi="Times New Roman"/>
      <w:b/>
      <w:sz w:val="28"/>
    </w:rPr>
  </w:style>
  <w:style w:type="character" w:customStyle="1" w:styleId="Underline">
    <w:name w:val="Underline"/>
    <w:basedOn w:val="DefaultParagraphFont"/>
    <w:qFormat/>
    <w:rsid w:val="00E1683B"/>
    <w:rPr>
      <w:u w:val="single"/>
    </w:rPr>
  </w:style>
  <w:style w:type="paragraph" w:styleId="BalloonText">
    <w:name w:val="Balloon Text"/>
    <w:basedOn w:val="Normal"/>
    <w:link w:val="BalloonTextChar"/>
    <w:rsid w:val="00E1683B"/>
    <w:rPr>
      <w:rFonts w:ascii="Tahoma" w:hAnsi="Tahoma" w:cs="Tahoma"/>
      <w:sz w:val="16"/>
      <w:szCs w:val="16"/>
    </w:rPr>
  </w:style>
  <w:style w:type="character" w:customStyle="1" w:styleId="BalloonTextChar">
    <w:name w:val="Balloon Text Char"/>
    <w:basedOn w:val="DefaultParagraphFont"/>
    <w:link w:val="BalloonText"/>
    <w:rsid w:val="00E168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1683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1683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1479</Words>
  <Characters>8625</Characters>
  <Application>Microsoft Office Word</Application>
  <DocSecurity>0</DocSecurity>
  <Lines>283</Lines>
  <Paragraphs>129</Paragraphs>
  <ScaleCrop>false</ScaleCrop>
  <Company>Author-it Software Corporation Ltd.</Company>
  <LinksUpToDate>false</LinksUpToDate>
  <CharactersWithSpaces>10015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ICPPP411C Undertake a complex design brief</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2012-05-27T01:12:00Z</dcterms:created>
  <dcterms:modified xsi:type="dcterms:W3CDTF">2012-05-27T01:12:00Z</dcterms:modified>
</cp:coreProperties>
</file>