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E92" w:rsidP="004B3E92">
      <w:pPr>
        <w:pStyle w:val="Title"/>
      </w:pPr>
      <w:r>
        <w:fldChar w:fldCharType="begin"/>
      </w:r>
      <w:r>
        <w:instrText xml:space="preserve"> TITLE   \* MERGEFORMAT </w:instrText>
      </w:r>
      <w:r>
        <w:fldChar w:fldCharType="separate"/>
      </w:r>
      <w:r>
        <w:t>ICPPP286A Scan images for reproduction</w:t>
      </w:r>
      <w:r>
        <w:fldChar w:fldCharType="end"/>
      </w:r>
    </w:p>
    <w:p w:rsidR="004B3E92" w:rsidP="004B3E92">
      <w:pPr>
        <w:pStyle w:val="Version"/>
        <w:sectPr w:rsidSect="005C0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07EE" w:rsidP="005C07EE">
      <w:pPr>
        <w:pStyle w:val="SuperHeading"/>
      </w:pPr>
      <w:r w:rsidRPr="005C07EE">
        <w:t>ICPPP286A Scan images for reproduction</w:t>
      </w:r>
    </w:p>
    <w:p w:rsidR="00000000" w:rsidRPr="005C07EE" w:rsidP="005C07EE">
      <w:pPr>
        <w:pStyle w:val="SuperHeading"/>
      </w:pPr>
    </w:p>
    <w:p w:rsidR="00000000" w:rsidRPr="005C07EE" w:rsidP="005C07EE">
      <w:pPr>
        <w:pStyle w:val="Heading1"/>
      </w:pPr>
      <w:bookmarkStart w:id="1" w:name="O_82503"/>
      <w:bookmarkEnd w:id="1"/>
      <w:r w:rsidRPr="005C07EE">
        <w:t>Modification History</w:t>
      </w:r>
    </w:p>
    <w:p w:rsidR="00000000" w:rsidRPr="005C07EE" w:rsidP="005C07EE">
      <w:pPr>
        <w:pStyle w:val="BodyText"/>
      </w:pPr>
      <w:r w:rsidRPr="005C07EE">
        <w:t>Not applicable.</w:t>
      </w:r>
    </w:p>
    <w:p w:rsidR="00000000" w:rsidRPr="005C07EE" w:rsidP="005C07EE">
      <w:pPr>
        <w:pStyle w:val="AllowPageBreak"/>
      </w:pPr>
    </w:p>
    <w:p w:rsidR="00000000" w:rsidRPr="005C07EE" w:rsidP="005C07EE">
      <w:pPr>
        <w:pStyle w:val="Heading1"/>
      </w:pPr>
      <w:bookmarkStart w:id="2" w:name="O_82504"/>
      <w:bookmarkEnd w:id="2"/>
      <w:r w:rsidRPr="005C07EE">
        <w:t>Unit Descriptor</w:t>
      </w:r>
    </w:p>
    <w:tbl>
      <w:tblPr>
        <w:tblW w:w="0" w:type="auto"/>
        <w:tblLayout w:type="fixed"/>
        <w:tblCellMar>
          <w:left w:w="62" w:type="dxa"/>
          <w:right w:w="62" w:type="dxa"/>
        </w:tblCellMar>
        <w:tblLook w:val="0000"/>
      </w:tblPr>
      <w:tblGrid>
        <w:gridCol w:w="2669"/>
        <w:gridCol w:w="5853"/>
      </w:tblGrid>
      <w:tr w:rsidTr="004B3E9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This unit describes the performance outcomes, skills and knowledge required to scan line images.</w:t>
            </w:r>
          </w:p>
          <w:p w:rsidR="00000000" w:rsidRPr="005C07EE" w:rsidP="005C07EE">
            <w:pPr>
              <w:pStyle w:val="BodyText"/>
            </w:pPr>
            <w:r w:rsidRPr="005C07EE">
              <w:t>No licensing, leg</w:t>
            </w:r>
            <w:r w:rsidRPr="005C07EE">
              <w:t>islative, regulatory or certification requirements apply to this unit of competency.</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3" w:name="O_82505"/>
      <w:bookmarkEnd w:id="3"/>
      <w:r w:rsidRPr="005C07EE">
        <w:t>Application of the Unit</w:t>
      </w:r>
    </w:p>
    <w:tbl>
      <w:tblPr>
        <w:tblW w:w="0" w:type="auto"/>
        <w:tblLayout w:type="fixed"/>
        <w:tblCellMar>
          <w:left w:w="62" w:type="dxa"/>
          <w:right w:w="62" w:type="dxa"/>
        </w:tblCellMar>
        <w:tblLook w:val="0000"/>
      </w:tblPr>
      <w:tblGrid>
        <w:gridCol w:w="2749"/>
        <w:gridCol w:w="5773"/>
      </w:tblGrid>
      <w:tr w:rsidTr="004B3E9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This unit applies to individuals who prepare a line copy or original for scanning, set up the scanner and ensure the quality of the scanned image meets the technical specifications of the job and final media requirements.</w:t>
            </w:r>
          </w:p>
          <w:p w:rsidR="00000000" w:rsidRPr="005C07EE" w:rsidP="005C07EE">
            <w:pPr>
              <w:pStyle w:val="BodyText"/>
            </w:pPr>
            <w:r w:rsidRPr="005C07EE">
              <w:t>The individual will work under lim</w:t>
            </w:r>
            <w:r w:rsidRPr="005C07EE">
              <w:t>ited supervision and with defined procedures.</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4" w:name="O_82506"/>
      <w:bookmarkEnd w:id="4"/>
      <w:r w:rsidRPr="005C07EE">
        <w:t>Licensing/Regulatory Information</w:t>
      </w:r>
    </w:p>
    <w:p w:rsidR="00000000" w:rsidRPr="005C07EE" w:rsidP="005C07EE">
      <w:pPr>
        <w:pStyle w:val="BodyText"/>
      </w:pPr>
      <w:r w:rsidRPr="005C07EE">
        <w:t>Not applicable.</w:t>
      </w:r>
    </w:p>
    <w:p w:rsidR="00000000" w:rsidRPr="005C07EE" w:rsidP="005C07EE">
      <w:pPr>
        <w:pStyle w:val="AllowPageBreak"/>
      </w:pPr>
    </w:p>
    <w:p w:rsidR="00000000" w:rsidRPr="005C07EE" w:rsidP="005C07EE">
      <w:pPr>
        <w:pStyle w:val="Heading1"/>
      </w:pPr>
      <w:bookmarkStart w:id="5" w:name="O_82507"/>
      <w:bookmarkEnd w:id="5"/>
      <w:r w:rsidRPr="005C07EE">
        <w:t>Pre-Requisites</w:t>
      </w:r>
    </w:p>
    <w:tbl>
      <w:tblPr>
        <w:tblW w:w="0" w:type="auto"/>
        <w:tblLayout w:type="fixed"/>
        <w:tblCellMar>
          <w:left w:w="62" w:type="dxa"/>
          <w:right w:w="62" w:type="dxa"/>
        </w:tblCellMar>
        <w:tblLook w:val="0000"/>
      </w:tblPr>
      <w:tblGrid>
        <w:gridCol w:w="2775"/>
        <w:gridCol w:w="1295"/>
        <w:gridCol w:w="4452"/>
      </w:tblGrid>
      <w:tr w:rsidTr="004B3E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p>
        </w:tc>
      </w:tr>
      <w:tr w:rsidTr="004B3E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p>
        </w:tc>
      </w:tr>
      <w:tr w:rsidTr="004B3E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6" w:name="O_82508"/>
      <w:bookmarkEnd w:id="6"/>
      <w:r w:rsidRPr="005C07EE">
        <w:t>Employability Skills Information</w:t>
      </w:r>
    </w:p>
    <w:tbl>
      <w:tblPr>
        <w:tblW w:w="0" w:type="auto"/>
        <w:tblLayout w:type="fixed"/>
        <w:tblCellMar>
          <w:left w:w="62" w:type="dxa"/>
          <w:right w:w="62" w:type="dxa"/>
        </w:tblCellMar>
        <w:tblLook w:val="0000"/>
      </w:tblPr>
      <w:tblGrid>
        <w:gridCol w:w="2802"/>
        <w:gridCol w:w="5720"/>
      </w:tblGrid>
      <w:tr w:rsidTr="004B3E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This unit contains employability skills.</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7" w:name="O_82509"/>
      <w:bookmarkEnd w:id="7"/>
      <w:r w:rsidRPr="005C07EE">
        <w:t>Elements and Performance Criteria Pre-Content</w:t>
      </w:r>
    </w:p>
    <w:tbl>
      <w:tblPr>
        <w:tblW w:w="0" w:type="auto"/>
        <w:tblLayout w:type="fixed"/>
        <w:tblCellMar>
          <w:left w:w="62" w:type="dxa"/>
          <w:right w:w="62" w:type="dxa"/>
        </w:tblCellMar>
        <w:tblLook w:val="0000"/>
      </w:tblPr>
      <w:tblGrid>
        <w:gridCol w:w="2539"/>
        <w:gridCol w:w="5983"/>
      </w:tblGrid>
      <w:tr w:rsidTr="004B3E9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Performance criteria describe the performance needed to demonstrate achievement of the</w:t>
            </w:r>
            <w:r w:rsidRPr="005C07E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8" w:name="O_82510"/>
      <w:bookmarkEnd w:id="8"/>
      <w:r w:rsidRPr="005C07EE">
        <w:t>Elements and Perform</w:t>
      </w:r>
      <w:r w:rsidRPr="005C07EE">
        <w:t>ance Criteria</w:t>
      </w:r>
    </w:p>
    <w:tbl>
      <w:tblPr>
        <w:tblW w:w="0" w:type="auto"/>
        <w:tblLayout w:type="fixed"/>
        <w:tblCellMar>
          <w:left w:w="62" w:type="dxa"/>
          <w:right w:w="62" w:type="dxa"/>
        </w:tblCellMar>
        <w:tblLook w:val="0000"/>
      </w:tblPr>
      <w:tblGrid>
        <w:gridCol w:w="2539"/>
        <w:gridCol w:w="5983"/>
      </w:tblGrid>
      <w:tr w:rsidTr="004B3E92">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PERFORMANCE CRITERIA</w:t>
            </w:r>
          </w:p>
        </w:tc>
      </w:tr>
      <w:tr w:rsidTr="004B3E9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List"/>
              <w:rPr>
                <w:lang w:val="en-NZ"/>
              </w:rPr>
            </w:pPr>
            <w:r w:rsidRPr="005C07EE">
              <w:t>1.</w:t>
            </w:r>
            <w:r w:rsidRPr="005C07EE">
              <w:tab/>
              <w:t>Prepare line image for scanning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2"/>
            </w:pPr>
            <w:r w:rsidRPr="005C07EE">
              <w:t>1.1.</w:t>
            </w:r>
            <w:r w:rsidRPr="005C07EE">
              <w:tab/>
              <w:t xml:space="preserve">The </w:t>
            </w:r>
            <w:r w:rsidRPr="005C07EE">
              <w:rPr>
                <w:rStyle w:val="BoldandItalics"/>
              </w:rPr>
              <w:t>line</w:t>
            </w:r>
            <w:r w:rsidRPr="005C07EE">
              <w:t xml:space="preserve"> </w:t>
            </w:r>
            <w:r w:rsidRPr="005C07EE">
              <w:rPr>
                <w:rStyle w:val="BoldandItalics"/>
              </w:rPr>
              <w:t>image</w:t>
            </w:r>
            <w:r w:rsidRPr="005C07EE">
              <w:t xml:space="preserve"> for scanning is scaled to conform to production specifications</w:t>
            </w:r>
          </w:p>
          <w:p w:rsidR="00000000" w:rsidRPr="005C07EE" w:rsidP="005C07EE">
            <w:pPr>
              <w:pStyle w:val="List2"/>
            </w:pPr>
            <w:r w:rsidRPr="005C07EE">
              <w:t>1.2.</w:t>
            </w:r>
            <w:r w:rsidRPr="005C07EE">
              <w:tab/>
              <w:t xml:space="preserve">The quality of the line image for scanning is assessed to determine </w:t>
            </w:r>
            <w:r w:rsidRPr="005C07EE">
              <w:rPr>
                <w:rStyle w:val="BoldandItalics"/>
              </w:rPr>
              <w:t>scanner</w:t>
            </w:r>
            <w:r w:rsidRPr="005C07EE">
              <w:t xml:space="preserve"> settings</w:t>
            </w:r>
          </w:p>
          <w:p w:rsidR="00000000" w:rsidP="005C07EE">
            <w:pPr>
              <w:pStyle w:val="List2"/>
              <w:rPr>
                <w:lang w:val="en-NZ"/>
              </w:rPr>
            </w:pPr>
            <w:r w:rsidRPr="005C07EE">
              <w:t>1.3.</w:t>
            </w:r>
            <w:r w:rsidRPr="005C07EE">
              <w:tab/>
              <w:t>The line image is cleaned and mounted ready for scanning</w:t>
            </w:r>
          </w:p>
        </w:tc>
      </w:tr>
      <w:tr w:rsidTr="004B3E9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List"/>
              <w:rPr>
                <w:lang w:val="en-NZ"/>
              </w:rPr>
            </w:pPr>
            <w:r w:rsidRPr="005C07EE">
              <w:t>2.</w:t>
            </w:r>
            <w:r w:rsidRPr="005C07EE">
              <w:tab/>
              <w:t>Prepare scanner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2"/>
            </w:pPr>
            <w:r w:rsidRPr="005C07EE">
              <w:t>2.1.</w:t>
            </w:r>
            <w:r w:rsidRPr="005C07EE">
              <w:tab/>
              <w:t>The scanner is set correctly for the line images to be scanned</w:t>
            </w:r>
          </w:p>
          <w:p w:rsidR="00000000" w:rsidRPr="005C07EE" w:rsidP="005C07EE">
            <w:pPr>
              <w:pStyle w:val="List2"/>
            </w:pPr>
            <w:r w:rsidRPr="005C07EE">
              <w:t>2.2.</w:t>
            </w:r>
            <w:r w:rsidRPr="005C07EE">
              <w:tab/>
              <w:t xml:space="preserve">Appropriate </w:t>
            </w:r>
            <w:r w:rsidRPr="005C07EE">
              <w:rPr>
                <w:rStyle w:val="BoldandItalics"/>
              </w:rPr>
              <w:t>software</w:t>
            </w:r>
            <w:r w:rsidRPr="005C07EE">
              <w:t xml:space="preserve"> is selected for scanning and processing line images</w:t>
            </w:r>
          </w:p>
          <w:p w:rsidR="00000000" w:rsidP="005C07EE">
            <w:pPr>
              <w:pStyle w:val="List2"/>
              <w:rPr>
                <w:lang w:val="en-NZ"/>
              </w:rPr>
            </w:pPr>
            <w:r w:rsidRPr="005C07EE">
              <w:t>2.3.</w:t>
            </w:r>
            <w:r w:rsidRPr="005C07EE">
              <w:tab/>
              <w:t>Adjustments are made to ens</w:t>
            </w:r>
            <w:r w:rsidRPr="005C07EE">
              <w:t xml:space="preserve">ure </w:t>
            </w:r>
            <w:r w:rsidRPr="005C07EE">
              <w:rPr>
                <w:rStyle w:val="BoldandItalics"/>
              </w:rPr>
              <w:t>quality</w:t>
            </w:r>
            <w:r w:rsidRPr="005C07EE">
              <w:t xml:space="preserve"> of scanned image</w:t>
            </w:r>
          </w:p>
        </w:tc>
      </w:tr>
      <w:tr w:rsidTr="004B3E9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List"/>
              <w:rPr>
                <w:lang w:val="en-NZ"/>
              </w:rPr>
            </w:pPr>
            <w:r w:rsidRPr="005C07EE">
              <w:t>3.</w:t>
            </w:r>
            <w:r w:rsidRPr="005C07EE">
              <w:tab/>
              <w:t>Scan and check image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2"/>
            </w:pPr>
            <w:r w:rsidRPr="005C07EE">
              <w:t>3.1.</w:t>
            </w:r>
            <w:r w:rsidRPr="005C07EE">
              <w:tab/>
              <w:t xml:space="preserve">Appropriate software is applied to scan and process line images </w:t>
            </w:r>
          </w:p>
          <w:p w:rsidR="00000000" w:rsidRPr="005C07EE" w:rsidP="005C07EE">
            <w:pPr>
              <w:pStyle w:val="List2"/>
            </w:pPr>
            <w:r w:rsidRPr="005C07EE">
              <w:t>3.2.</w:t>
            </w:r>
            <w:r w:rsidRPr="005C07EE">
              <w:tab/>
              <w:t>The original line image is scanned for reproduction according to the design specifications</w:t>
            </w:r>
          </w:p>
          <w:p w:rsidR="00000000" w:rsidRPr="005C07EE" w:rsidP="005C07EE">
            <w:pPr>
              <w:pStyle w:val="List2"/>
            </w:pPr>
            <w:r w:rsidRPr="005C07EE">
              <w:t>3.3.</w:t>
            </w:r>
            <w:r w:rsidRPr="005C07EE">
              <w:tab/>
              <w:t>The quality of the scanned imag</w:t>
            </w:r>
            <w:r w:rsidRPr="005C07EE">
              <w:t>e is checked against the job specifications and the printing or reproduction requirements</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9" w:name="O_82511"/>
      <w:bookmarkEnd w:id="9"/>
      <w:r w:rsidRPr="005C07EE">
        <w:t>Required Skills and Knowledge</w:t>
      </w:r>
    </w:p>
    <w:tbl>
      <w:tblPr>
        <w:tblW w:w="0" w:type="auto"/>
        <w:tblLayout w:type="fixed"/>
        <w:tblCellMar>
          <w:left w:w="62" w:type="dxa"/>
          <w:right w:w="62" w:type="dxa"/>
        </w:tblCellMar>
        <w:tblLook w:val="0000"/>
      </w:tblPr>
      <w:tblGrid>
        <w:gridCol w:w="8522"/>
      </w:tblGrid>
      <w:tr w:rsidTr="004B3E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REQUIRED SKILLS AND KNOWLEDGE</w:t>
            </w:r>
          </w:p>
        </w:tc>
      </w:tr>
      <w:tr w:rsidTr="004B3E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t>This section describes the skills and knowledge required for this unit.</w:t>
            </w:r>
          </w:p>
        </w:tc>
      </w:tr>
      <w:tr w:rsidTr="004B3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Required skills</w:t>
            </w:r>
          </w:p>
        </w:tc>
      </w:tr>
      <w:tr w:rsidTr="004B3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Bullet"/>
            </w:pPr>
            <w:r w:rsidRPr="005C07EE">
              <w:t>occupational health and safety (OHS)skills for operating machinery, such as safely switching off machinery before cleaning is started</w:t>
            </w:r>
          </w:p>
          <w:p w:rsidR="00000000" w:rsidRPr="005C07EE" w:rsidP="005C07EE">
            <w:pPr>
              <w:pStyle w:val="ListBullet"/>
            </w:pPr>
            <w:r w:rsidRPr="005C07EE">
              <w:t>communication and literacy skills for expressing ideas and information and interpreting the job brief</w:t>
            </w:r>
          </w:p>
          <w:p w:rsidR="00000000" w:rsidRPr="005C07EE" w:rsidP="005C07EE">
            <w:pPr>
              <w:pStyle w:val="ListBullet"/>
            </w:pPr>
            <w:r w:rsidRPr="005C07EE">
              <w:t>planning, analysi</w:t>
            </w:r>
            <w:r w:rsidRPr="005C07EE">
              <w:t>ng and organising skills for matching reproduction requirements, resolution factors and preparing the line image for scanning</w:t>
            </w:r>
          </w:p>
          <w:p w:rsidR="00000000" w:rsidRPr="005C07EE" w:rsidP="005C07EE">
            <w:pPr>
              <w:pStyle w:val="ListBullet"/>
            </w:pPr>
            <w:r w:rsidRPr="005C07EE">
              <w:t>teamwork skills for maintaining the production process in association with others</w:t>
            </w:r>
          </w:p>
          <w:p w:rsidR="00000000" w:rsidRPr="005C07EE" w:rsidP="005C07EE">
            <w:pPr>
              <w:pStyle w:val="ListBullet"/>
            </w:pPr>
            <w:r w:rsidRPr="005C07EE">
              <w:t>numeracy skills for calculating enlargement/redu</w:t>
            </w:r>
            <w:r w:rsidRPr="005C07EE">
              <w:t>ction factors and resolution</w:t>
            </w:r>
          </w:p>
          <w:p w:rsidR="00000000" w:rsidRPr="005C07EE" w:rsidP="005C07EE">
            <w:pPr>
              <w:pStyle w:val="ListBullet"/>
            </w:pPr>
            <w:r w:rsidRPr="005C07EE">
              <w:t>problem-solving skills for scaling the line image to conform to production specifications</w:t>
            </w:r>
          </w:p>
          <w:p w:rsidR="00000000" w:rsidP="005C07EE">
            <w:pPr>
              <w:pStyle w:val="ListBullet"/>
              <w:rPr>
                <w:lang w:val="en-NZ"/>
              </w:rPr>
            </w:pPr>
            <w:r w:rsidRPr="005C07EE">
              <w:t>technical skills for using appropriate software and hardware correctly to ensure ease of subsequent processing</w:t>
            </w:r>
          </w:p>
        </w:tc>
      </w:tr>
      <w:tr w:rsidTr="004B3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Required knowledge</w:t>
            </w:r>
          </w:p>
        </w:tc>
      </w:tr>
      <w:tr w:rsidTr="004B3E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Bullet"/>
            </w:pPr>
            <w:r w:rsidRPr="005C07EE">
              <w:t>relevant printing processes and electronic media</w:t>
            </w:r>
          </w:p>
          <w:p w:rsidR="00000000" w:rsidRPr="005C07EE" w:rsidP="005C07EE">
            <w:pPr>
              <w:pStyle w:val="ListBullet"/>
            </w:pPr>
            <w:r w:rsidRPr="005C07EE">
              <w:t xml:space="preserve">scanning requirements </w:t>
            </w:r>
          </w:p>
          <w:p w:rsidR="00000000" w:rsidRPr="005C07EE" w:rsidP="005C07EE">
            <w:pPr>
              <w:pStyle w:val="ListBullet"/>
            </w:pPr>
            <w:r w:rsidRPr="005C07EE">
              <w:t>characteristics of a line original</w:t>
            </w:r>
          </w:p>
          <w:p w:rsidR="00000000" w:rsidRPr="005C07EE" w:rsidP="005C07EE">
            <w:pPr>
              <w:pStyle w:val="ListBullet"/>
            </w:pPr>
            <w:r w:rsidRPr="005C07EE">
              <w:t>factors that determine line scanning resolution</w:t>
            </w:r>
          </w:p>
          <w:p w:rsidR="00000000" w:rsidRPr="005C07EE" w:rsidP="005C07EE">
            <w:pPr>
              <w:pStyle w:val="ListBullet"/>
            </w:pPr>
            <w:r w:rsidRPr="005C07EE">
              <w:t>controls that exist within the software for line scanning</w:t>
            </w:r>
          </w:p>
          <w:p w:rsidR="00000000" w:rsidRPr="005C07EE" w:rsidP="005C07EE">
            <w:pPr>
              <w:pStyle w:val="ListBullet"/>
            </w:pPr>
            <w:r w:rsidRPr="005C07EE">
              <w:t xml:space="preserve">essential hardware specifications for line </w:t>
            </w:r>
            <w:r w:rsidRPr="005C07EE">
              <w:t>scanning</w:t>
            </w:r>
          </w:p>
          <w:p w:rsidR="00000000" w:rsidRPr="005C07EE" w:rsidP="005C07EE">
            <w:pPr>
              <w:pStyle w:val="ListBullet"/>
            </w:pPr>
            <w:r w:rsidRPr="005C07EE">
              <w:t>software requirements for line scanning</w:t>
            </w:r>
          </w:p>
          <w:p w:rsidR="00000000" w:rsidRPr="005C07EE" w:rsidP="005C07EE">
            <w:pPr>
              <w:pStyle w:val="ListBullet"/>
            </w:pPr>
            <w:r w:rsidRPr="005C07EE">
              <w:t>specific software requirements to process and output the image</w:t>
            </w:r>
          </w:p>
          <w:p w:rsidR="00000000" w:rsidRPr="005C07EE" w:rsidP="005C07EE">
            <w:pPr>
              <w:pStyle w:val="ListBullet"/>
            </w:pPr>
            <w:r w:rsidRPr="005C07EE">
              <w:t>manuals, safety and other documentation that are relevant to this task, where they are kept and information included in these documents</w:t>
            </w:r>
          </w:p>
          <w:p w:rsidR="00000000" w:rsidRPr="005C07EE" w:rsidP="005C07EE">
            <w:pPr>
              <w:pStyle w:val="ListBullet"/>
            </w:pPr>
            <w:r w:rsidRPr="005C07EE">
              <w:t>OHS conc</w:t>
            </w:r>
            <w:r w:rsidRPr="005C07EE">
              <w:t>erns when operating a scanner</w:t>
            </w:r>
          </w:p>
          <w:p w:rsidR="00000000" w:rsidRPr="005C07EE" w:rsidP="005C07EE">
            <w:pPr>
              <w:pStyle w:val="ListBullet"/>
            </w:pPr>
            <w:r w:rsidRPr="005C07EE">
              <w:t xml:space="preserve">OHS standards that relate to working for periods of time on computers </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10" w:name="O_82512"/>
      <w:bookmarkEnd w:id="10"/>
      <w:r w:rsidRPr="005C07EE">
        <w:t>Evidence Guide</w:t>
      </w:r>
    </w:p>
    <w:tbl>
      <w:tblPr>
        <w:tblW w:w="9570" w:type="dxa"/>
        <w:tblLayout w:type="fixed"/>
        <w:tblCellMar>
          <w:left w:w="62" w:type="dxa"/>
          <w:right w:w="62" w:type="dxa"/>
        </w:tblCellMar>
        <w:tblLook w:val="0000"/>
      </w:tblPr>
      <w:tblGrid>
        <w:gridCol w:w="3908"/>
        <w:gridCol w:w="5662"/>
      </w:tblGrid>
      <w:tr w:rsidTr="004B3E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EVIDENCE GUIDE</w:t>
            </w:r>
          </w:p>
        </w:tc>
      </w:tr>
      <w:tr w:rsidTr="004B3E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t>The Evidence Guide provides advice on assessment and must be read in conjunction with the performance criteria, required skills and knowledge, range statement and the Assessment Guidelines for the Training Package.</w:t>
            </w:r>
          </w:p>
        </w:tc>
      </w:tr>
      <w:tr w:rsidTr="004B3E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p>
        </w:tc>
      </w:tr>
      <w:tr w:rsidTr="004B3E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Evidence of the ability to:</w:t>
            </w:r>
          </w:p>
          <w:p w:rsidR="00000000" w:rsidRPr="005C07EE" w:rsidP="005C07EE">
            <w:pPr>
              <w:pStyle w:val="ListBullet"/>
            </w:pPr>
            <w:r w:rsidRPr="005C07EE">
              <w:t>ensure the quality of the scanned image meets specified quality standards and final media requirements</w:t>
            </w:r>
          </w:p>
          <w:p w:rsidR="00000000" w:rsidRPr="005C07EE" w:rsidP="005C07EE">
            <w:pPr>
              <w:pStyle w:val="ListBullet"/>
            </w:pPr>
            <w:r w:rsidRPr="005C07EE">
              <w:t xml:space="preserve">ensure the underlying skill of </w:t>
            </w:r>
            <w:r w:rsidRPr="005C07EE">
              <w:t>scanning images are transferable across the design and pre-press sectors</w:t>
            </w:r>
          </w:p>
          <w:p w:rsidR="00000000" w:rsidRPr="005C07EE" w:rsidP="005C07EE">
            <w:pPr>
              <w:pStyle w:val="ListBullet"/>
            </w:pPr>
            <w:r w:rsidRPr="005C07EE">
              <w:t>identify the substrate for reproduction and ensure that the quality of the scanned image is suitable for the identified printing processes</w:t>
            </w:r>
          </w:p>
          <w:p w:rsidR="00000000" w:rsidRPr="005C07EE" w:rsidP="005C07EE">
            <w:pPr>
              <w:pStyle w:val="ListBullet"/>
            </w:pPr>
            <w:r w:rsidRPr="005C07EE">
              <w:t>locate and use information relevant to the t</w:t>
            </w:r>
            <w:r w:rsidRPr="005C07EE">
              <w:t>ask from a variety of information sources</w:t>
            </w:r>
          </w:p>
          <w:p w:rsidR="00000000" w:rsidP="005C07EE">
            <w:pPr>
              <w:pStyle w:val="ListBullet"/>
              <w:rPr>
                <w:lang w:val="en-NZ"/>
              </w:rPr>
            </w:pPr>
            <w:r w:rsidRPr="005C07EE">
              <w:t>use a desktop flat-bed scanner and reproduce three line originals.</w:t>
            </w:r>
          </w:p>
        </w:tc>
      </w:tr>
      <w:tr w:rsidTr="004B3E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Assessment must ensure:</w:t>
            </w:r>
          </w:p>
          <w:p w:rsidR="00000000" w:rsidRPr="005C07EE" w:rsidP="005C07EE">
            <w:pPr>
              <w:pStyle w:val="ListBullet"/>
            </w:pPr>
            <w:r w:rsidRPr="005C07EE">
              <w:t>that conditions are typical ambient conditions found in the workplace</w:t>
            </w:r>
          </w:p>
          <w:p w:rsidR="00000000" w:rsidRPr="005C07EE" w:rsidP="005C07EE">
            <w:pPr>
              <w:pStyle w:val="ListBullet"/>
            </w:pPr>
            <w:r w:rsidRPr="005C07EE">
              <w:t>th</w:t>
            </w:r>
            <w:r w:rsidRPr="005C07EE">
              <w:t>at special purpose tools, equipment and industry software packages are available and used where appropriate</w:t>
            </w:r>
          </w:p>
          <w:p w:rsidR="00000000" w:rsidP="005C07EE">
            <w:pPr>
              <w:pStyle w:val="ListBullet"/>
              <w:rPr>
                <w:lang w:val="en-NZ"/>
              </w:rPr>
            </w:pPr>
            <w:r w:rsidRPr="005C07EE">
              <w:t>use of culturally appropriate processes and techniques appropriate to the language and literacy capacity of learners and the work being performed.</w:t>
            </w:r>
          </w:p>
        </w:tc>
      </w:tr>
      <w:tr w:rsidTr="004B3E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The following assessment method is appropriate for this unit:</w:t>
            </w:r>
          </w:p>
          <w:p w:rsidR="00000000" w:rsidRPr="005C07EE" w:rsidP="005C07EE">
            <w:pPr>
              <w:pStyle w:val="ListBullet"/>
            </w:pPr>
            <w:r w:rsidRPr="005C07EE">
              <w:t>direct questioning combined with review of portfolios of evidence and third party workplace reports of on-the-job performance by the candidate</w:t>
            </w:r>
          </w:p>
          <w:p w:rsidR="00000000" w:rsidP="005C07EE">
            <w:pPr>
              <w:pStyle w:val="ListBullet"/>
              <w:rPr>
                <w:lang w:val="en-NZ"/>
              </w:rPr>
            </w:pPr>
            <w:r w:rsidRPr="005C07EE">
              <w:t>practical demonstration by th</w:t>
            </w:r>
            <w:r w:rsidRPr="005C07EE">
              <w:t>e candidate when scanning an image to technical specifications.</w:t>
            </w:r>
          </w:p>
        </w:tc>
      </w:tr>
      <w:tr w:rsidTr="004B3E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Holistic assessment with other units relevant to the industry sector, workplace and job role is recommended.</w:t>
            </w:r>
          </w:p>
          <w:p w:rsidR="00000000" w:rsidRPr="005C07EE" w:rsidP="005C07EE">
            <w:pPr>
              <w:pStyle w:val="BodyText"/>
            </w:pPr>
            <w:r w:rsidRPr="005C07EE">
              <w:t>For valid and reliable assessment of this unit</w:t>
            </w:r>
            <w:r w:rsidRPr="005C07EE">
              <w:t>, evidence should be gathered over a period of time through a range of methods for assessment to indicate consistent performance.</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11" w:name="O_82513"/>
      <w:bookmarkEnd w:id="11"/>
      <w:r w:rsidRPr="005C07EE">
        <w:t>Range Statement</w:t>
      </w:r>
    </w:p>
    <w:tbl>
      <w:tblPr>
        <w:tblW w:w="0" w:type="auto"/>
        <w:tblLayout w:type="fixed"/>
        <w:tblCellMar>
          <w:left w:w="62" w:type="dxa"/>
          <w:right w:w="62" w:type="dxa"/>
        </w:tblCellMar>
        <w:tblLook w:val="0000"/>
      </w:tblPr>
      <w:tblGrid>
        <w:gridCol w:w="3437"/>
        <w:gridCol w:w="5085"/>
      </w:tblGrid>
      <w:tr w:rsidTr="004B3E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RANGE STATEMENT</w:t>
            </w:r>
          </w:p>
        </w:tc>
      </w:tr>
      <w:tr w:rsidTr="004B3E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t>The range statement relates to the unit of competency as a whole. It allows for different work environments and situations that may affect performance. Bold italicised wording, if used in the performance criteria, is detailed below. Essential operating con</w:t>
            </w:r>
            <w:r w:rsidRPr="005C07EE">
              <w:t>ditions that may be present with training and assessment (depending on the work situation, needs of the candidate, accessibility of the item, and local industry and regional contexts) may also be included.</w:t>
            </w:r>
          </w:p>
        </w:tc>
      </w:tr>
      <w:tr w:rsidTr="004B3E9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BoldandItalics"/>
              </w:rPr>
              <w:t>Line image</w:t>
            </w:r>
            <w:r w:rsidRPr="005C07E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ListBullet"/>
              <w:rPr>
                <w:lang w:val="en-NZ"/>
              </w:rPr>
            </w:pPr>
            <w:r w:rsidRPr="005C07EE">
              <w:t>a variety of high contr</w:t>
            </w:r>
            <w:r w:rsidRPr="005C07EE">
              <w:t>ast line artwork or copy.</w:t>
            </w:r>
          </w:p>
        </w:tc>
      </w:tr>
      <w:tr w:rsidTr="004B3E9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BoldandItalics"/>
              </w:rPr>
              <w:t>Scanner</w:t>
            </w:r>
            <w:r w:rsidRPr="005C07E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Bullet"/>
            </w:pPr>
            <w:r w:rsidRPr="005C07EE">
              <w:t>flat-bed</w:t>
            </w:r>
          </w:p>
          <w:p w:rsidR="00000000" w:rsidP="005C07EE">
            <w:pPr>
              <w:pStyle w:val="ListBullet"/>
              <w:rPr>
                <w:lang w:val="en-NZ"/>
              </w:rPr>
            </w:pPr>
            <w:r w:rsidRPr="005C07EE">
              <w:t>drum scanners with medium to high-end full colour capabilities.</w:t>
            </w:r>
          </w:p>
        </w:tc>
      </w:tr>
      <w:tr w:rsidTr="004B3E9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BoldandItalics"/>
              </w:rPr>
              <w:t>Software</w:t>
            </w:r>
            <w:r w:rsidRPr="005C07E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Bullet"/>
            </w:pPr>
            <w:r w:rsidRPr="005C07EE">
              <w:t>appropriate software relative to image input quality and output device</w:t>
            </w:r>
          </w:p>
          <w:p w:rsidR="00000000" w:rsidRPr="005C07EE" w:rsidP="005C07EE">
            <w:pPr>
              <w:pStyle w:val="ListBullet"/>
            </w:pPr>
            <w:r w:rsidRPr="005C07EE">
              <w:t>any proprietary industry standard software industry standard software that is bundled with high-end scanners</w:t>
            </w:r>
          </w:p>
          <w:p w:rsidR="00000000" w:rsidRPr="005C07EE" w:rsidP="005C07EE">
            <w:pPr>
              <w:pStyle w:val="ListBullet"/>
            </w:pPr>
            <w:r w:rsidRPr="005C07EE">
              <w:t>third party products, such as:</w:t>
            </w:r>
          </w:p>
          <w:p w:rsidR="00000000" w:rsidRPr="005C07EE" w:rsidP="005C07EE">
            <w:pPr>
              <w:pStyle w:val="ListBullet2"/>
            </w:pPr>
            <w:r w:rsidRPr="005C07EE">
              <w:t>SilverFast</w:t>
            </w:r>
          </w:p>
          <w:p w:rsidR="00000000" w:rsidP="005C07EE">
            <w:pPr>
              <w:pStyle w:val="ListBullet2"/>
              <w:rPr>
                <w:lang w:val="en-NZ"/>
              </w:rPr>
            </w:pPr>
            <w:r w:rsidRPr="005C07EE">
              <w:t>VueScan.</w:t>
            </w:r>
          </w:p>
        </w:tc>
      </w:tr>
      <w:tr w:rsidTr="004B3E9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BoldandItalics"/>
              </w:rPr>
              <w:t>Quality</w:t>
            </w:r>
            <w:r w:rsidRPr="005C07E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ListBullet"/>
            </w:pPr>
            <w:r w:rsidRPr="005C07EE">
              <w:t>enterprise and industry standards.</w:t>
            </w:r>
          </w:p>
        </w:tc>
      </w:tr>
    </w:tbl>
    <w:p w:rsidR="004B3E92" w:rsidP="005C07EE">
      <w:pPr>
        <w:pStyle w:val="BodyText"/>
      </w:pPr>
    </w:p>
    <w:p w:rsidR="004B3E92" w:rsidP="005C07EE">
      <w:pPr>
        <w:pStyle w:val="BodyText"/>
      </w:pPr>
    </w:p>
    <w:p w:rsidR="00000000" w:rsidRPr="005C07EE" w:rsidP="005C07EE">
      <w:pPr>
        <w:pStyle w:val="Heading1"/>
      </w:pPr>
      <w:bookmarkStart w:id="12" w:name="O_82514"/>
      <w:bookmarkEnd w:id="12"/>
      <w:r w:rsidRPr="005C07EE">
        <w:t>Unit Sector(s)</w:t>
      </w:r>
    </w:p>
    <w:tbl>
      <w:tblPr>
        <w:tblW w:w="0" w:type="auto"/>
        <w:tblLayout w:type="fixed"/>
        <w:tblCellMar>
          <w:left w:w="62" w:type="dxa"/>
          <w:right w:w="62" w:type="dxa"/>
        </w:tblCellMar>
        <w:tblLook w:val="0000"/>
      </w:tblPr>
      <w:tblGrid>
        <w:gridCol w:w="2654"/>
        <w:gridCol w:w="5868"/>
      </w:tblGrid>
      <w:tr w:rsidTr="004B3E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13" w:name="O_156984"/>
      <w:bookmarkEnd w:id="13"/>
      <w:r w:rsidRPr="005C07EE">
        <w:t>Competency field</w:t>
      </w:r>
    </w:p>
    <w:tbl>
      <w:tblPr>
        <w:tblW w:w="0" w:type="auto"/>
        <w:tblLayout w:type="fixed"/>
        <w:tblCellMar>
          <w:left w:w="62" w:type="dxa"/>
          <w:right w:w="62" w:type="dxa"/>
        </w:tblCellMar>
        <w:tblLook w:val="0000"/>
      </w:tblPr>
      <w:tblGrid>
        <w:gridCol w:w="2780"/>
        <w:gridCol w:w="5742"/>
      </w:tblGrid>
      <w:tr w:rsidTr="004B3E92">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r w:rsidRPr="005C07EE">
              <w:t>Pre-press</w:t>
            </w:r>
          </w:p>
        </w:tc>
      </w:tr>
    </w:tbl>
    <w:p w:rsidR="00000000" w:rsidRPr="005C07EE" w:rsidP="005C07EE">
      <w:pPr>
        <w:pStyle w:val="BodyText"/>
      </w:pPr>
    </w:p>
    <w:p w:rsidR="00000000" w:rsidRPr="005C07EE" w:rsidP="005C07EE">
      <w:pPr>
        <w:pStyle w:val="AllowPageBreak"/>
      </w:pPr>
    </w:p>
    <w:p w:rsidR="00000000" w:rsidRPr="005C07EE" w:rsidP="005C07EE">
      <w:pPr>
        <w:pStyle w:val="Heading1"/>
      </w:pPr>
      <w:bookmarkStart w:id="14" w:name="O_156983"/>
      <w:bookmarkEnd w:id="14"/>
      <w:r w:rsidRPr="005C07EE">
        <w:t>Co-requisite units</w:t>
      </w:r>
    </w:p>
    <w:tbl>
      <w:tblPr>
        <w:tblW w:w="0" w:type="auto"/>
        <w:tblLayout w:type="fixed"/>
        <w:tblCellMar>
          <w:left w:w="62" w:type="dxa"/>
          <w:right w:w="62" w:type="dxa"/>
        </w:tblCellMar>
        <w:tblLook w:val="0000"/>
      </w:tblPr>
      <w:tblGrid>
        <w:gridCol w:w="2641"/>
        <w:gridCol w:w="1322"/>
        <w:gridCol w:w="4559"/>
      </w:tblGrid>
      <w:tr w:rsidTr="004B3E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r w:rsidRPr="005C07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p>
        </w:tc>
      </w:tr>
      <w:tr w:rsidTr="004B3E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7EE">
            <w:pPr>
              <w:pStyle w:val="BodyText"/>
              <w:rPr>
                <w:lang w:val="en-NZ"/>
              </w:rPr>
            </w:pPr>
          </w:p>
        </w:tc>
      </w:tr>
      <w:tr w:rsidTr="004B3E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7EE" w:rsidP="005C07EE">
            <w:pPr>
              <w:pStyle w:val="BodyText"/>
            </w:pPr>
          </w:p>
        </w:tc>
      </w:tr>
    </w:tbl>
    <w:p w:rsidR="00000000" w:rsidRPr="005C07EE" w:rsidP="005C07EE">
      <w:pPr>
        <w:pStyle w:val="BodyText"/>
      </w:pPr>
    </w:p>
    <w:p w:rsidR="00000000" w:rsidRPr="005C07EE" w:rsidP="005C07EE"/>
    <w:sectPr w:rsidSect="005C0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E92" w:rsidP="004B3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92" w:rsidP="005C0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3E92" w:rsidP="005C0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3E92" w:rsidP="005C07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E92" w:rsidP="004B3E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92" w:rsidP="005C07EE">
    <w:pPr>
      <w:pStyle w:val="Header"/>
      <w:framePr w:wrap="around"/>
    </w:pPr>
    <w:r>
      <w:fldChar w:fldCharType="begin"/>
    </w:r>
    <w:r>
      <w:instrText xml:space="preserve"> TITLE   \* MERGEFORMAT </w:instrText>
    </w:r>
    <w:r>
      <w:fldChar w:fldCharType="separate"/>
    </w:r>
    <w:r>
      <w:t>ICPPP286A Scan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E92" w:rsidP="005C07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28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A4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61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7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7EE"/>
    <w:pPr>
      <w:spacing w:before="360" w:after="60"/>
      <w:outlineLvl w:val="0"/>
    </w:pPr>
    <w:rPr>
      <w:sz w:val="32"/>
    </w:rPr>
  </w:style>
  <w:style w:type="paragraph" w:styleId="Heading2">
    <w:name w:val="heading 2"/>
    <w:basedOn w:val="HeadingBase"/>
    <w:next w:val="BodyText"/>
    <w:link w:val="Heading2Char"/>
    <w:qFormat/>
    <w:rsid w:val="005C07EE"/>
    <w:pPr>
      <w:keepLines/>
      <w:spacing w:before="240" w:after="120"/>
      <w:outlineLvl w:val="1"/>
    </w:pPr>
    <w:rPr>
      <w:sz w:val="28"/>
      <w:szCs w:val="40"/>
    </w:rPr>
  </w:style>
  <w:style w:type="paragraph" w:styleId="Heading3">
    <w:name w:val="heading 3"/>
    <w:basedOn w:val="HeadingBase"/>
    <w:next w:val="BodyText"/>
    <w:link w:val="Heading3Char"/>
    <w:qFormat/>
    <w:rsid w:val="005C07EE"/>
    <w:pPr>
      <w:spacing w:before="180" w:after="120"/>
      <w:outlineLvl w:val="2"/>
    </w:pPr>
    <w:rPr>
      <w:spacing w:val="-10"/>
      <w:kern w:val="32"/>
    </w:rPr>
  </w:style>
  <w:style w:type="paragraph" w:styleId="Heading4">
    <w:name w:val="heading 4"/>
    <w:basedOn w:val="HeadingBase"/>
    <w:next w:val="BodyText"/>
    <w:link w:val="Heading4Char"/>
    <w:qFormat/>
    <w:rsid w:val="005C07EE"/>
    <w:pPr>
      <w:spacing w:before="160" w:after="120"/>
      <w:outlineLvl w:val="3"/>
    </w:pPr>
    <w:rPr>
      <w:sz w:val="22"/>
    </w:rPr>
  </w:style>
  <w:style w:type="paragraph" w:styleId="Heading5">
    <w:name w:val="heading 5"/>
    <w:basedOn w:val="HeadingBase"/>
    <w:next w:val="Normal"/>
    <w:link w:val="Heading5Char"/>
    <w:qFormat/>
    <w:rsid w:val="005C07EE"/>
    <w:pPr>
      <w:spacing w:before="80"/>
      <w:outlineLvl w:val="4"/>
    </w:pPr>
    <w:rPr>
      <w:color w:val="918585"/>
      <w:sz w:val="20"/>
    </w:rPr>
  </w:style>
  <w:style w:type="paragraph" w:styleId="Heading6">
    <w:name w:val="heading 6"/>
    <w:basedOn w:val="HeadingBase"/>
    <w:next w:val="Normal"/>
    <w:link w:val="Heading6Char"/>
    <w:qFormat/>
    <w:rsid w:val="005C07EE"/>
    <w:pPr>
      <w:spacing w:before="60"/>
      <w:outlineLvl w:val="5"/>
    </w:pPr>
    <w:rPr>
      <w:color w:val="918585"/>
      <w:sz w:val="20"/>
    </w:rPr>
  </w:style>
  <w:style w:type="paragraph" w:styleId="Heading7">
    <w:name w:val="heading 7"/>
    <w:basedOn w:val="Normal"/>
    <w:next w:val="Normal"/>
    <w:link w:val="Heading7Char"/>
    <w:qFormat/>
    <w:rsid w:val="005C07EE"/>
    <w:pPr>
      <w:ind w:left="720"/>
      <w:outlineLvl w:val="6"/>
    </w:pPr>
    <w:rPr>
      <w:i/>
    </w:rPr>
  </w:style>
  <w:style w:type="paragraph" w:styleId="Heading8">
    <w:name w:val="heading 8"/>
    <w:basedOn w:val="Normal"/>
    <w:next w:val="Normal"/>
    <w:link w:val="Heading8Char"/>
    <w:qFormat/>
    <w:rsid w:val="005C07EE"/>
    <w:pPr>
      <w:ind w:left="720"/>
      <w:outlineLvl w:val="7"/>
    </w:pPr>
    <w:rPr>
      <w:i/>
    </w:rPr>
  </w:style>
  <w:style w:type="paragraph" w:styleId="Heading9">
    <w:name w:val="heading 9"/>
    <w:basedOn w:val="Normal"/>
    <w:next w:val="Normal"/>
    <w:link w:val="Heading9Char"/>
    <w:qFormat/>
    <w:rsid w:val="005C07EE"/>
    <w:pPr>
      <w:ind w:left="720"/>
      <w:outlineLvl w:val="8"/>
    </w:pPr>
    <w:rPr>
      <w:i/>
    </w:rPr>
  </w:style>
  <w:style w:type="character" w:default="1" w:styleId="DefaultParagraphFont">
    <w:name w:val="Default Paragraph Font"/>
    <w:uiPriority w:val="1"/>
    <w:unhideWhenUsed/>
    <w:rsid w:val="005C0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7EE"/>
  </w:style>
  <w:style w:type="character" w:customStyle="1" w:styleId="Heading1Char">
    <w:name w:val="Heading 1 Char"/>
    <w:basedOn w:val="DefaultParagraphFont"/>
    <w:link w:val="Heading1"/>
    <w:rsid w:val="005C07EE"/>
    <w:rPr>
      <w:rFonts w:ascii="Times New Roman" w:eastAsia="Times New Roman" w:hAnsi="Times New Roman" w:cs="Times New Roman"/>
      <w:b/>
      <w:sz w:val="32"/>
      <w:szCs w:val="20"/>
      <w:lang w:eastAsia="en-US"/>
    </w:rPr>
  </w:style>
  <w:style w:type="paragraph" w:styleId="BodyText">
    <w:name w:val="Body Text"/>
    <w:basedOn w:val="Normal"/>
    <w:link w:val="BodyTextChar"/>
    <w:rsid w:val="005C0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7EE"/>
    <w:rPr>
      <w:rFonts w:ascii="Times New Roman" w:eastAsia="Times New Roman" w:hAnsi="Times New Roman" w:cs="Times New Roman"/>
      <w:sz w:val="24"/>
      <w:lang w:val="en-US" w:eastAsia="en-US"/>
    </w:rPr>
  </w:style>
  <w:style w:type="paragraph" w:styleId="Footer">
    <w:name w:val="footer"/>
    <w:basedOn w:val="Normal"/>
    <w:link w:val="FooterChar"/>
    <w:rsid w:val="005C0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7EE"/>
    <w:rPr>
      <w:rFonts w:ascii="Times New Roman" w:eastAsia="Times New Roman" w:hAnsi="Times New Roman" w:cs="Times New Roman"/>
      <w:sz w:val="16"/>
      <w:lang w:val="en-US" w:eastAsia="en-US"/>
    </w:rPr>
  </w:style>
  <w:style w:type="paragraph" w:styleId="List">
    <w:name w:val="List"/>
    <w:basedOn w:val="BodyText"/>
    <w:next w:val="BodyText"/>
    <w:rsid w:val="005C07EE"/>
    <w:pPr>
      <w:tabs>
        <w:tab w:val="left" w:pos="340"/>
      </w:tabs>
      <w:spacing w:before="60" w:after="60"/>
      <w:ind w:left="340" w:hanging="340"/>
    </w:pPr>
  </w:style>
  <w:style w:type="paragraph" w:styleId="ListBullet">
    <w:name w:val="List Bullet"/>
    <w:basedOn w:val="List"/>
    <w:rsid w:val="005C07EE"/>
    <w:pPr>
      <w:numPr>
        <w:numId w:val="13"/>
      </w:numPr>
      <w:tabs>
        <w:tab w:val="clear" w:pos="340"/>
      </w:tabs>
      <w:spacing w:before="40" w:after="40"/>
    </w:pPr>
  </w:style>
  <w:style w:type="character" w:customStyle="1" w:styleId="SpecialBold">
    <w:name w:val="Special Bold"/>
    <w:basedOn w:val="DefaultParagraphFont"/>
    <w:rsid w:val="005C07EE"/>
    <w:rPr>
      <w:b/>
      <w:spacing w:val="0"/>
    </w:rPr>
  </w:style>
  <w:style w:type="paragraph" w:styleId="ListBullet2">
    <w:name w:val="List Bullet 2"/>
    <w:basedOn w:val="List2"/>
    <w:rsid w:val="005C07EE"/>
    <w:pPr>
      <w:numPr>
        <w:numId w:val="14"/>
      </w:numPr>
      <w:tabs>
        <w:tab w:val="clear" w:pos="680"/>
      </w:tabs>
    </w:pPr>
  </w:style>
  <w:style w:type="paragraph" w:styleId="Header">
    <w:name w:val="header"/>
    <w:basedOn w:val="Normal"/>
    <w:link w:val="HeaderChar"/>
    <w:rsid w:val="005C0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7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7EE"/>
    <w:pPr>
      <w:spacing w:before="240" w:after="120"/>
      <w:outlineLvl w:val="0"/>
    </w:pPr>
    <w:rPr>
      <w:rFonts w:ascii="Times New Roman" w:hAnsi="Times New Roman"/>
      <w:b/>
      <w:sz w:val="28"/>
    </w:rPr>
  </w:style>
  <w:style w:type="paragraph" w:customStyle="1" w:styleId="AllowPageBreak">
    <w:name w:val="AllowPageBreak"/>
    <w:rsid w:val="005C07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7EE"/>
    <w:pPr>
      <w:tabs>
        <w:tab w:val="left" w:pos="680"/>
      </w:tabs>
      <w:spacing w:before="60" w:after="60"/>
      <w:ind w:left="680" w:hanging="340"/>
    </w:pPr>
  </w:style>
  <w:style w:type="character" w:customStyle="1" w:styleId="BoldandItalics">
    <w:name w:val="Bold and Italics"/>
    <w:qFormat/>
    <w:rsid w:val="005C07EE"/>
    <w:rPr>
      <w:b/>
      <w:i/>
      <w:u w:val="none"/>
    </w:rPr>
  </w:style>
  <w:style w:type="character" w:customStyle="1" w:styleId="Heading2Char">
    <w:name w:val="Heading 2 Char"/>
    <w:basedOn w:val="DefaultParagraphFont"/>
    <w:link w:val="Heading2"/>
    <w:rsid w:val="005C0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7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7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7EE"/>
    <w:rPr>
      <w:rFonts w:ascii="Courier New" w:eastAsia="Times New Roman" w:hAnsi="Courier New" w:cs="Times New Roman"/>
      <w:i/>
      <w:szCs w:val="20"/>
      <w:lang w:val="en-US" w:eastAsia="en-US"/>
    </w:rPr>
  </w:style>
  <w:style w:type="paragraph" w:customStyle="1" w:styleId="HeadingBase">
    <w:name w:val="Heading Base"/>
    <w:rsid w:val="005C0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7EE"/>
    <w:pPr>
      <w:tabs>
        <w:tab w:val="right" w:leader="dot" w:pos="9072"/>
      </w:tabs>
      <w:ind w:left="567"/>
    </w:pPr>
    <w:rPr>
      <w:szCs w:val="22"/>
    </w:rPr>
  </w:style>
  <w:style w:type="paragraph" w:customStyle="1" w:styleId="TOCBase">
    <w:name w:val="TOC Base"/>
    <w:rsid w:val="005C0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7EE"/>
    <w:pPr>
      <w:tabs>
        <w:tab w:val="right" w:leader="dot" w:pos="9072"/>
      </w:tabs>
      <w:spacing w:before="40" w:after="40"/>
      <w:ind w:left="284"/>
    </w:pPr>
    <w:rPr>
      <w:rFonts w:ascii="Times New Roman" w:hAnsi="Times New Roman"/>
    </w:rPr>
  </w:style>
  <w:style w:type="paragraph" w:styleId="TOC1">
    <w:name w:val="toc 1"/>
    <w:basedOn w:val="TOCBase"/>
    <w:next w:val="Normal"/>
    <w:rsid w:val="005C07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7EE"/>
    <w:pPr>
      <w:spacing w:before="5040"/>
      <w:jc w:val="center"/>
    </w:pPr>
    <w:rPr>
      <w:sz w:val="48"/>
      <w:szCs w:val="72"/>
      <w:lang w:val="en-US"/>
    </w:rPr>
  </w:style>
  <w:style w:type="character" w:customStyle="1" w:styleId="TitleChar">
    <w:name w:val="Title Char"/>
    <w:basedOn w:val="DefaultParagraphFont"/>
    <w:link w:val="Title"/>
    <w:rsid w:val="005C0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7EE"/>
    <w:pPr>
      <w:tabs>
        <w:tab w:val="left" w:pos="3600"/>
        <w:tab w:val="left" w:pos="3958"/>
      </w:tabs>
    </w:pPr>
  </w:style>
  <w:style w:type="paragraph" w:customStyle="1" w:styleId="Note">
    <w:name w:val="Note"/>
    <w:basedOn w:val="BodyText"/>
    <w:rsid w:val="005C0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7EE"/>
    <w:pPr>
      <w:framePr w:wrap="auto" w:hAnchor="text" w:y="6049"/>
    </w:pPr>
    <w:rPr>
      <w:color w:val="000000"/>
      <w:sz w:val="40"/>
    </w:rPr>
  </w:style>
  <w:style w:type="paragraph" w:customStyle="1" w:styleId="TOCTitle">
    <w:name w:val="TOCTitle"/>
    <w:basedOn w:val="Heading1"/>
    <w:rsid w:val="005C07EE"/>
    <w:pPr>
      <w:spacing w:after="240"/>
      <w:jc w:val="center"/>
      <w:outlineLvl w:val="9"/>
    </w:pPr>
    <w:rPr>
      <w:caps/>
    </w:rPr>
  </w:style>
  <w:style w:type="paragraph" w:customStyle="1" w:styleId="Version">
    <w:name w:val="Version"/>
    <w:rsid w:val="005C0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7EE"/>
    <w:pPr>
      <w:keepNext w:val="0"/>
      <w:tabs>
        <w:tab w:val="right" w:pos="4176"/>
      </w:tabs>
      <w:ind w:left="198" w:hanging="198"/>
    </w:pPr>
    <w:rPr>
      <w:rFonts w:ascii="Garamond" w:hAnsi="Garamond"/>
    </w:rPr>
  </w:style>
  <w:style w:type="paragraph" w:styleId="IndexHeading">
    <w:name w:val="index heading"/>
    <w:basedOn w:val="Normal"/>
    <w:next w:val="Index1"/>
    <w:semiHidden/>
    <w:rsid w:val="005C07EE"/>
    <w:pPr>
      <w:spacing w:before="120" w:after="120"/>
    </w:pPr>
    <w:rPr>
      <w:rFonts w:ascii="Arial" w:hAnsi="Arial"/>
      <w:b/>
      <w:color w:val="918585"/>
      <w:sz w:val="24"/>
    </w:rPr>
  </w:style>
  <w:style w:type="paragraph" w:customStyle="1" w:styleId="Chapter">
    <w:name w:val="Chapter"/>
    <w:basedOn w:val="Normal"/>
    <w:rsid w:val="005C07EE"/>
    <w:pPr>
      <w:spacing w:before="240"/>
    </w:pPr>
    <w:rPr>
      <w:rFonts w:ascii="Times New Roman" w:hAnsi="Times New Roman"/>
      <w:smallCaps/>
      <w:spacing w:val="80"/>
      <w:sz w:val="28"/>
    </w:rPr>
  </w:style>
  <w:style w:type="paragraph" w:customStyle="1" w:styleId="InChapter">
    <w:name w:val="InChapter"/>
    <w:basedOn w:val="Heading3"/>
    <w:rsid w:val="005C07EE"/>
    <w:pPr>
      <w:spacing w:after="240"/>
      <w:outlineLvl w:val="9"/>
    </w:pPr>
    <w:rPr>
      <w:noProof/>
    </w:rPr>
  </w:style>
  <w:style w:type="paragraph" w:styleId="Index2">
    <w:name w:val="index 2"/>
    <w:basedOn w:val="Normal"/>
    <w:next w:val="Normal"/>
    <w:semiHidden/>
    <w:rsid w:val="005C07EE"/>
    <w:pPr>
      <w:tabs>
        <w:tab w:val="right" w:pos="4176"/>
      </w:tabs>
      <w:ind w:left="568" w:hanging="284"/>
    </w:pPr>
    <w:rPr>
      <w:rFonts w:ascii="Garamond" w:hAnsi="Garamond"/>
    </w:rPr>
  </w:style>
  <w:style w:type="paragraph" w:customStyle="1" w:styleId="Byline">
    <w:name w:val="Byline"/>
    <w:rsid w:val="005C0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7EE"/>
    <w:pPr>
      <w:tabs>
        <w:tab w:val="clear" w:pos="3600"/>
        <w:tab w:val="clear" w:pos="3958"/>
      </w:tabs>
      <w:jc w:val="right"/>
    </w:pPr>
  </w:style>
  <w:style w:type="character" w:styleId="Emphasis">
    <w:name w:val="Emphasis"/>
    <w:basedOn w:val="DefaultParagraphFont"/>
    <w:qFormat/>
    <w:rsid w:val="005C07EE"/>
    <w:rPr>
      <w:i/>
    </w:rPr>
  </w:style>
  <w:style w:type="paragraph" w:styleId="Caption">
    <w:name w:val="caption"/>
    <w:basedOn w:val="BodyText"/>
    <w:next w:val="Normal"/>
    <w:qFormat/>
    <w:rsid w:val="005C07EE"/>
    <w:pPr>
      <w:framePr w:w="2268" w:hSpace="181" w:vSpace="181" w:wrap="around" w:vAnchor="text" w:hAnchor="page" w:x="1135" w:y="285" w:anchorLock="1"/>
    </w:pPr>
    <w:rPr>
      <w:i/>
    </w:rPr>
  </w:style>
  <w:style w:type="paragraph" w:customStyle="1" w:styleId="MiniTOCTitle">
    <w:name w:val="MiniTOCTitle"/>
    <w:basedOn w:val="Heading4"/>
    <w:rsid w:val="005C07EE"/>
    <w:pPr>
      <w:spacing w:before="240"/>
      <w:outlineLvl w:val="9"/>
    </w:pPr>
    <w:rPr>
      <w:noProof/>
      <w:sz w:val="24"/>
    </w:rPr>
  </w:style>
  <w:style w:type="paragraph" w:customStyle="1" w:styleId="MiniTOCItem">
    <w:name w:val="MiniTOCItem"/>
    <w:basedOn w:val="ListBullet"/>
    <w:rsid w:val="005C07EE"/>
    <w:pPr>
      <w:numPr>
        <w:numId w:val="0"/>
      </w:numPr>
      <w:tabs>
        <w:tab w:val="right" w:leader="dot" w:pos="6521"/>
      </w:tabs>
      <w:spacing w:before="0" w:after="0"/>
    </w:pPr>
  </w:style>
  <w:style w:type="paragraph" w:customStyle="1" w:styleId="TOFTitle">
    <w:name w:val="TOFTitle"/>
    <w:basedOn w:val="TOCTitle"/>
    <w:rsid w:val="005C07EE"/>
  </w:style>
  <w:style w:type="paragraph" w:styleId="TableofFigures">
    <w:name w:val="table of figures"/>
    <w:basedOn w:val="Normal"/>
    <w:next w:val="Normal"/>
    <w:semiHidden/>
    <w:rsid w:val="005C07EE"/>
    <w:pPr>
      <w:tabs>
        <w:tab w:val="right" w:leader="dot" w:pos="9072"/>
      </w:tabs>
      <w:ind w:left="970" w:hanging="403"/>
    </w:pPr>
    <w:rPr>
      <w:rFonts w:ascii="Times New Roman" w:hAnsi="Times New Roman"/>
      <w:b/>
    </w:rPr>
  </w:style>
  <w:style w:type="paragraph" w:styleId="ListNumber">
    <w:name w:val="List Number"/>
    <w:basedOn w:val="List"/>
    <w:rsid w:val="005C07EE"/>
    <w:pPr>
      <w:numPr>
        <w:numId w:val="11"/>
      </w:numPr>
    </w:pPr>
  </w:style>
  <w:style w:type="character" w:customStyle="1" w:styleId="WingdingSymbols">
    <w:name w:val="Wingding Symbols"/>
    <w:rsid w:val="005C07EE"/>
    <w:rPr>
      <w:rFonts w:ascii="Wingdings" w:hAnsi="Wingdings"/>
    </w:rPr>
  </w:style>
  <w:style w:type="paragraph" w:customStyle="1" w:styleId="TableHeading">
    <w:name w:val="Table Heading"/>
    <w:basedOn w:val="HeadingBase"/>
    <w:rsid w:val="005C07EE"/>
    <w:pPr>
      <w:keepLines/>
      <w:pBdr>
        <w:bottom w:val="single" w:sz="6" w:space="1" w:color="918585"/>
      </w:pBdr>
      <w:spacing w:before="240"/>
    </w:pPr>
  </w:style>
  <w:style w:type="character" w:customStyle="1" w:styleId="HotSpot">
    <w:name w:val="HotSpot"/>
    <w:rsid w:val="005C07EE"/>
    <w:rPr>
      <w:color w:val="0033CC"/>
      <w:u w:val="none"/>
    </w:rPr>
  </w:style>
  <w:style w:type="paragraph" w:customStyle="1" w:styleId="BodyTextRight">
    <w:name w:val="Body Text Right"/>
    <w:basedOn w:val="BodyText"/>
    <w:rsid w:val="005C07EE"/>
    <w:pPr>
      <w:spacing w:before="0" w:after="0"/>
      <w:jc w:val="right"/>
    </w:pPr>
  </w:style>
  <w:style w:type="paragraph" w:styleId="Index3">
    <w:name w:val="index 3"/>
    <w:basedOn w:val="ListNumber2"/>
    <w:next w:val="Normal"/>
    <w:semiHidden/>
    <w:rsid w:val="005C07EE"/>
    <w:pPr>
      <w:numPr>
        <w:numId w:val="0"/>
      </w:numPr>
      <w:tabs>
        <w:tab w:val="right" w:leader="dot" w:pos="4176"/>
      </w:tabs>
    </w:pPr>
  </w:style>
  <w:style w:type="paragraph" w:styleId="ListNumber2">
    <w:name w:val="List Number 2"/>
    <w:basedOn w:val="List2"/>
    <w:rsid w:val="005C07EE"/>
    <w:pPr>
      <w:numPr>
        <w:numId w:val="10"/>
      </w:numPr>
      <w:tabs>
        <w:tab w:val="clear" w:pos="1060"/>
      </w:tabs>
    </w:pPr>
  </w:style>
  <w:style w:type="paragraph" w:customStyle="1" w:styleId="MarginNote">
    <w:name w:val="Margin Note"/>
    <w:basedOn w:val="BodyText"/>
    <w:rsid w:val="005C0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7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7EE"/>
    <w:rPr>
      <w:sz w:val="32"/>
    </w:rPr>
  </w:style>
  <w:style w:type="paragraph" w:customStyle="1" w:styleId="HeadingProcedure">
    <w:name w:val="Heading Procedure"/>
    <w:basedOn w:val="HeadingBase"/>
    <w:next w:val="Normal"/>
    <w:rsid w:val="005C07EE"/>
    <w:pPr>
      <w:tabs>
        <w:tab w:val="left" w:pos="0"/>
      </w:tabs>
      <w:spacing w:before="120" w:after="60"/>
    </w:pPr>
    <w:rPr>
      <w:i/>
      <w:color w:val="918585"/>
      <w:sz w:val="22"/>
    </w:rPr>
  </w:style>
  <w:style w:type="paragraph" w:customStyle="1" w:styleId="TableBodyText">
    <w:name w:val="Table Body Text"/>
    <w:basedOn w:val="BodyText"/>
    <w:rsid w:val="005C07EE"/>
    <w:pPr>
      <w:spacing w:before="60" w:after="60"/>
    </w:pPr>
  </w:style>
  <w:style w:type="paragraph" w:styleId="ListContinue">
    <w:name w:val="List Continue"/>
    <w:basedOn w:val="List"/>
    <w:rsid w:val="005C07EE"/>
    <w:pPr>
      <w:ind w:firstLine="0"/>
    </w:pPr>
  </w:style>
  <w:style w:type="paragraph" w:customStyle="1" w:styleId="ListNote">
    <w:name w:val="List Note"/>
    <w:basedOn w:val="List"/>
    <w:rsid w:val="005C07EE"/>
    <w:pPr>
      <w:pBdr>
        <w:top w:val="single" w:sz="6" w:space="2" w:color="918585"/>
        <w:bottom w:val="single" w:sz="6" w:space="2" w:color="918585"/>
      </w:pBdr>
      <w:tabs>
        <w:tab w:val="left" w:pos="1021"/>
      </w:tabs>
      <w:ind w:firstLine="0"/>
    </w:pPr>
  </w:style>
  <w:style w:type="paragraph" w:customStyle="1" w:styleId="Warning">
    <w:name w:val="Warning"/>
    <w:basedOn w:val="BodyText"/>
    <w:rsid w:val="005C07EE"/>
    <w:pPr>
      <w:shd w:val="clear" w:color="auto" w:fill="D9D9D9"/>
      <w:tabs>
        <w:tab w:val="left" w:pos="992"/>
      </w:tabs>
      <w:ind w:left="119" w:right="119"/>
    </w:pPr>
    <w:rPr>
      <w:sz w:val="20"/>
    </w:rPr>
  </w:style>
  <w:style w:type="paragraph" w:customStyle="1" w:styleId="MarginIcons">
    <w:name w:val="Margin Icons"/>
    <w:basedOn w:val="BodyText"/>
    <w:rsid w:val="005C0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7EE"/>
    <w:rPr>
      <w:rFonts w:ascii="Courier New" w:hAnsi="Courier New"/>
    </w:rPr>
  </w:style>
  <w:style w:type="paragraph" w:customStyle="1" w:styleId="NoteBullet">
    <w:name w:val="Note Bullet"/>
    <w:basedOn w:val="Note"/>
    <w:rsid w:val="005C07EE"/>
    <w:pPr>
      <w:tabs>
        <w:tab w:val="clear" w:pos="680"/>
      </w:tabs>
      <w:spacing w:before="60" w:after="60"/>
    </w:pPr>
  </w:style>
  <w:style w:type="paragraph" w:customStyle="1" w:styleId="SubHeading2">
    <w:name w:val="SubHeading2"/>
    <w:basedOn w:val="HeadingBase"/>
    <w:rsid w:val="005C07EE"/>
    <w:pPr>
      <w:spacing w:before="240" w:after="60"/>
    </w:pPr>
    <w:rPr>
      <w:sz w:val="20"/>
    </w:rPr>
  </w:style>
  <w:style w:type="paragraph" w:customStyle="1" w:styleId="SubHeading1">
    <w:name w:val="SubHeading1"/>
    <w:basedOn w:val="HeadingBase"/>
    <w:rsid w:val="005C07EE"/>
    <w:pPr>
      <w:spacing w:before="240" w:after="60"/>
    </w:pPr>
    <w:rPr>
      <w:color w:val="918585"/>
      <w:sz w:val="22"/>
    </w:rPr>
  </w:style>
  <w:style w:type="paragraph" w:customStyle="1" w:styleId="SideHeading">
    <w:name w:val="Side Heading"/>
    <w:basedOn w:val="HeadingBase"/>
    <w:rsid w:val="005C0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7EE"/>
    <w:pPr>
      <w:numPr>
        <w:numId w:val="12"/>
      </w:numPr>
    </w:pPr>
  </w:style>
  <w:style w:type="paragraph" w:styleId="PlainText">
    <w:name w:val="Plain Text"/>
    <w:basedOn w:val="Normal"/>
    <w:link w:val="PlainTextChar"/>
    <w:rsid w:val="005C07EE"/>
    <w:rPr>
      <w:sz w:val="20"/>
    </w:rPr>
  </w:style>
  <w:style w:type="character" w:customStyle="1" w:styleId="PlainTextChar">
    <w:name w:val="Plain Text Char"/>
    <w:basedOn w:val="DefaultParagraphFont"/>
    <w:link w:val="PlainText"/>
    <w:rsid w:val="005C07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7EE"/>
    <w:rPr>
      <w:b/>
      <w:smallCaps/>
    </w:rPr>
  </w:style>
  <w:style w:type="paragraph" w:customStyle="1" w:styleId="TableListNumber">
    <w:name w:val="Table List Number"/>
    <w:basedOn w:val="ListNumber"/>
    <w:rsid w:val="005C07EE"/>
    <w:pPr>
      <w:numPr>
        <w:numId w:val="0"/>
      </w:numPr>
    </w:pPr>
  </w:style>
  <w:style w:type="paragraph" w:styleId="TOC4">
    <w:name w:val="toc 4"/>
    <w:basedOn w:val="TOCBase"/>
    <w:next w:val="Normal"/>
    <w:semiHidden/>
    <w:rsid w:val="005C07EE"/>
    <w:pPr>
      <w:tabs>
        <w:tab w:val="right" w:leader="dot" w:pos="9071"/>
      </w:tabs>
      <w:ind w:left="1701"/>
    </w:pPr>
  </w:style>
  <w:style w:type="paragraph" w:customStyle="1" w:styleId="ListAlpha">
    <w:name w:val="List Alpha"/>
    <w:basedOn w:val="List"/>
    <w:rsid w:val="005C07EE"/>
    <w:pPr>
      <w:numPr>
        <w:numId w:val="9"/>
      </w:numPr>
    </w:pPr>
  </w:style>
  <w:style w:type="paragraph" w:customStyle="1" w:styleId="ListAlpha2">
    <w:name w:val="List Alpha 2"/>
    <w:basedOn w:val="List2"/>
    <w:rsid w:val="005C07EE"/>
    <w:pPr>
      <w:numPr>
        <w:numId w:val="8"/>
      </w:numPr>
    </w:pPr>
  </w:style>
  <w:style w:type="paragraph" w:styleId="List3">
    <w:name w:val="List 3"/>
    <w:basedOn w:val="BodyText"/>
    <w:rsid w:val="005C07EE"/>
    <w:pPr>
      <w:tabs>
        <w:tab w:val="left" w:pos="1021"/>
      </w:tabs>
      <w:spacing w:before="60" w:after="60"/>
      <w:ind w:left="1020" w:hanging="340"/>
    </w:pPr>
  </w:style>
  <w:style w:type="paragraph" w:styleId="List4">
    <w:name w:val="List 4"/>
    <w:basedOn w:val="BodyText"/>
    <w:rsid w:val="005C07EE"/>
    <w:pPr>
      <w:tabs>
        <w:tab w:val="left" w:pos="1361"/>
      </w:tabs>
      <w:spacing w:before="60" w:after="60"/>
      <w:ind w:left="1361" w:hanging="340"/>
    </w:pPr>
  </w:style>
  <w:style w:type="paragraph" w:styleId="List5">
    <w:name w:val="List 5"/>
    <w:basedOn w:val="BodyText"/>
    <w:rsid w:val="005C07EE"/>
    <w:pPr>
      <w:tabs>
        <w:tab w:val="left" w:pos="1701"/>
      </w:tabs>
      <w:spacing w:before="60" w:after="60"/>
      <w:ind w:left="1701" w:hanging="340"/>
    </w:pPr>
  </w:style>
  <w:style w:type="paragraph" w:styleId="ListBullet3">
    <w:name w:val="List Bullet 3"/>
    <w:basedOn w:val="List3"/>
    <w:rsid w:val="005C07EE"/>
    <w:pPr>
      <w:numPr>
        <w:numId w:val="15"/>
      </w:numPr>
      <w:tabs>
        <w:tab w:val="clear" w:pos="1021"/>
      </w:tabs>
      <w:ind w:left="1037" w:hanging="357"/>
    </w:pPr>
  </w:style>
  <w:style w:type="paragraph" w:styleId="ListBullet4">
    <w:name w:val="List Bullet 4"/>
    <w:basedOn w:val="List4"/>
    <w:rsid w:val="005C07EE"/>
    <w:pPr>
      <w:numPr>
        <w:numId w:val="3"/>
      </w:numPr>
    </w:pPr>
  </w:style>
  <w:style w:type="paragraph" w:styleId="ListBullet5">
    <w:name w:val="List Bullet 5"/>
    <w:basedOn w:val="List5"/>
    <w:rsid w:val="005C07EE"/>
    <w:pPr>
      <w:numPr>
        <w:numId w:val="4"/>
      </w:numPr>
    </w:pPr>
  </w:style>
  <w:style w:type="paragraph" w:styleId="ListContinue2">
    <w:name w:val="List Continue 2"/>
    <w:basedOn w:val="List2"/>
    <w:rsid w:val="005C07EE"/>
    <w:pPr>
      <w:ind w:firstLine="0"/>
    </w:pPr>
  </w:style>
  <w:style w:type="paragraph" w:styleId="ListContinue3">
    <w:name w:val="List Continue 3"/>
    <w:basedOn w:val="List3"/>
    <w:rsid w:val="005C07EE"/>
    <w:pPr>
      <w:ind w:left="1021" w:firstLine="0"/>
    </w:pPr>
  </w:style>
  <w:style w:type="paragraph" w:styleId="ListContinue4">
    <w:name w:val="List Continue 4"/>
    <w:basedOn w:val="List4"/>
    <w:rsid w:val="005C07EE"/>
    <w:pPr>
      <w:ind w:firstLine="0"/>
    </w:pPr>
  </w:style>
  <w:style w:type="paragraph" w:styleId="ListContinue5">
    <w:name w:val="List Continue 5"/>
    <w:basedOn w:val="List5"/>
    <w:rsid w:val="005C07EE"/>
    <w:pPr>
      <w:ind w:firstLine="0"/>
    </w:pPr>
  </w:style>
  <w:style w:type="paragraph" w:styleId="ListNumber3">
    <w:name w:val="List Number 3"/>
    <w:basedOn w:val="List3"/>
    <w:rsid w:val="005C07EE"/>
    <w:pPr>
      <w:numPr>
        <w:numId w:val="5"/>
      </w:numPr>
    </w:pPr>
  </w:style>
  <w:style w:type="paragraph" w:styleId="ListNumber4">
    <w:name w:val="List Number 4"/>
    <w:basedOn w:val="List4"/>
    <w:rsid w:val="005C07EE"/>
    <w:pPr>
      <w:numPr>
        <w:numId w:val="6"/>
      </w:numPr>
    </w:pPr>
  </w:style>
  <w:style w:type="paragraph" w:styleId="ListNumber5">
    <w:name w:val="List Number 5"/>
    <w:basedOn w:val="List5"/>
    <w:rsid w:val="005C07EE"/>
    <w:pPr>
      <w:numPr>
        <w:numId w:val="7"/>
      </w:numPr>
    </w:pPr>
  </w:style>
  <w:style w:type="paragraph" w:styleId="BlockText">
    <w:name w:val="Block Text"/>
    <w:basedOn w:val="Normal"/>
    <w:rsid w:val="005C07EE"/>
    <w:pPr>
      <w:spacing w:after="120"/>
      <w:ind w:left="1440" w:right="1440"/>
    </w:pPr>
  </w:style>
  <w:style w:type="character" w:customStyle="1" w:styleId="Subscript">
    <w:name w:val="Subscript"/>
    <w:basedOn w:val="DefaultParagraphFont"/>
    <w:rsid w:val="005C07EE"/>
    <w:rPr>
      <w:sz w:val="16"/>
      <w:vertAlign w:val="subscript"/>
    </w:rPr>
  </w:style>
  <w:style w:type="character" w:customStyle="1" w:styleId="Superscript">
    <w:name w:val="Superscript"/>
    <w:basedOn w:val="DefaultParagraphFont"/>
    <w:rsid w:val="005C07EE"/>
    <w:rPr>
      <w:sz w:val="16"/>
      <w:vertAlign w:val="superscript"/>
    </w:rPr>
  </w:style>
  <w:style w:type="character" w:customStyle="1" w:styleId="Symbols">
    <w:name w:val="Symbols"/>
    <w:basedOn w:val="DefaultParagraphFont"/>
    <w:rsid w:val="005C07EE"/>
    <w:rPr>
      <w:rFonts w:ascii="Symbol" w:hAnsi="Symbol"/>
    </w:rPr>
  </w:style>
  <w:style w:type="character" w:customStyle="1" w:styleId="MenuOptions">
    <w:name w:val="Menu Options"/>
    <w:basedOn w:val="DefaultParagraphFont"/>
    <w:rsid w:val="005C07EE"/>
    <w:rPr>
      <w:rFonts w:ascii="Arial Narrow" w:hAnsi="Arial Narrow"/>
      <w:smallCaps/>
    </w:rPr>
  </w:style>
  <w:style w:type="character" w:customStyle="1" w:styleId="Buttons">
    <w:name w:val="Buttons"/>
    <w:basedOn w:val="DefaultParagraphFont"/>
    <w:rsid w:val="005C07EE"/>
    <w:rPr>
      <w:b/>
    </w:rPr>
  </w:style>
  <w:style w:type="character" w:customStyle="1" w:styleId="Underlined">
    <w:name w:val="Underlined"/>
    <w:basedOn w:val="DefaultParagraphFont"/>
    <w:rsid w:val="005C07EE"/>
    <w:rPr>
      <w:u w:val="single"/>
    </w:rPr>
  </w:style>
  <w:style w:type="paragraph" w:customStyle="1" w:styleId="TableBodyTextRight">
    <w:name w:val="Table Body Text Right"/>
    <w:basedOn w:val="TableBodyText"/>
    <w:rsid w:val="005C07EE"/>
    <w:pPr>
      <w:widowControl w:val="0"/>
      <w:autoSpaceDE w:val="0"/>
      <w:autoSpaceDN w:val="0"/>
      <w:adjustRightInd w:val="0"/>
      <w:jc w:val="right"/>
    </w:pPr>
    <w:rPr>
      <w:rFonts w:cs="Arial"/>
      <w:szCs w:val="18"/>
    </w:rPr>
  </w:style>
  <w:style w:type="paragraph" w:customStyle="1" w:styleId="CopyrightText">
    <w:name w:val="Copyright Text"/>
    <w:basedOn w:val="BodyText"/>
    <w:rsid w:val="005C07EE"/>
    <w:rPr>
      <w:sz w:val="18"/>
    </w:rPr>
  </w:style>
  <w:style w:type="paragraph" w:customStyle="1" w:styleId="BodySmallRight">
    <w:name w:val="Body Small Right"/>
    <w:basedOn w:val="BodyTextRight"/>
    <w:rsid w:val="005C07EE"/>
    <w:rPr>
      <w:sz w:val="18"/>
      <w:szCs w:val="18"/>
    </w:rPr>
  </w:style>
  <w:style w:type="paragraph" w:customStyle="1" w:styleId="MarginEdition">
    <w:name w:val="Margin Edition"/>
    <w:basedOn w:val="MarginNote"/>
    <w:rsid w:val="005C07EE"/>
    <w:pPr>
      <w:spacing w:before="0" w:after="0"/>
    </w:pPr>
    <w:rPr>
      <w:rFonts w:ascii="Times New Roman" w:hAnsi="Times New Roman"/>
      <w:color w:val="999999"/>
    </w:rPr>
  </w:style>
  <w:style w:type="paragraph" w:customStyle="1" w:styleId="Spacer">
    <w:name w:val="Spacer"/>
    <w:basedOn w:val="Normal"/>
    <w:rsid w:val="005C07EE"/>
    <w:rPr>
      <w:sz w:val="2"/>
      <w:szCs w:val="2"/>
    </w:rPr>
  </w:style>
  <w:style w:type="character" w:customStyle="1" w:styleId="Small">
    <w:name w:val="Small"/>
    <w:basedOn w:val="DefaultParagraphFont"/>
    <w:rsid w:val="005C07EE"/>
    <w:rPr>
      <w:sz w:val="16"/>
    </w:rPr>
  </w:style>
  <w:style w:type="paragraph" w:customStyle="1" w:styleId="WideTable">
    <w:name w:val="Wide Table"/>
    <w:basedOn w:val="Normal"/>
    <w:rsid w:val="005C07EE"/>
    <w:pPr>
      <w:ind w:left="-1418"/>
    </w:pPr>
    <w:rPr>
      <w:sz w:val="2"/>
      <w:szCs w:val="2"/>
    </w:rPr>
  </w:style>
  <w:style w:type="character" w:styleId="PageNumber">
    <w:name w:val="page number"/>
    <w:basedOn w:val="DefaultParagraphFont"/>
    <w:rsid w:val="005C07EE"/>
  </w:style>
  <w:style w:type="paragraph" w:styleId="Quote">
    <w:name w:val="Quote"/>
    <w:basedOn w:val="Heading1"/>
    <w:link w:val="QuoteChar"/>
    <w:qFormat/>
    <w:rsid w:val="005C07EE"/>
    <w:rPr>
      <w:b w:val="0"/>
      <w:sz w:val="72"/>
      <w:szCs w:val="72"/>
      <w:lang w:val="en-NZ"/>
    </w:rPr>
  </w:style>
  <w:style w:type="character" w:customStyle="1" w:styleId="QuoteChar">
    <w:name w:val="Quote Char"/>
    <w:basedOn w:val="DefaultParagraphFont"/>
    <w:link w:val="Quote"/>
    <w:rsid w:val="005C0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7EE"/>
    <w:pPr>
      <w:pageBreakBefore/>
    </w:pPr>
  </w:style>
  <w:style w:type="paragraph" w:customStyle="1" w:styleId="Border">
    <w:name w:val="Border"/>
    <w:basedOn w:val="Normal"/>
    <w:qFormat/>
    <w:rsid w:val="005C0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7EE"/>
    <w:rPr>
      <w:b/>
      <w:bCs/>
      <w:i/>
      <w:iCs/>
      <w:color w:val="auto"/>
    </w:rPr>
  </w:style>
  <w:style w:type="paragraph" w:styleId="IntenseQuote">
    <w:name w:val="Intense Quote"/>
    <w:basedOn w:val="Normal"/>
    <w:next w:val="Normal"/>
    <w:link w:val="IntenseQuoteChar"/>
    <w:uiPriority w:val="30"/>
    <w:qFormat/>
    <w:rsid w:val="005C0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7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7EE"/>
    <w:rPr>
      <w:smallCaps/>
      <w:color w:val="auto"/>
      <w:u w:val="single"/>
    </w:rPr>
  </w:style>
  <w:style w:type="character" w:styleId="IntenseReference">
    <w:name w:val="Intense Reference"/>
    <w:basedOn w:val="DefaultParagraphFont"/>
    <w:uiPriority w:val="32"/>
    <w:qFormat/>
    <w:rsid w:val="005C07EE"/>
    <w:rPr>
      <w:b/>
      <w:bCs/>
      <w:smallCaps/>
      <w:color w:val="auto"/>
      <w:spacing w:val="5"/>
      <w:u w:val="single"/>
    </w:rPr>
  </w:style>
  <w:style w:type="paragraph" w:customStyle="1" w:styleId="2ColumnHeading">
    <w:name w:val="2Column Heading"/>
    <w:basedOn w:val="BodyText"/>
    <w:qFormat/>
    <w:rsid w:val="005C07EE"/>
    <w:pPr>
      <w:spacing w:after="60"/>
      <w:ind w:left="-2268"/>
    </w:pPr>
    <w:rPr>
      <w:b/>
    </w:rPr>
  </w:style>
  <w:style w:type="paragraph" w:customStyle="1" w:styleId="Heading1TOC">
    <w:name w:val="Heading1 TOC"/>
    <w:basedOn w:val="Normal"/>
    <w:qFormat/>
    <w:rsid w:val="005C07EE"/>
    <w:pPr>
      <w:spacing w:before="240" w:after="120"/>
    </w:pPr>
    <w:rPr>
      <w:rFonts w:ascii="Times New Roman" w:hAnsi="Times New Roman"/>
      <w:b/>
      <w:sz w:val="32"/>
    </w:rPr>
  </w:style>
  <w:style w:type="paragraph" w:customStyle="1" w:styleId="Heading2TOC">
    <w:name w:val="Heading2 TOC"/>
    <w:basedOn w:val="Normal"/>
    <w:qFormat/>
    <w:rsid w:val="005C07EE"/>
    <w:pPr>
      <w:spacing w:before="240" w:after="60"/>
    </w:pPr>
    <w:rPr>
      <w:rFonts w:ascii="Times New Roman" w:hAnsi="Times New Roman"/>
      <w:b/>
      <w:sz w:val="28"/>
    </w:rPr>
  </w:style>
  <w:style w:type="character" w:customStyle="1" w:styleId="Underline">
    <w:name w:val="Underline"/>
    <w:basedOn w:val="DefaultParagraphFont"/>
    <w:qFormat/>
    <w:rsid w:val="005C07EE"/>
    <w:rPr>
      <w:u w:val="single"/>
    </w:rPr>
  </w:style>
  <w:style w:type="paragraph" w:styleId="BalloonText">
    <w:name w:val="Balloon Text"/>
    <w:basedOn w:val="Normal"/>
    <w:link w:val="BalloonTextChar"/>
    <w:rsid w:val="005C07EE"/>
    <w:rPr>
      <w:rFonts w:ascii="Tahoma" w:hAnsi="Tahoma" w:cs="Tahoma"/>
      <w:sz w:val="16"/>
      <w:szCs w:val="16"/>
    </w:rPr>
  </w:style>
  <w:style w:type="character" w:customStyle="1" w:styleId="BalloonTextChar">
    <w:name w:val="Balloon Text Char"/>
    <w:basedOn w:val="DefaultParagraphFont"/>
    <w:link w:val="BalloonText"/>
    <w:rsid w:val="005C07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7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5788</Characters>
  <Application>Microsoft Office Word</Application>
  <DocSecurity>0</DocSecurity>
  <Lines>216</Lines>
  <Paragraphs>107</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ICPPP286A Scan images for reproduction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2012-05-27T01:10:00Z</dcterms:created>
  <dcterms:modified xsi:type="dcterms:W3CDTF">2012-05-27T01:10:00Z</dcterms:modified>
</cp:coreProperties>
</file>