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16EA" w:rsidP="001B16EA">
      <w:pPr>
        <w:pStyle w:val="Title"/>
      </w:pPr>
      <w:r>
        <w:fldChar w:fldCharType="begin"/>
      </w:r>
      <w:r>
        <w:instrText xml:space="preserve"> TITLE   \* MERGEFORMAT </w:instrText>
      </w:r>
      <w:r>
        <w:fldChar w:fldCharType="separate"/>
      </w:r>
      <w:r>
        <w:t>ICPPP285A Scan a mono image</w:t>
      </w:r>
      <w:r>
        <w:fldChar w:fldCharType="end"/>
      </w:r>
    </w:p>
    <w:p w:rsidR="001B16EA" w:rsidP="001B16EA">
      <w:pPr>
        <w:pStyle w:val="Version"/>
        <w:sectPr w:rsidSect="00B65D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65D32" w:rsidP="00B65D32">
      <w:pPr>
        <w:pStyle w:val="SuperHeading"/>
      </w:pPr>
      <w:r w:rsidRPr="00B65D32">
        <w:t>ICPPP285A Scan a mono image</w:t>
      </w:r>
    </w:p>
    <w:p w:rsidR="00000000" w:rsidRPr="00B65D32" w:rsidP="00B65D32">
      <w:pPr>
        <w:pStyle w:val="SuperHeading"/>
      </w:pPr>
    </w:p>
    <w:p w:rsidR="00000000" w:rsidRPr="00B65D32" w:rsidP="00B65D32">
      <w:pPr>
        <w:pStyle w:val="Heading1"/>
      </w:pPr>
      <w:bookmarkStart w:id="1" w:name="O_82491"/>
      <w:bookmarkEnd w:id="1"/>
      <w:r w:rsidRPr="00B65D32">
        <w:t>Modification History</w:t>
      </w:r>
    </w:p>
    <w:p w:rsidR="00000000" w:rsidRPr="00B65D32" w:rsidP="00B65D32">
      <w:pPr>
        <w:pStyle w:val="BodyText"/>
      </w:pPr>
      <w:r w:rsidRPr="00B65D32">
        <w:t>Not applicable.</w:t>
      </w:r>
    </w:p>
    <w:p w:rsidR="00000000" w:rsidRPr="00B65D32" w:rsidP="00B65D32">
      <w:pPr>
        <w:pStyle w:val="AllowPageBreak"/>
      </w:pPr>
    </w:p>
    <w:p w:rsidR="00000000" w:rsidRPr="00B65D32" w:rsidP="00B65D32">
      <w:pPr>
        <w:pStyle w:val="Heading1"/>
      </w:pPr>
      <w:bookmarkStart w:id="2" w:name="O_82492"/>
      <w:bookmarkEnd w:id="2"/>
      <w:r w:rsidRPr="00B65D32">
        <w:t>Unit Descriptor</w:t>
      </w:r>
    </w:p>
    <w:tbl>
      <w:tblPr>
        <w:tblW w:w="0" w:type="auto"/>
        <w:tblLayout w:type="fixed"/>
        <w:tblCellMar>
          <w:left w:w="62" w:type="dxa"/>
          <w:right w:w="62" w:type="dxa"/>
        </w:tblCellMar>
        <w:tblLook w:val="0000"/>
      </w:tblPr>
      <w:tblGrid>
        <w:gridCol w:w="2663"/>
        <w:gridCol w:w="5859"/>
      </w:tblGrid>
      <w:tr w:rsidTr="001B16EA">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D32">
            <w:pPr>
              <w:pStyle w:val="BodyText"/>
              <w:rPr>
                <w:lang w:val="en-NZ"/>
              </w:rPr>
            </w:pPr>
            <w:r w:rsidRPr="00B65D32">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D32" w:rsidP="00B65D32">
            <w:pPr>
              <w:pStyle w:val="BodyText"/>
            </w:pPr>
            <w:r w:rsidRPr="00B65D32">
              <w:t>This unit describes the performance outcomes, skills and knowledge required to prepare line or tone copy, set up a scanner to</w:t>
            </w:r>
            <w:r w:rsidRPr="00B65D32">
              <w:t xml:space="preserve"> reproduce the image to meet the technical specifications suitable for print media production.</w:t>
            </w:r>
          </w:p>
          <w:p w:rsidR="00000000" w:rsidRPr="00B65D32" w:rsidP="00B65D32">
            <w:pPr>
              <w:pStyle w:val="BodyText"/>
            </w:pPr>
            <w:r w:rsidRPr="00B65D32">
              <w:t>No licensing, legislative, regulatory or certification requirements apply to this unit of competency.</w:t>
            </w:r>
          </w:p>
        </w:tc>
      </w:tr>
    </w:tbl>
    <w:p w:rsidR="00000000" w:rsidRPr="00B65D32" w:rsidP="00B65D32">
      <w:pPr>
        <w:pStyle w:val="BodyText"/>
      </w:pPr>
    </w:p>
    <w:p w:rsidR="00000000" w:rsidRPr="00B65D32" w:rsidP="00B65D32">
      <w:pPr>
        <w:pStyle w:val="AllowPageBreak"/>
      </w:pPr>
    </w:p>
    <w:p w:rsidR="00000000" w:rsidRPr="00B65D32" w:rsidP="00B65D32">
      <w:pPr>
        <w:pStyle w:val="Heading1"/>
      </w:pPr>
      <w:bookmarkStart w:id="3" w:name="O_82493"/>
      <w:bookmarkEnd w:id="3"/>
      <w:r w:rsidRPr="00B65D32">
        <w:t>Application of the Unit</w:t>
      </w:r>
    </w:p>
    <w:tbl>
      <w:tblPr>
        <w:tblW w:w="0" w:type="auto"/>
        <w:tblLayout w:type="fixed"/>
        <w:tblCellMar>
          <w:left w:w="62" w:type="dxa"/>
          <w:right w:w="62" w:type="dxa"/>
        </w:tblCellMar>
        <w:tblLook w:val="0000"/>
      </w:tblPr>
      <w:tblGrid>
        <w:gridCol w:w="2749"/>
        <w:gridCol w:w="5773"/>
      </w:tblGrid>
      <w:tr w:rsidTr="001B16EA">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D32">
            <w:pPr>
              <w:pStyle w:val="BodyText"/>
              <w:rPr>
                <w:lang w:val="en-NZ"/>
              </w:rPr>
            </w:pPr>
            <w:r w:rsidRPr="00B65D32">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D32" w:rsidP="00B65D32">
            <w:pPr>
              <w:pStyle w:val="BodyText"/>
            </w:pPr>
            <w:r w:rsidRPr="00B65D32">
              <w:t xml:space="preserve">This unit applies to individuals who prepare the subject to be scanned and set up the scanner to ensure that the </w:t>
            </w:r>
            <w:r w:rsidRPr="00B65D32">
              <w:rPr>
                <w:rStyle w:val="BoldandItalics"/>
              </w:rPr>
              <w:t>image output</w:t>
            </w:r>
            <w:r w:rsidRPr="00B65D32">
              <w:t xml:space="preserve"> will be of a standard to meet the technical standards required for the technical specifications of the job and print media requirements.</w:t>
            </w:r>
          </w:p>
          <w:p w:rsidR="00000000" w:rsidRPr="00B65D32" w:rsidP="00B65D32">
            <w:pPr>
              <w:pStyle w:val="BodyText"/>
            </w:pPr>
            <w:r w:rsidRPr="00B65D32">
              <w:t>Individuals will generally work under supervision and within defined procedures.</w:t>
            </w:r>
          </w:p>
        </w:tc>
      </w:tr>
    </w:tbl>
    <w:p w:rsidR="00000000" w:rsidRPr="00B65D32" w:rsidP="00B65D32">
      <w:pPr>
        <w:pStyle w:val="BodyText"/>
      </w:pPr>
    </w:p>
    <w:p w:rsidR="00000000" w:rsidRPr="00B65D32" w:rsidP="00B65D32">
      <w:pPr>
        <w:pStyle w:val="AllowPageBreak"/>
      </w:pPr>
    </w:p>
    <w:p w:rsidR="00000000" w:rsidRPr="00B65D32" w:rsidP="00B65D32">
      <w:pPr>
        <w:pStyle w:val="Heading1"/>
      </w:pPr>
      <w:bookmarkStart w:id="4" w:name="O_82494"/>
      <w:bookmarkEnd w:id="4"/>
      <w:r w:rsidRPr="00B65D32">
        <w:t>Licensing/Regulatory</w:t>
      </w:r>
      <w:r w:rsidRPr="00B65D32">
        <w:t xml:space="preserve"> Information</w:t>
      </w:r>
    </w:p>
    <w:p w:rsidR="00000000" w:rsidRPr="00B65D32" w:rsidP="00B65D32">
      <w:pPr>
        <w:pStyle w:val="BodyText"/>
      </w:pPr>
      <w:r w:rsidRPr="00B65D32">
        <w:t>Not applicable.</w:t>
      </w:r>
    </w:p>
    <w:p w:rsidR="00000000" w:rsidRPr="00B65D32" w:rsidP="00B65D32">
      <w:pPr>
        <w:pStyle w:val="AllowPageBreak"/>
      </w:pPr>
    </w:p>
    <w:p w:rsidR="00000000" w:rsidRPr="00B65D32" w:rsidP="00B65D32">
      <w:pPr>
        <w:pStyle w:val="Heading1"/>
      </w:pPr>
      <w:bookmarkStart w:id="5" w:name="O_82495"/>
      <w:bookmarkEnd w:id="5"/>
      <w:r w:rsidRPr="00B65D32">
        <w:t>Pre-Requisites</w:t>
      </w:r>
    </w:p>
    <w:tbl>
      <w:tblPr>
        <w:tblW w:w="0" w:type="auto"/>
        <w:tblLayout w:type="fixed"/>
        <w:tblCellMar>
          <w:left w:w="62" w:type="dxa"/>
          <w:right w:w="62" w:type="dxa"/>
        </w:tblCellMar>
        <w:tblLook w:val="0000"/>
      </w:tblPr>
      <w:tblGrid>
        <w:gridCol w:w="2775"/>
        <w:gridCol w:w="1295"/>
        <w:gridCol w:w="4452"/>
      </w:tblGrid>
      <w:tr w:rsidTr="001B16E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D32">
            <w:pPr>
              <w:pStyle w:val="BodyText"/>
              <w:rPr>
                <w:lang w:val="en-NZ"/>
              </w:rPr>
            </w:pPr>
            <w:r w:rsidRPr="00B65D3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D32">
            <w:pPr>
              <w:pStyle w:val="BodyText"/>
              <w:rPr>
                <w:lang w:val="en-NZ"/>
              </w:rPr>
            </w:pPr>
          </w:p>
        </w:tc>
      </w:tr>
      <w:tr w:rsidTr="001B16E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D32">
            <w:pPr>
              <w:pStyle w:val="BodyText"/>
              <w:rPr>
                <w:lang w:val="en-NZ"/>
              </w:rPr>
            </w:pPr>
          </w:p>
        </w:tc>
      </w:tr>
      <w:tr w:rsidTr="001B16E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D32" w:rsidP="00B65D32">
            <w:pPr>
              <w:pStyle w:val="BodyText"/>
            </w:pPr>
          </w:p>
        </w:tc>
      </w:tr>
    </w:tbl>
    <w:p w:rsidR="00000000" w:rsidRPr="00B65D32" w:rsidP="00B65D32">
      <w:pPr>
        <w:pStyle w:val="BodyText"/>
      </w:pPr>
    </w:p>
    <w:p w:rsidR="00000000" w:rsidRPr="00B65D32" w:rsidP="00B65D32">
      <w:pPr>
        <w:pStyle w:val="AllowPageBreak"/>
      </w:pPr>
    </w:p>
    <w:p w:rsidR="00000000" w:rsidRPr="00B65D32" w:rsidP="00B65D32">
      <w:pPr>
        <w:pStyle w:val="Heading1"/>
      </w:pPr>
      <w:bookmarkStart w:id="6" w:name="O_82496"/>
      <w:bookmarkEnd w:id="6"/>
      <w:r w:rsidRPr="00B65D32">
        <w:t>Employability Skills Information</w:t>
      </w:r>
    </w:p>
    <w:tbl>
      <w:tblPr>
        <w:tblW w:w="0" w:type="auto"/>
        <w:tblLayout w:type="fixed"/>
        <w:tblCellMar>
          <w:left w:w="62" w:type="dxa"/>
          <w:right w:w="62" w:type="dxa"/>
        </w:tblCellMar>
        <w:tblLook w:val="0000"/>
      </w:tblPr>
      <w:tblGrid>
        <w:gridCol w:w="2802"/>
        <w:gridCol w:w="5720"/>
      </w:tblGrid>
      <w:tr w:rsidTr="001B16E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D32">
            <w:pPr>
              <w:pStyle w:val="BodyText"/>
              <w:rPr>
                <w:lang w:val="en-NZ"/>
              </w:rPr>
            </w:pPr>
            <w:r w:rsidRPr="00B65D3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D32" w:rsidP="00B65D32">
            <w:pPr>
              <w:pStyle w:val="BodyText"/>
            </w:pPr>
            <w:r w:rsidRPr="00B65D32">
              <w:t>This unit contains employability skills.</w:t>
            </w:r>
          </w:p>
        </w:tc>
      </w:tr>
    </w:tbl>
    <w:p w:rsidR="00000000" w:rsidRPr="00B65D32" w:rsidP="00B65D32">
      <w:pPr>
        <w:pStyle w:val="BodyText"/>
      </w:pPr>
    </w:p>
    <w:p w:rsidR="00000000" w:rsidRPr="00B65D32" w:rsidP="00B65D32">
      <w:pPr>
        <w:pStyle w:val="AllowPageBreak"/>
      </w:pPr>
    </w:p>
    <w:p w:rsidR="00000000" w:rsidRPr="00B65D32" w:rsidP="00B65D32">
      <w:pPr>
        <w:pStyle w:val="Heading1"/>
      </w:pPr>
      <w:bookmarkStart w:id="7" w:name="O_82497"/>
      <w:bookmarkEnd w:id="7"/>
      <w:r w:rsidRPr="00B65D32">
        <w:t>Elements and Performance Criteria Pre-Content</w:t>
      </w:r>
    </w:p>
    <w:tbl>
      <w:tblPr>
        <w:tblW w:w="0" w:type="auto"/>
        <w:tblLayout w:type="fixed"/>
        <w:tblCellMar>
          <w:left w:w="62" w:type="dxa"/>
          <w:right w:w="62" w:type="dxa"/>
        </w:tblCellMar>
        <w:tblLook w:val="0000"/>
      </w:tblPr>
      <w:tblGrid>
        <w:gridCol w:w="2560"/>
        <w:gridCol w:w="5962"/>
      </w:tblGrid>
      <w:tr w:rsidTr="001B16EA">
        <w:tblPrEx>
          <w:tblW w:w="0" w:type="auto"/>
          <w:tblLayout w:type="fixed"/>
          <w:tblCellMar>
            <w:left w:w="62" w:type="dxa"/>
            <w:right w:w="62" w:type="dxa"/>
          </w:tblCellMar>
          <w:tblLook w:val="0000"/>
        </w:tblPrEx>
        <w:tc>
          <w:tcPr>
            <w:tcW w:w="256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5D32">
            <w:pPr>
              <w:pStyle w:val="BodyText"/>
              <w:rPr>
                <w:lang w:val="en-NZ"/>
              </w:rPr>
            </w:pPr>
            <w:r w:rsidRPr="00B65D32">
              <w:t>Elements describe the essential outcomes of a unit of competency.</w:t>
            </w:r>
          </w:p>
        </w:tc>
        <w:tc>
          <w:tcPr>
            <w:tcW w:w="596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65D32" w:rsidP="00B65D32">
            <w:pPr>
              <w:pStyle w:val="BodyText"/>
            </w:pPr>
            <w:r w:rsidRPr="00B65D32">
              <w:t>Performance criteria describe the performance needed to demonstrate achievement of the element. Where bold italicised text is used, further info</w:t>
            </w:r>
            <w:r w:rsidRPr="00B65D32">
              <w:t>rmation is detailed in the required skills and knowledge section and the range statement. Assessment of performance is to be consistent with the evidence guide.</w:t>
            </w:r>
          </w:p>
        </w:tc>
      </w:tr>
    </w:tbl>
    <w:p w:rsidR="00000000" w:rsidRPr="00B65D32" w:rsidP="00B65D32">
      <w:pPr>
        <w:pStyle w:val="BodyText"/>
      </w:pPr>
    </w:p>
    <w:p w:rsidR="00000000" w:rsidRPr="00B65D32" w:rsidP="00B65D32">
      <w:pPr>
        <w:pStyle w:val="AllowPageBreak"/>
      </w:pPr>
    </w:p>
    <w:p w:rsidR="00000000" w:rsidRPr="00B65D32" w:rsidP="00B65D32">
      <w:pPr>
        <w:pStyle w:val="Heading1"/>
      </w:pPr>
      <w:bookmarkStart w:id="8" w:name="O_82498"/>
      <w:bookmarkEnd w:id="8"/>
      <w:r w:rsidRPr="00B65D32">
        <w:t>Elements and Performance Criteria</w:t>
      </w:r>
    </w:p>
    <w:tbl>
      <w:tblPr>
        <w:tblW w:w="0" w:type="auto"/>
        <w:tblLayout w:type="fixed"/>
        <w:tblCellMar>
          <w:left w:w="62" w:type="dxa"/>
          <w:right w:w="62" w:type="dxa"/>
        </w:tblCellMar>
        <w:tblLook w:val="0000"/>
      </w:tblPr>
      <w:tblGrid>
        <w:gridCol w:w="2560"/>
        <w:gridCol w:w="5962"/>
      </w:tblGrid>
      <w:tr w:rsidTr="001B16EA">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B65D32" w:rsidP="00B65D32">
            <w:pPr>
              <w:pStyle w:val="BodyText"/>
            </w:pPr>
            <w:r w:rsidRPr="00B65D32">
              <w:rPr>
                <w:rStyle w:val="SpecialBold"/>
              </w:rPr>
              <w:t>ELEMENT</w:t>
            </w:r>
          </w:p>
        </w:tc>
        <w:tc>
          <w:tcPr>
            <w:tcW w:w="596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5D32">
            <w:pPr>
              <w:pStyle w:val="BodyText"/>
              <w:rPr>
                <w:lang w:val="en-NZ"/>
              </w:rPr>
            </w:pPr>
            <w:r w:rsidRPr="00B65D32">
              <w:rPr>
                <w:rStyle w:val="SpecialBold"/>
              </w:rPr>
              <w:t>PERFORMANCE CRITERIA</w:t>
            </w:r>
          </w:p>
        </w:tc>
      </w:tr>
      <w:tr w:rsidTr="001B16E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D32">
            <w:pPr>
              <w:pStyle w:val="List"/>
              <w:rPr>
                <w:lang w:val="en-NZ"/>
              </w:rPr>
            </w:pPr>
            <w:r w:rsidRPr="00B65D32">
              <w:t>1.</w:t>
            </w:r>
            <w:r w:rsidRPr="00B65D32">
              <w:tab/>
            </w:r>
            <w:r w:rsidRPr="00B65D32">
              <w:t>Prepare line and/or tone original for scanning</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D32" w:rsidP="00B65D32">
            <w:pPr>
              <w:pStyle w:val="List2"/>
            </w:pPr>
            <w:r w:rsidRPr="00B65D32">
              <w:t>1.1.</w:t>
            </w:r>
            <w:r w:rsidRPr="00B65D32">
              <w:tab/>
              <w:t xml:space="preserve">The line or tone image/copy is scaled to conform to production specifications or </w:t>
            </w:r>
            <w:r w:rsidRPr="00B65D32">
              <w:rPr>
                <w:rStyle w:val="BoldandItalics"/>
              </w:rPr>
              <w:t>quality standards</w:t>
            </w:r>
          </w:p>
          <w:p w:rsidR="00000000" w:rsidRPr="00B65D32" w:rsidP="00B65D32">
            <w:pPr>
              <w:pStyle w:val="List2"/>
            </w:pPr>
            <w:r w:rsidRPr="00B65D32">
              <w:t>1.2.</w:t>
            </w:r>
            <w:r w:rsidRPr="00B65D32">
              <w:tab/>
              <w:t xml:space="preserve">The quality of the line or tone </w:t>
            </w:r>
            <w:r w:rsidRPr="00B65D32">
              <w:rPr>
                <w:rStyle w:val="BoldandItalics"/>
              </w:rPr>
              <w:t>image input</w:t>
            </w:r>
            <w:r w:rsidRPr="00B65D32">
              <w:t xml:space="preserve"> is assessed to determine scanner settings </w:t>
            </w:r>
          </w:p>
          <w:p w:rsidR="00000000" w:rsidP="00B65D32">
            <w:pPr>
              <w:pStyle w:val="List2"/>
              <w:rPr>
                <w:lang w:val="en-NZ"/>
              </w:rPr>
            </w:pPr>
            <w:r w:rsidRPr="00B65D32">
              <w:t>1.3.</w:t>
            </w:r>
            <w:r w:rsidRPr="00B65D32">
              <w:tab/>
              <w:t>The line</w:t>
            </w:r>
            <w:r w:rsidRPr="00B65D32">
              <w:t xml:space="preserve"> or tone image is prepared for mounting to </w:t>
            </w:r>
            <w:r w:rsidRPr="00B65D32">
              <w:rPr>
                <w:rStyle w:val="BoldandItalics"/>
              </w:rPr>
              <w:t>scanner</w:t>
            </w:r>
            <w:r w:rsidRPr="00B65D32">
              <w:t xml:space="preserve"> ready for scanning</w:t>
            </w:r>
          </w:p>
        </w:tc>
      </w:tr>
      <w:tr w:rsidTr="001B16E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D32">
            <w:pPr>
              <w:pStyle w:val="List"/>
              <w:rPr>
                <w:lang w:val="en-NZ"/>
              </w:rPr>
            </w:pPr>
            <w:r w:rsidRPr="00B65D32">
              <w:t>2.</w:t>
            </w:r>
            <w:r w:rsidRPr="00B65D32">
              <w:tab/>
              <w:t>Prepare scanner</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D32" w:rsidP="00B65D32">
            <w:pPr>
              <w:pStyle w:val="List2"/>
            </w:pPr>
            <w:r w:rsidRPr="00B65D32">
              <w:t>2.1.</w:t>
            </w:r>
            <w:r w:rsidRPr="00B65D32">
              <w:tab/>
              <w:t>The scanner is selected and set correctly for the mono image to be scanned</w:t>
            </w:r>
          </w:p>
          <w:p w:rsidR="00000000" w:rsidP="00B65D32">
            <w:pPr>
              <w:pStyle w:val="List2"/>
              <w:rPr>
                <w:lang w:val="en-NZ"/>
              </w:rPr>
            </w:pPr>
            <w:r w:rsidRPr="00B65D32">
              <w:t>2.2.</w:t>
            </w:r>
            <w:r w:rsidRPr="00B65D32">
              <w:tab/>
              <w:t xml:space="preserve">Appropriate </w:t>
            </w:r>
            <w:r w:rsidRPr="00B65D32">
              <w:rPr>
                <w:rStyle w:val="BoldandItalics"/>
              </w:rPr>
              <w:t>software</w:t>
            </w:r>
            <w:r w:rsidRPr="00B65D32">
              <w:t xml:space="preserve"> is selected for scanning line and/or tone images</w:t>
            </w:r>
          </w:p>
        </w:tc>
      </w:tr>
      <w:tr w:rsidTr="001B16E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D32">
            <w:pPr>
              <w:pStyle w:val="List"/>
              <w:rPr>
                <w:lang w:val="en-NZ"/>
              </w:rPr>
            </w:pPr>
            <w:r w:rsidRPr="00B65D32">
              <w:t>3.</w:t>
            </w:r>
            <w:r w:rsidRPr="00B65D32">
              <w:tab/>
              <w:t>Scan im</w:t>
            </w:r>
            <w:r w:rsidRPr="00B65D32">
              <w:t xml:space="preserve">age </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D32" w:rsidP="00B65D32">
            <w:pPr>
              <w:pStyle w:val="List2"/>
            </w:pPr>
            <w:r w:rsidRPr="00B65D32">
              <w:t>3.1.</w:t>
            </w:r>
            <w:r w:rsidRPr="00B65D32">
              <w:tab/>
              <w:t xml:space="preserve">The original image is scanned for reproduction </w:t>
            </w:r>
          </w:p>
          <w:p w:rsidR="00000000" w:rsidRPr="00B65D32" w:rsidP="00B65D32">
            <w:pPr>
              <w:pStyle w:val="List2"/>
            </w:pPr>
            <w:r w:rsidRPr="00B65D32">
              <w:t>3.2.</w:t>
            </w:r>
            <w:r w:rsidRPr="00B65D32">
              <w:tab/>
              <w:t>The quality of the scanned image is checked against the job/ design specifications and the printing reproduction requirements</w:t>
            </w:r>
          </w:p>
          <w:p w:rsidR="00000000" w:rsidRPr="00B65D32" w:rsidP="00B65D32">
            <w:pPr>
              <w:pStyle w:val="List2"/>
            </w:pPr>
            <w:r w:rsidRPr="00B65D32">
              <w:t>3.3.</w:t>
            </w:r>
            <w:r w:rsidRPr="00B65D32">
              <w:tab/>
              <w:t>Appropriate software is applied to scan and process the image</w:t>
            </w:r>
          </w:p>
          <w:p w:rsidR="00000000" w:rsidRPr="00B65D32" w:rsidP="00B65D32">
            <w:pPr>
              <w:pStyle w:val="List2"/>
            </w:pPr>
            <w:r w:rsidRPr="00B65D32">
              <w:t>3.4.</w:t>
            </w:r>
            <w:r w:rsidRPr="00B65D32">
              <w:tab/>
              <w:t xml:space="preserve">Image is checked for compliance with design specifications </w:t>
            </w:r>
          </w:p>
        </w:tc>
      </w:tr>
    </w:tbl>
    <w:p w:rsidR="00000000" w:rsidRPr="00B65D32" w:rsidP="00B65D32">
      <w:pPr>
        <w:pStyle w:val="BodyText"/>
      </w:pPr>
    </w:p>
    <w:p w:rsidR="00000000" w:rsidRPr="00B65D32" w:rsidP="00B65D32">
      <w:pPr>
        <w:pStyle w:val="AllowPageBreak"/>
      </w:pPr>
    </w:p>
    <w:p w:rsidR="00000000" w:rsidRPr="00B65D32" w:rsidP="00B65D32">
      <w:pPr>
        <w:pStyle w:val="Heading1"/>
      </w:pPr>
      <w:bookmarkStart w:id="9" w:name="O_82499"/>
      <w:bookmarkEnd w:id="9"/>
      <w:r w:rsidRPr="00B65D32">
        <w:t>Required Skills and Knowledge</w:t>
      </w:r>
    </w:p>
    <w:tbl>
      <w:tblPr>
        <w:tblW w:w="0" w:type="auto"/>
        <w:tblLayout w:type="fixed"/>
        <w:tblCellMar>
          <w:left w:w="62" w:type="dxa"/>
          <w:right w:w="62" w:type="dxa"/>
        </w:tblCellMar>
        <w:tblLook w:val="0000"/>
      </w:tblPr>
      <w:tblGrid>
        <w:gridCol w:w="8522"/>
      </w:tblGrid>
      <w:tr w:rsidTr="001B16E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5D32">
            <w:pPr>
              <w:pStyle w:val="BodyText"/>
              <w:rPr>
                <w:lang w:val="en-NZ"/>
              </w:rPr>
            </w:pPr>
            <w:r w:rsidRPr="00B65D32">
              <w:rPr>
                <w:rStyle w:val="SpecialBold"/>
              </w:rPr>
              <w:t>REQUIRED SKILLS AND KNOWLEDGE</w:t>
            </w:r>
          </w:p>
        </w:tc>
      </w:tr>
      <w:tr w:rsidTr="001B16E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5D32">
            <w:pPr>
              <w:pStyle w:val="BodyText"/>
              <w:rPr>
                <w:lang w:val="en-NZ"/>
              </w:rPr>
            </w:pPr>
            <w:r w:rsidRPr="00B65D32">
              <w:t>This section describes the skills and knowledge required for this unit.</w:t>
            </w:r>
          </w:p>
        </w:tc>
      </w:tr>
      <w:tr w:rsidTr="001B16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D32">
            <w:pPr>
              <w:pStyle w:val="BodyText"/>
              <w:rPr>
                <w:lang w:val="en-NZ"/>
              </w:rPr>
            </w:pPr>
            <w:r w:rsidRPr="00B65D32">
              <w:rPr>
                <w:rStyle w:val="SpecialBold"/>
              </w:rPr>
              <w:t>Required skills</w:t>
            </w:r>
          </w:p>
        </w:tc>
      </w:tr>
      <w:tr w:rsidTr="001B16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D32" w:rsidP="00B65D32">
            <w:pPr>
              <w:pStyle w:val="ListBullet"/>
            </w:pPr>
            <w:r w:rsidRPr="00B65D32">
              <w:t>occupational health and safety (OHS)skills for applying correct ergonomics when operating in a computer environment</w:t>
            </w:r>
          </w:p>
          <w:p w:rsidR="00000000" w:rsidRPr="00B65D32" w:rsidP="00B65D32">
            <w:pPr>
              <w:pStyle w:val="ListBullet"/>
            </w:pPr>
            <w:r w:rsidRPr="00B65D32">
              <w:t>analytical skills for interpreting the appropriate scanning parameters for the job specifications</w:t>
            </w:r>
          </w:p>
          <w:p w:rsidR="00000000" w:rsidRPr="00B65D32" w:rsidP="00B65D32">
            <w:pPr>
              <w:pStyle w:val="ListBullet"/>
            </w:pPr>
            <w:r w:rsidRPr="00B65D32">
              <w:t>problem-solving skills for determining sca</w:t>
            </w:r>
            <w:r w:rsidRPr="00B65D32">
              <w:t>nners and specifications to meet output requirements</w:t>
            </w:r>
          </w:p>
          <w:p w:rsidR="00000000" w:rsidRPr="00B65D32" w:rsidP="00B65D32">
            <w:pPr>
              <w:pStyle w:val="ListBullet"/>
            </w:pPr>
            <w:r w:rsidRPr="00B65D32">
              <w:t>teamwork skills for maintaining the production process in association with others</w:t>
            </w:r>
          </w:p>
          <w:p w:rsidR="00000000" w:rsidP="00B65D32">
            <w:pPr>
              <w:pStyle w:val="ListBullet"/>
              <w:rPr>
                <w:lang w:val="en-NZ"/>
              </w:rPr>
            </w:pPr>
            <w:r w:rsidRPr="00B65D32">
              <w:t>technical skills for setting up the scanner to suit various printing processes or electronic media</w:t>
            </w:r>
          </w:p>
        </w:tc>
      </w:tr>
      <w:tr w:rsidTr="001B16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D32">
            <w:pPr>
              <w:pStyle w:val="BodyText"/>
              <w:rPr>
                <w:lang w:val="en-NZ"/>
              </w:rPr>
            </w:pPr>
            <w:r w:rsidRPr="00B65D32">
              <w:rPr>
                <w:rStyle w:val="SpecialBold"/>
              </w:rPr>
              <w:t>Required knowledge</w:t>
            </w:r>
          </w:p>
        </w:tc>
      </w:tr>
      <w:tr w:rsidTr="001B16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D32" w:rsidP="00B65D32">
            <w:pPr>
              <w:pStyle w:val="ListBullet"/>
            </w:pPr>
            <w:r w:rsidRPr="00B65D32">
              <w:t xml:space="preserve">characteristics of a line or tone image </w:t>
            </w:r>
          </w:p>
          <w:p w:rsidR="00000000" w:rsidRPr="00B65D32" w:rsidP="00B65D32">
            <w:pPr>
              <w:pStyle w:val="ListBullet"/>
            </w:pPr>
            <w:r w:rsidRPr="00B65D32">
              <w:t>printing processes and the type of substrates used for printing processes</w:t>
            </w:r>
          </w:p>
          <w:p w:rsidR="00000000" w:rsidRPr="00B65D32" w:rsidP="00B65D32">
            <w:pPr>
              <w:pStyle w:val="ListBullet"/>
            </w:pPr>
            <w:r w:rsidRPr="00B65D32">
              <w:t xml:space="preserve">OHS issues associated with scanner/computer operations </w:t>
            </w:r>
          </w:p>
          <w:p w:rsidR="00000000" w:rsidRPr="00B65D32" w:rsidP="00B65D32">
            <w:pPr>
              <w:pStyle w:val="ListBullet"/>
            </w:pPr>
            <w:r w:rsidRPr="00B65D32">
              <w:t>scanner resolution</w:t>
            </w:r>
          </w:p>
          <w:p w:rsidR="00000000" w:rsidRPr="00B65D32" w:rsidP="00B65D32">
            <w:pPr>
              <w:pStyle w:val="ListBullet"/>
            </w:pPr>
            <w:r w:rsidRPr="00B65D32">
              <w:t xml:space="preserve">correct controls for scanner operation </w:t>
            </w:r>
          </w:p>
          <w:p w:rsidR="00000000" w:rsidRPr="00B65D32" w:rsidP="00B65D32">
            <w:pPr>
              <w:pStyle w:val="ListBullet"/>
            </w:pPr>
            <w:r w:rsidRPr="00B65D32">
              <w:t>hardware requirement for l</w:t>
            </w:r>
            <w:r w:rsidRPr="00B65D32">
              <w:t>ine and tone scanning</w:t>
            </w:r>
          </w:p>
          <w:p w:rsidR="00000000" w:rsidRPr="00B65D32" w:rsidP="00B65D32">
            <w:pPr>
              <w:pStyle w:val="ListBullet"/>
            </w:pPr>
            <w:r w:rsidRPr="00B65D32">
              <w:t>computer software requirement for line and tone scanning</w:t>
            </w:r>
          </w:p>
          <w:p w:rsidR="00000000" w:rsidRPr="00B65D32" w:rsidP="00B65D32">
            <w:pPr>
              <w:pStyle w:val="ListBullet"/>
            </w:pPr>
            <w:r w:rsidRPr="00B65D32">
              <w:t>scanners and specifications</w:t>
            </w:r>
          </w:p>
          <w:p w:rsidR="00000000" w:rsidRPr="00B65D32" w:rsidP="00B65D32">
            <w:pPr>
              <w:pStyle w:val="ListBullet"/>
            </w:pPr>
            <w:r w:rsidRPr="00B65D32">
              <w:t xml:space="preserve">software requirements and specifications to process and output the image </w:t>
            </w:r>
          </w:p>
          <w:p w:rsidR="00000000" w:rsidRPr="00B65D32" w:rsidP="00B65D32">
            <w:pPr>
              <w:pStyle w:val="ListBullet"/>
            </w:pPr>
            <w:r w:rsidRPr="00B65D32">
              <w:t>sources of information and other documentation related to safety and scanne</w:t>
            </w:r>
            <w:r w:rsidRPr="00B65D32">
              <w:t>r operation</w:t>
            </w:r>
          </w:p>
          <w:p w:rsidR="00000000" w:rsidRPr="00B65D32" w:rsidP="00B65D32">
            <w:pPr>
              <w:pStyle w:val="ListBullet"/>
            </w:pPr>
            <w:r w:rsidRPr="00B65D32">
              <w:t xml:space="preserve">correct storing of manuals and documentation </w:t>
            </w:r>
          </w:p>
          <w:p w:rsidR="00000000" w:rsidRPr="00B65D32" w:rsidP="00B65D32">
            <w:pPr>
              <w:pStyle w:val="ListBullet"/>
            </w:pPr>
            <w:r w:rsidRPr="00B65D32">
              <w:t xml:space="preserve">correct use of hardware and software </w:t>
            </w:r>
          </w:p>
          <w:p w:rsidR="00000000" w:rsidRPr="00B65D32" w:rsidP="00B65D32">
            <w:pPr>
              <w:pStyle w:val="ListBullet"/>
            </w:pPr>
            <w:r w:rsidRPr="00B65D32">
              <w:t>reproduction matching requirements to resolution factors and job brief</w:t>
            </w:r>
          </w:p>
        </w:tc>
      </w:tr>
    </w:tbl>
    <w:p w:rsidR="00000000" w:rsidRPr="00B65D32" w:rsidP="00B65D32">
      <w:pPr>
        <w:pStyle w:val="BodyText"/>
      </w:pPr>
    </w:p>
    <w:p w:rsidR="00000000" w:rsidRPr="00B65D32" w:rsidP="00B65D32">
      <w:pPr>
        <w:pStyle w:val="AllowPageBreak"/>
      </w:pPr>
    </w:p>
    <w:p w:rsidR="00000000" w:rsidRPr="00B65D32" w:rsidP="00B65D32">
      <w:pPr>
        <w:pStyle w:val="Heading1"/>
      </w:pPr>
      <w:bookmarkStart w:id="10" w:name="O_82500"/>
      <w:bookmarkEnd w:id="10"/>
      <w:r w:rsidRPr="00B65D32">
        <w:t>Evidence Guide</w:t>
      </w:r>
    </w:p>
    <w:tbl>
      <w:tblPr>
        <w:tblW w:w="9570" w:type="dxa"/>
        <w:tblLayout w:type="fixed"/>
        <w:tblCellMar>
          <w:left w:w="62" w:type="dxa"/>
          <w:right w:w="62" w:type="dxa"/>
        </w:tblCellMar>
        <w:tblLook w:val="0000"/>
      </w:tblPr>
      <w:tblGrid>
        <w:gridCol w:w="3908"/>
        <w:gridCol w:w="5662"/>
      </w:tblGrid>
      <w:tr w:rsidTr="001B16E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5D32">
            <w:pPr>
              <w:pStyle w:val="BodyText"/>
              <w:rPr>
                <w:lang w:val="en-NZ"/>
              </w:rPr>
            </w:pPr>
            <w:r w:rsidRPr="00B65D32">
              <w:rPr>
                <w:rStyle w:val="SpecialBold"/>
              </w:rPr>
              <w:t>EVIDENCE GUIDE</w:t>
            </w:r>
          </w:p>
        </w:tc>
      </w:tr>
      <w:tr w:rsidTr="001B16EA">
        <w:tblPrEx>
          <w:tblW w:w="9570" w:type="dxa"/>
          <w:tblLayout w:type="fixed"/>
          <w:tblCellMar>
            <w:left w:w="62" w:type="dxa"/>
            <w:right w:w="62" w:type="dxa"/>
          </w:tblCellMar>
          <w:tblLook w:val="0000"/>
        </w:tblPrEx>
        <w:tc>
          <w:tcPr>
            <w:tcW w:w="957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5D32">
            <w:pPr>
              <w:pStyle w:val="BodyText"/>
              <w:rPr>
                <w:lang w:val="en-NZ"/>
              </w:rPr>
            </w:pPr>
            <w:r w:rsidRPr="00B65D32">
              <w:t>The Evidence Guide provides advice on assessment and must be read in conjunction with the performance criteria, required skills and knowledge, range statement and the Assessment Guidelines for the Training Package.</w:t>
            </w:r>
          </w:p>
        </w:tc>
      </w:tr>
      <w:tr w:rsidTr="001B16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D32">
            <w:pPr>
              <w:pStyle w:val="BodyText"/>
              <w:rPr>
                <w:lang w:val="en-NZ"/>
              </w:rPr>
            </w:pPr>
            <w:r w:rsidRPr="00B65D3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D32">
            <w:pPr>
              <w:pStyle w:val="BodyText"/>
              <w:rPr>
                <w:lang w:val="en-NZ"/>
              </w:rPr>
            </w:pPr>
          </w:p>
        </w:tc>
      </w:tr>
      <w:tr w:rsidTr="001B16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D32">
            <w:pPr>
              <w:pStyle w:val="BodyText"/>
              <w:rPr>
                <w:lang w:val="en-NZ"/>
              </w:rPr>
            </w:pPr>
            <w:r w:rsidRPr="00B65D3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D32" w:rsidP="00B65D32">
            <w:pPr>
              <w:pStyle w:val="BodyText"/>
            </w:pPr>
            <w:r w:rsidRPr="00B65D32">
              <w:t>Evidence of the ability to:</w:t>
            </w:r>
          </w:p>
          <w:p w:rsidR="00000000" w:rsidRPr="00B65D32" w:rsidP="00B65D32">
            <w:pPr>
              <w:pStyle w:val="ListBullet"/>
            </w:pPr>
            <w:r w:rsidRPr="00B65D32">
              <w:t>determine the capability of scanner hardware and software to meet reproduction requirements for print media</w:t>
            </w:r>
          </w:p>
          <w:p w:rsidR="00000000" w:rsidRPr="00B65D32" w:rsidP="00B65D32">
            <w:pPr>
              <w:pStyle w:val="ListBullet"/>
            </w:pPr>
            <w:r w:rsidRPr="00B65D32">
              <w:t>scan images to meet requir</w:t>
            </w:r>
            <w:r w:rsidRPr="00B65D32">
              <w:t>ements and which are transferrable across design, pre-press and print sectors</w:t>
            </w:r>
          </w:p>
          <w:p w:rsidR="00000000" w:rsidRPr="00B65D32" w:rsidP="00B65D32">
            <w:pPr>
              <w:pStyle w:val="ListBullet"/>
            </w:pPr>
            <w:r w:rsidRPr="00B65D32">
              <w:t>use of information relevant to the task from a variety of information sources</w:t>
            </w:r>
          </w:p>
          <w:p w:rsidR="00000000" w:rsidP="00B65D32">
            <w:pPr>
              <w:pStyle w:val="ListBullet"/>
              <w:rPr>
                <w:lang w:val="en-NZ"/>
              </w:rPr>
            </w:pPr>
            <w:r w:rsidRPr="00B65D32">
              <w:t>use a flat-bed or drum scanner and reproduce three examples of line and tone reproductions with supporting comments on set-up criteria and job specifications.</w:t>
            </w:r>
          </w:p>
        </w:tc>
      </w:tr>
      <w:tr w:rsidTr="001B16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D32">
            <w:pPr>
              <w:pStyle w:val="BodyText"/>
              <w:rPr>
                <w:lang w:val="en-NZ"/>
              </w:rPr>
            </w:pPr>
            <w:r w:rsidRPr="00B65D3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D32" w:rsidP="00B65D32">
            <w:pPr>
              <w:pStyle w:val="BodyText"/>
            </w:pPr>
            <w:r w:rsidRPr="00B65D32">
              <w:t>Assessment must ensure:</w:t>
            </w:r>
          </w:p>
          <w:p w:rsidR="00000000" w:rsidRPr="00B65D32" w:rsidP="00B65D32">
            <w:pPr>
              <w:pStyle w:val="ListBullet"/>
            </w:pPr>
            <w:r w:rsidRPr="00B65D32">
              <w:t>that conditions are ty</w:t>
            </w:r>
            <w:r w:rsidRPr="00B65D32">
              <w:t>pical of the ambient conditions found in the prepress workplace</w:t>
            </w:r>
          </w:p>
          <w:p w:rsidR="00000000" w:rsidRPr="00B65D32" w:rsidP="00B65D32">
            <w:pPr>
              <w:pStyle w:val="ListBullet"/>
            </w:pPr>
            <w:r w:rsidRPr="00B65D32">
              <w:t>access to relevant facilities, equipment and materials for the reproduction and production of images to suit the needs of the print media processes</w:t>
            </w:r>
          </w:p>
          <w:p w:rsidR="00000000" w:rsidRPr="00B65D32" w:rsidP="00B65D32">
            <w:pPr>
              <w:pStyle w:val="ListBullet"/>
            </w:pPr>
            <w:r w:rsidRPr="00B65D32">
              <w:t>evidence of scanner system maintenance proce</w:t>
            </w:r>
            <w:r w:rsidRPr="00B65D32">
              <w:t>dures</w:t>
            </w:r>
          </w:p>
          <w:p w:rsidR="00000000" w:rsidP="00B65D32">
            <w:pPr>
              <w:pStyle w:val="ListBullet"/>
              <w:rPr>
                <w:lang w:val="en-NZ"/>
              </w:rPr>
            </w:pPr>
            <w:r w:rsidRPr="00B65D32">
              <w:t>use of culturally appropriate processes and techniques appropriate to the language and literacy capacity of learners and the work being performed.</w:t>
            </w:r>
          </w:p>
        </w:tc>
      </w:tr>
      <w:tr w:rsidTr="001B16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D32">
            <w:pPr>
              <w:pStyle w:val="BodyText"/>
              <w:rPr>
                <w:lang w:val="en-NZ"/>
              </w:rPr>
            </w:pPr>
            <w:r w:rsidRPr="00B65D3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D32" w:rsidP="00B65D32">
            <w:pPr>
              <w:pStyle w:val="BodyText"/>
            </w:pPr>
            <w:r w:rsidRPr="00B65D32">
              <w:t>A range of assessment methods should be used to assess practical skills and knowl</w:t>
            </w:r>
            <w:r w:rsidRPr="00B65D32">
              <w:t>edge. The following examples are appropriate for this unit:</w:t>
            </w:r>
          </w:p>
          <w:p w:rsidR="00000000" w:rsidRPr="00B65D32" w:rsidP="00B65D32">
            <w:pPr>
              <w:pStyle w:val="ListBullet"/>
            </w:pPr>
            <w:r w:rsidRPr="00B65D32">
              <w:t>direct questioning in relation to the operating specifications of scanners suitable for print media applications</w:t>
            </w:r>
          </w:p>
          <w:p w:rsidR="00000000" w:rsidRPr="00B65D32" w:rsidP="00B65D32">
            <w:pPr>
              <w:pStyle w:val="ListBullet"/>
            </w:pPr>
            <w:r w:rsidRPr="00B65D32">
              <w:t>third party input and workplace reports of candidate performance</w:t>
            </w:r>
          </w:p>
          <w:p w:rsidR="00000000" w:rsidP="00B65D32">
            <w:pPr>
              <w:pStyle w:val="ListBullet"/>
              <w:rPr>
                <w:lang w:val="en-NZ"/>
              </w:rPr>
            </w:pPr>
            <w:r w:rsidRPr="00B65D32">
              <w:t>practical demonst</w:t>
            </w:r>
            <w:r w:rsidRPr="00B65D32">
              <w:t>ration by the candidate when scanning and processing the image.</w:t>
            </w:r>
          </w:p>
        </w:tc>
      </w:tr>
      <w:tr w:rsidTr="001B16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D32">
            <w:pPr>
              <w:pStyle w:val="BodyText"/>
              <w:rPr>
                <w:lang w:val="en-NZ"/>
              </w:rPr>
            </w:pPr>
            <w:r w:rsidRPr="00B65D3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D32" w:rsidP="00B65D32">
            <w:pPr>
              <w:pStyle w:val="BodyText"/>
            </w:pPr>
            <w:r w:rsidRPr="00B65D32">
              <w:t>Holistic assessment with other units relevant to the industry sector, workplace and job role is recommended.</w:t>
            </w:r>
          </w:p>
          <w:p w:rsidR="00000000" w:rsidRPr="00B65D32" w:rsidP="00B65D32">
            <w:pPr>
              <w:pStyle w:val="BodyText"/>
            </w:pPr>
            <w:r w:rsidRPr="00B65D32">
              <w:t>For valid and reliable assessment of this unit, evidence should be gathered over a period of time through a range of methods for assessment to indicate consistent performance.</w:t>
            </w:r>
          </w:p>
        </w:tc>
      </w:tr>
    </w:tbl>
    <w:p w:rsidR="00000000" w:rsidRPr="00B65D32" w:rsidP="00B65D32">
      <w:pPr>
        <w:pStyle w:val="BodyText"/>
      </w:pPr>
    </w:p>
    <w:p w:rsidR="00000000" w:rsidRPr="00B65D32" w:rsidP="00B65D32">
      <w:pPr>
        <w:pStyle w:val="AllowPageBreak"/>
      </w:pPr>
    </w:p>
    <w:p w:rsidR="00000000" w:rsidRPr="00B65D32" w:rsidP="00B65D32">
      <w:pPr>
        <w:pStyle w:val="Heading1"/>
      </w:pPr>
      <w:bookmarkStart w:id="11" w:name="O_82501"/>
      <w:bookmarkEnd w:id="11"/>
      <w:r w:rsidRPr="00B65D32">
        <w:t>Range Statement</w:t>
      </w:r>
    </w:p>
    <w:tbl>
      <w:tblPr>
        <w:tblW w:w="0" w:type="auto"/>
        <w:tblLayout w:type="fixed"/>
        <w:tblCellMar>
          <w:left w:w="62" w:type="dxa"/>
          <w:right w:w="62" w:type="dxa"/>
        </w:tblCellMar>
        <w:tblLook w:val="0000"/>
      </w:tblPr>
      <w:tblGrid>
        <w:gridCol w:w="2408"/>
        <w:gridCol w:w="6114"/>
      </w:tblGrid>
      <w:tr w:rsidTr="001B16E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5D32">
            <w:pPr>
              <w:pStyle w:val="BodyText"/>
              <w:rPr>
                <w:lang w:val="en-NZ"/>
              </w:rPr>
            </w:pPr>
            <w:r w:rsidRPr="00B65D32">
              <w:rPr>
                <w:rStyle w:val="SpecialBold"/>
              </w:rPr>
              <w:t>RANGE STATEMENT</w:t>
            </w:r>
          </w:p>
        </w:tc>
      </w:tr>
      <w:tr w:rsidTr="001B16EA">
        <w:tblPrEx>
          <w:tblW w:w="0" w:type="auto"/>
          <w:tblLayout w:type="fixed"/>
          <w:tblCellMar>
            <w:left w:w="62" w:type="dxa"/>
            <w:right w:w="62" w:type="dxa"/>
          </w:tblCellMar>
          <w:tblLook w:val="0000"/>
        </w:tblPrEx>
        <w:tc>
          <w:tcPr>
            <w:tcW w:w="85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5D32">
            <w:pPr>
              <w:pStyle w:val="BodyText"/>
              <w:rPr>
                <w:lang w:val="en-NZ"/>
              </w:rPr>
            </w:pPr>
            <w:r w:rsidRPr="00B65D32">
              <w:t>The range statement relates t</w:t>
            </w:r>
            <w:r w:rsidRPr="00B65D32">
              <w:t>o the unit of competency as a whole. It allows for different work environments and situations that may affect performance. Bold italicised wording, if used in the performance criteria, is detailed below. Essential operating conditions that may be present w</w:t>
            </w:r>
            <w:r w:rsidRPr="00B65D32">
              <w:t>ith training and assessment (depending on the work situation, needs of the candidate, accessibility of the item, and local industry and regional contexts) may also be included.</w:t>
            </w:r>
          </w:p>
        </w:tc>
      </w:tr>
      <w:tr w:rsidTr="001B16EA">
        <w:tblPrEx>
          <w:tblW w:w="0" w:type="auto"/>
          <w:tblLayout w:type="fixed"/>
          <w:tblCellMar>
            <w:left w:w="62" w:type="dxa"/>
            <w:right w:w="62" w:type="dxa"/>
          </w:tblCellMar>
          <w:tblLook w:val="0000"/>
        </w:tblPrEx>
        <w:tc>
          <w:tcPr>
            <w:tcW w:w="2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D32">
            <w:pPr>
              <w:pStyle w:val="BodyText"/>
              <w:rPr>
                <w:lang w:val="en-NZ"/>
              </w:rPr>
            </w:pPr>
            <w:r w:rsidRPr="00B65D32">
              <w:rPr>
                <w:rStyle w:val="BoldandItalics"/>
              </w:rPr>
              <w:t>Quality standards</w:t>
            </w:r>
            <w:r w:rsidRPr="00B65D32">
              <w:t xml:space="preserve">  may include:</w:t>
            </w:r>
          </w:p>
        </w:tc>
        <w:tc>
          <w:tcPr>
            <w:tcW w:w="6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D32">
            <w:pPr>
              <w:pStyle w:val="ListBullet"/>
              <w:rPr>
                <w:lang w:val="en-NZ"/>
              </w:rPr>
            </w:pPr>
            <w:r w:rsidRPr="00B65D32">
              <w:t>enterprise and industry standards</w:t>
            </w:r>
          </w:p>
        </w:tc>
      </w:tr>
      <w:tr w:rsidTr="001B16EA">
        <w:tblPrEx>
          <w:tblW w:w="0" w:type="auto"/>
          <w:tblLayout w:type="fixed"/>
          <w:tblCellMar>
            <w:left w:w="62" w:type="dxa"/>
            <w:right w:w="62" w:type="dxa"/>
          </w:tblCellMar>
          <w:tblLook w:val="0000"/>
        </w:tblPrEx>
        <w:tc>
          <w:tcPr>
            <w:tcW w:w="2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D32">
            <w:pPr>
              <w:pStyle w:val="BodyText"/>
              <w:rPr>
                <w:lang w:val="en-NZ"/>
              </w:rPr>
            </w:pPr>
            <w:r w:rsidRPr="00B65D32">
              <w:rPr>
                <w:rStyle w:val="BoldandItalics"/>
              </w:rPr>
              <w:t>Image input</w:t>
            </w:r>
            <w:r w:rsidRPr="00B65D32">
              <w:t xml:space="preserve"> may include:</w:t>
            </w:r>
          </w:p>
        </w:tc>
        <w:tc>
          <w:tcPr>
            <w:tcW w:w="6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D32">
            <w:pPr>
              <w:pStyle w:val="ListBullet"/>
              <w:rPr>
                <w:lang w:val="en-NZ"/>
              </w:rPr>
            </w:pPr>
            <w:r w:rsidRPr="00B65D32">
              <w:t xml:space="preserve">a variety of originals or copy with high contrast line or continuous tone characteristics </w:t>
            </w:r>
          </w:p>
        </w:tc>
      </w:tr>
      <w:tr w:rsidTr="001B16EA">
        <w:tblPrEx>
          <w:tblW w:w="0" w:type="auto"/>
          <w:tblLayout w:type="fixed"/>
          <w:tblCellMar>
            <w:left w:w="62" w:type="dxa"/>
            <w:right w:w="62" w:type="dxa"/>
          </w:tblCellMar>
          <w:tblLook w:val="0000"/>
        </w:tblPrEx>
        <w:tc>
          <w:tcPr>
            <w:tcW w:w="2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D32">
            <w:pPr>
              <w:pStyle w:val="BodyText"/>
              <w:rPr>
                <w:lang w:val="en-NZ"/>
              </w:rPr>
            </w:pPr>
            <w:r w:rsidRPr="00B65D32">
              <w:rPr>
                <w:rStyle w:val="BoldandItalics"/>
              </w:rPr>
              <w:t>Scanner</w:t>
            </w:r>
            <w:r w:rsidRPr="00B65D32">
              <w:t xml:space="preserve"> may include:</w:t>
            </w:r>
          </w:p>
        </w:tc>
        <w:tc>
          <w:tcPr>
            <w:tcW w:w="6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D32" w:rsidP="00B65D32">
            <w:pPr>
              <w:pStyle w:val="ListBullet"/>
            </w:pPr>
            <w:r w:rsidRPr="00B65D32">
              <w:t>flat-bed</w:t>
            </w:r>
          </w:p>
          <w:p w:rsidR="00000000" w:rsidP="00B65D32">
            <w:pPr>
              <w:pStyle w:val="ListBullet"/>
              <w:rPr>
                <w:lang w:val="en-NZ"/>
              </w:rPr>
            </w:pPr>
            <w:r w:rsidRPr="00B65D32">
              <w:t>drum scanner</w:t>
            </w:r>
          </w:p>
        </w:tc>
      </w:tr>
      <w:tr w:rsidTr="001B16EA">
        <w:tblPrEx>
          <w:tblW w:w="0" w:type="auto"/>
          <w:tblLayout w:type="fixed"/>
          <w:tblCellMar>
            <w:left w:w="62" w:type="dxa"/>
            <w:right w:w="62" w:type="dxa"/>
          </w:tblCellMar>
          <w:tblLook w:val="0000"/>
        </w:tblPrEx>
        <w:tc>
          <w:tcPr>
            <w:tcW w:w="2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D32">
            <w:pPr>
              <w:pStyle w:val="BodyText"/>
              <w:rPr>
                <w:lang w:val="en-NZ"/>
              </w:rPr>
            </w:pPr>
            <w:r w:rsidRPr="00B65D32">
              <w:rPr>
                <w:rStyle w:val="BoldandItalics"/>
              </w:rPr>
              <w:t>Software</w:t>
            </w:r>
            <w:r w:rsidRPr="00B65D32">
              <w:t xml:space="preserve"> may include:</w:t>
            </w:r>
          </w:p>
        </w:tc>
        <w:tc>
          <w:tcPr>
            <w:tcW w:w="6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D32" w:rsidP="00B65D32">
            <w:pPr>
              <w:pStyle w:val="ListBullet"/>
            </w:pPr>
            <w:r w:rsidRPr="00B65D32">
              <w:t>appropriate software relative to image input and quality output device</w:t>
            </w:r>
          </w:p>
        </w:tc>
      </w:tr>
    </w:tbl>
    <w:p w:rsidR="001B16EA" w:rsidP="00B65D32">
      <w:pPr>
        <w:pStyle w:val="BodyText"/>
      </w:pPr>
    </w:p>
    <w:p w:rsidR="001B16EA" w:rsidP="00B65D32">
      <w:pPr>
        <w:pStyle w:val="BodyText"/>
      </w:pPr>
    </w:p>
    <w:p w:rsidR="00000000" w:rsidRPr="00B65D32" w:rsidP="00B65D32">
      <w:pPr>
        <w:pStyle w:val="Heading1"/>
      </w:pPr>
      <w:bookmarkStart w:id="12" w:name="O_82502"/>
      <w:bookmarkEnd w:id="12"/>
      <w:r w:rsidRPr="00B65D32">
        <w:t>Unit Sector(s)</w:t>
      </w:r>
    </w:p>
    <w:tbl>
      <w:tblPr>
        <w:tblW w:w="0" w:type="auto"/>
        <w:tblLayout w:type="fixed"/>
        <w:tblCellMar>
          <w:left w:w="62" w:type="dxa"/>
          <w:right w:w="62" w:type="dxa"/>
        </w:tblCellMar>
        <w:tblLook w:val="0000"/>
      </w:tblPr>
      <w:tblGrid>
        <w:gridCol w:w="2654"/>
        <w:gridCol w:w="5868"/>
      </w:tblGrid>
      <w:tr w:rsidTr="001B16E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D32">
            <w:pPr>
              <w:pStyle w:val="BodyText"/>
              <w:rPr>
                <w:lang w:val="en-NZ"/>
              </w:rPr>
            </w:pPr>
            <w:r w:rsidRPr="00B65D3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D32" w:rsidP="00B65D32">
            <w:pPr>
              <w:pStyle w:val="BodyText"/>
            </w:pPr>
          </w:p>
        </w:tc>
      </w:tr>
    </w:tbl>
    <w:p w:rsidR="00000000" w:rsidRPr="00B65D32" w:rsidP="00B65D32">
      <w:pPr>
        <w:pStyle w:val="BodyText"/>
      </w:pPr>
    </w:p>
    <w:p w:rsidR="00000000" w:rsidRPr="00B65D32" w:rsidP="00B65D32">
      <w:pPr>
        <w:pStyle w:val="AllowPageBreak"/>
      </w:pPr>
    </w:p>
    <w:p w:rsidR="00000000" w:rsidRPr="00B65D32" w:rsidP="00B65D32">
      <w:pPr>
        <w:pStyle w:val="Heading1"/>
      </w:pPr>
      <w:bookmarkStart w:id="13" w:name="O_156982"/>
      <w:bookmarkEnd w:id="13"/>
      <w:r w:rsidRPr="00B65D32">
        <w:t>Competency field</w:t>
      </w:r>
    </w:p>
    <w:tbl>
      <w:tblPr>
        <w:tblW w:w="0" w:type="auto"/>
        <w:tblLayout w:type="fixed"/>
        <w:tblCellMar>
          <w:left w:w="62" w:type="dxa"/>
          <w:right w:w="62" w:type="dxa"/>
        </w:tblCellMar>
        <w:tblLook w:val="0000"/>
      </w:tblPr>
      <w:tblGrid>
        <w:gridCol w:w="2780"/>
        <w:gridCol w:w="5742"/>
      </w:tblGrid>
      <w:tr w:rsidTr="001B16EA">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D32">
            <w:pPr>
              <w:pStyle w:val="BodyText"/>
              <w:rPr>
                <w:lang w:val="en-NZ"/>
              </w:rPr>
            </w:pPr>
            <w:r w:rsidRPr="00B65D32">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D32" w:rsidP="00B65D32">
            <w:pPr>
              <w:pStyle w:val="BodyText"/>
            </w:pPr>
            <w:r w:rsidRPr="00B65D32">
              <w:t>Pre-press</w:t>
            </w:r>
          </w:p>
        </w:tc>
      </w:tr>
    </w:tbl>
    <w:p w:rsidR="00000000" w:rsidRPr="00B65D32" w:rsidP="00B65D32">
      <w:pPr>
        <w:pStyle w:val="BodyText"/>
      </w:pPr>
    </w:p>
    <w:p w:rsidR="00000000" w:rsidRPr="00B65D32" w:rsidP="00B65D32">
      <w:pPr>
        <w:pStyle w:val="AllowPageBreak"/>
      </w:pPr>
    </w:p>
    <w:p w:rsidR="00000000" w:rsidRPr="00B65D32" w:rsidP="00B65D32">
      <w:pPr>
        <w:pStyle w:val="Heading1"/>
      </w:pPr>
      <w:bookmarkStart w:id="14" w:name="O_156981"/>
      <w:bookmarkEnd w:id="14"/>
      <w:r w:rsidRPr="00B65D32">
        <w:t>Co-requisite units</w:t>
      </w:r>
    </w:p>
    <w:tbl>
      <w:tblPr>
        <w:tblW w:w="0" w:type="auto"/>
        <w:tblLayout w:type="fixed"/>
        <w:tblCellMar>
          <w:left w:w="62" w:type="dxa"/>
          <w:right w:w="62" w:type="dxa"/>
        </w:tblCellMar>
        <w:tblLook w:val="0000"/>
      </w:tblPr>
      <w:tblGrid>
        <w:gridCol w:w="2641"/>
        <w:gridCol w:w="1322"/>
        <w:gridCol w:w="4559"/>
      </w:tblGrid>
      <w:tr w:rsidTr="001B16E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D32">
            <w:pPr>
              <w:pStyle w:val="BodyText"/>
              <w:rPr>
                <w:lang w:val="en-NZ"/>
              </w:rPr>
            </w:pPr>
            <w:r w:rsidRPr="00B65D3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B16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D32">
            <w:pPr>
              <w:pStyle w:val="BodyText"/>
              <w:rPr>
                <w:lang w:val="en-NZ"/>
              </w:rPr>
            </w:pPr>
          </w:p>
        </w:tc>
      </w:tr>
      <w:tr w:rsidTr="001B16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D32" w:rsidP="00B65D32">
            <w:pPr>
              <w:pStyle w:val="BodyText"/>
            </w:pPr>
          </w:p>
        </w:tc>
      </w:tr>
    </w:tbl>
    <w:p w:rsidR="00000000" w:rsidRPr="00B65D32" w:rsidP="00B65D32">
      <w:pPr>
        <w:pStyle w:val="BodyText"/>
      </w:pPr>
    </w:p>
    <w:p w:rsidR="00000000" w:rsidRPr="00B65D32" w:rsidP="00B65D32"/>
    <w:sectPr w:rsidSect="00B65D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D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16EA" w:rsidP="001B16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D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6EA" w:rsidP="00B65D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B16EA" w:rsidP="00B65D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B16EA" w:rsidP="00B65D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D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16EA" w:rsidP="001B16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D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6EA" w:rsidP="00B65D32">
    <w:pPr>
      <w:pStyle w:val="Header"/>
      <w:framePr w:wrap="around"/>
    </w:pPr>
    <w:r>
      <w:fldChar w:fldCharType="begin"/>
    </w:r>
    <w:r>
      <w:instrText xml:space="preserve"> TITLE   \* MERGEFORMAT </w:instrText>
    </w:r>
    <w:r>
      <w:fldChar w:fldCharType="separate"/>
    </w:r>
    <w:r>
      <w:t>ICPPP285A Scan a mono image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16EA" w:rsidP="00B65D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E6A5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0A06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D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5D32"/>
    <w:pPr>
      <w:spacing w:before="360" w:after="60"/>
      <w:outlineLvl w:val="0"/>
    </w:pPr>
    <w:rPr>
      <w:sz w:val="32"/>
    </w:rPr>
  </w:style>
  <w:style w:type="paragraph" w:styleId="Heading2">
    <w:name w:val="heading 2"/>
    <w:basedOn w:val="HeadingBase"/>
    <w:next w:val="BodyText"/>
    <w:link w:val="Heading2Char"/>
    <w:qFormat/>
    <w:rsid w:val="00B65D32"/>
    <w:pPr>
      <w:keepLines/>
      <w:spacing w:before="240" w:after="120"/>
      <w:outlineLvl w:val="1"/>
    </w:pPr>
    <w:rPr>
      <w:sz w:val="28"/>
      <w:szCs w:val="40"/>
    </w:rPr>
  </w:style>
  <w:style w:type="paragraph" w:styleId="Heading3">
    <w:name w:val="heading 3"/>
    <w:basedOn w:val="HeadingBase"/>
    <w:next w:val="BodyText"/>
    <w:link w:val="Heading3Char"/>
    <w:qFormat/>
    <w:rsid w:val="00B65D32"/>
    <w:pPr>
      <w:spacing w:before="180" w:after="120"/>
      <w:outlineLvl w:val="2"/>
    </w:pPr>
    <w:rPr>
      <w:spacing w:val="-10"/>
      <w:kern w:val="32"/>
    </w:rPr>
  </w:style>
  <w:style w:type="paragraph" w:styleId="Heading4">
    <w:name w:val="heading 4"/>
    <w:basedOn w:val="HeadingBase"/>
    <w:next w:val="BodyText"/>
    <w:link w:val="Heading4Char"/>
    <w:qFormat/>
    <w:rsid w:val="00B65D32"/>
    <w:pPr>
      <w:spacing w:before="160" w:after="120"/>
      <w:outlineLvl w:val="3"/>
    </w:pPr>
    <w:rPr>
      <w:sz w:val="22"/>
    </w:rPr>
  </w:style>
  <w:style w:type="paragraph" w:styleId="Heading5">
    <w:name w:val="heading 5"/>
    <w:basedOn w:val="HeadingBase"/>
    <w:next w:val="Normal"/>
    <w:link w:val="Heading5Char"/>
    <w:qFormat/>
    <w:rsid w:val="00B65D32"/>
    <w:pPr>
      <w:spacing w:before="80"/>
      <w:outlineLvl w:val="4"/>
    </w:pPr>
    <w:rPr>
      <w:color w:val="918585"/>
      <w:sz w:val="20"/>
    </w:rPr>
  </w:style>
  <w:style w:type="paragraph" w:styleId="Heading6">
    <w:name w:val="heading 6"/>
    <w:basedOn w:val="HeadingBase"/>
    <w:next w:val="Normal"/>
    <w:link w:val="Heading6Char"/>
    <w:qFormat/>
    <w:rsid w:val="00B65D32"/>
    <w:pPr>
      <w:spacing w:before="60"/>
      <w:outlineLvl w:val="5"/>
    </w:pPr>
    <w:rPr>
      <w:color w:val="918585"/>
      <w:sz w:val="20"/>
    </w:rPr>
  </w:style>
  <w:style w:type="paragraph" w:styleId="Heading7">
    <w:name w:val="heading 7"/>
    <w:basedOn w:val="Normal"/>
    <w:next w:val="Normal"/>
    <w:link w:val="Heading7Char"/>
    <w:qFormat/>
    <w:rsid w:val="00B65D32"/>
    <w:pPr>
      <w:ind w:left="720"/>
      <w:outlineLvl w:val="6"/>
    </w:pPr>
    <w:rPr>
      <w:i/>
    </w:rPr>
  </w:style>
  <w:style w:type="paragraph" w:styleId="Heading8">
    <w:name w:val="heading 8"/>
    <w:basedOn w:val="Normal"/>
    <w:next w:val="Normal"/>
    <w:link w:val="Heading8Char"/>
    <w:qFormat/>
    <w:rsid w:val="00B65D32"/>
    <w:pPr>
      <w:ind w:left="720"/>
      <w:outlineLvl w:val="7"/>
    </w:pPr>
    <w:rPr>
      <w:i/>
    </w:rPr>
  </w:style>
  <w:style w:type="paragraph" w:styleId="Heading9">
    <w:name w:val="heading 9"/>
    <w:basedOn w:val="Normal"/>
    <w:next w:val="Normal"/>
    <w:link w:val="Heading9Char"/>
    <w:qFormat/>
    <w:rsid w:val="00B65D32"/>
    <w:pPr>
      <w:ind w:left="720"/>
      <w:outlineLvl w:val="8"/>
    </w:pPr>
    <w:rPr>
      <w:i/>
    </w:rPr>
  </w:style>
  <w:style w:type="character" w:default="1" w:styleId="DefaultParagraphFont">
    <w:name w:val="Default Paragraph Font"/>
    <w:uiPriority w:val="1"/>
    <w:unhideWhenUsed/>
    <w:rsid w:val="00B65D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5D32"/>
  </w:style>
  <w:style w:type="character" w:customStyle="1" w:styleId="Heading1Char">
    <w:name w:val="Heading 1 Char"/>
    <w:basedOn w:val="DefaultParagraphFont"/>
    <w:link w:val="Heading1"/>
    <w:rsid w:val="00B65D32"/>
    <w:rPr>
      <w:rFonts w:ascii="Times New Roman" w:eastAsia="Times New Roman" w:hAnsi="Times New Roman" w:cs="Times New Roman"/>
      <w:b/>
      <w:sz w:val="32"/>
      <w:szCs w:val="20"/>
      <w:lang w:eastAsia="en-US"/>
    </w:rPr>
  </w:style>
  <w:style w:type="paragraph" w:styleId="BodyText">
    <w:name w:val="Body Text"/>
    <w:basedOn w:val="Normal"/>
    <w:link w:val="BodyTextChar"/>
    <w:rsid w:val="00B65D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5D32"/>
    <w:rPr>
      <w:rFonts w:ascii="Times New Roman" w:eastAsia="Times New Roman" w:hAnsi="Times New Roman" w:cs="Times New Roman"/>
      <w:sz w:val="24"/>
      <w:lang w:val="en-US" w:eastAsia="en-US"/>
    </w:rPr>
  </w:style>
  <w:style w:type="paragraph" w:styleId="Footer">
    <w:name w:val="footer"/>
    <w:basedOn w:val="Normal"/>
    <w:link w:val="FooterChar"/>
    <w:rsid w:val="00B65D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5D32"/>
    <w:rPr>
      <w:rFonts w:ascii="Times New Roman" w:eastAsia="Times New Roman" w:hAnsi="Times New Roman" w:cs="Times New Roman"/>
      <w:sz w:val="16"/>
      <w:lang w:val="en-US" w:eastAsia="en-US"/>
    </w:rPr>
  </w:style>
  <w:style w:type="paragraph" w:styleId="List">
    <w:name w:val="List"/>
    <w:basedOn w:val="BodyText"/>
    <w:next w:val="BodyText"/>
    <w:rsid w:val="00B65D32"/>
    <w:pPr>
      <w:tabs>
        <w:tab w:val="left" w:pos="340"/>
      </w:tabs>
      <w:spacing w:before="60" w:after="60"/>
      <w:ind w:left="340" w:hanging="340"/>
    </w:pPr>
  </w:style>
  <w:style w:type="paragraph" w:styleId="ListBullet">
    <w:name w:val="List Bullet"/>
    <w:basedOn w:val="List"/>
    <w:rsid w:val="00B65D32"/>
    <w:pPr>
      <w:numPr>
        <w:numId w:val="12"/>
      </w:numPr>
      <w:tabs>
        <w:tab w:val="clear" w:pos="340"/>
      </w:tabs>
      <w:spacing w:before="40" w:after="40"/>
    </w:pPr>
  </w:style>
  <w:style w:type="character" w:customStyle="1" w:styleId="SpecialBold">
    <w:name w:val="Special Bold"/>
    <w:basedOn w:val="DefaultParagraphFont"/>
    <w:rsid w:val="00B65D32"/>
    <w:rPr>
      <w:b/>
      <w:spacing w:val="0"/>
    </w:rPr>
  </w:style>
  <w:style w:type="paragraph" w:styleId="Header">
    <w:name w:val="header"/>
    <w:basedOn w:val="Normal"/>
    <w:link w:val="HeaderChar"/>
    <w:rsid w:val="00B65D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5D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5D32"/>
    <w:pPr>
      <w:spacing w:before="240" w:after="120"/>
      <w:outlineLvl w:val="0"/>
    </w:pPr>
    <w:rPr>
      <w:rFonts w:ascii="Times New Roman" w:hAnsi="Times New Roman"/>
      <w:b/>
      <w:sz w:val="28"/>
    </w:rPr>
  </w:style>
  <w:style w:type="paragraph" w:customStyle="1" w:styleId="AllowPageBreak">
    <w:name w:val="AllowPageBreak"/>
    <w:rsid w:val="00B65D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5D32"/>
    <w:pPr>
      <w:tabs>
        <w:tab w:val="left" w:pos="680"/>
      </w:tabs>
      <w:spacing w:before="60" w:after="60"/>
      <w:ind w:left="680" w:hanging="340"/>
    </w:pPr>
  </w:style>
  <w:style w:type="character" w:customStyle="1" w:styleId="BoldandItalics">
    <w:name w:val="Bold and Italics"/>
    <w:qFormat/>
    <w:rsid w:val="00B65D32"/>
    <w:rPr>
      <w:b/>
      <w:i/>
      <w:u w:val="none"/>
    </w:rPr>
  </w:style>
  <w:style w:type="character" w:customStyle="1" w:styleId="Heading2Char">
    <w:name w:val="Heading 2 Char"/>
    <w:basedOn w:val="DefaultParagraphFont"/>
    <w:link w:val="Heading2"/>
    <w:rsid w:val="00B65D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5D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5D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5D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5D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5D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5D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5D32"/>
    <w:rPr>
      <w:rFonts w:ascii="Courier New" w:eastAsia="Times New Roman" w:hAnsi="Courier New" w:cs="Times New Roman"/>
      <w:i/>
      <w:szCs w:val="20"/>
      <w:lang w:val="en-US" w:eastAsia="en-US"/>
    </w:rPr>
  </w:style>
  <w:style w:type="paragraph" w:customStyle="1" w:styleId="HeadingBase">
    <w:name w:val="Heading Base"/>
    <w:rsid w:val="00B65D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5D32"/>
    <w:pPr>
      <w:tabs>
        <w:tab w:val="right" w:leader="dot" w:pos="9072"/>
      </w:tabs>
      <w:ind w:left="567"/>
    </w:pPr>
    <w:rPr>
      <w:szCs w:val="22"/>
    </w:rPr>
  </w:style>
  <w:style w:type="paragraph" w:customStyle="1" w:styleId="TOCBase">
    <w:name w:val="TOC Base"/>
    <w:rsid w:val="00B65D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5D32"/>
    <w:pPr>
      <w:tabs>
        <w:tab w:val="right" w:leader="dot" w:pos="9072"/>
      </w:tabs>
      <w:spacing w:before="40" w:after="40"/>
      <w:ind w:left="284"/>
    </w:pPr>
    <w:rPr>
      <w:rFonts w:ascii="Times New Roman" w:hAnsi="Times New Roman"/>
    </w:rPr>
  </w:style>
  <w:style w:type="paragraph" w:styleId="TOC1">
    <w:name w:val="toc 1"/>
    <w:basedOn w:val="TOCBase"/>
    <w:next w:val="Normal"/>
    <w:rsid w:val="00B65D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5D32"/>
    <w:pPr>
      <w:spacing w:before="5040"/>
      <w:jc w:val="center"/>
    </w:pPr>
    <w:rPr>
      <w:sz w:val="48"/>
      <w:szCs w:val="72"/>
      <w:lang w:val="en-US"/>
    </w:rPr>
  </w:style>
  <w:style w:type="character" w:customStyle="1" w:styleId="TitleChar">
    <w:name w:val="Title Char"/>
    <w:basedOn w:val="DefaultParagraphFont"/>
    <w:link w:val="Title"/>
    <w:rsid w:val="00B65D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5D32"/>
    <w:pPr>
      <w:tabs>
        <w:tab w:val="left" w:pos="3600"/>
        <w:tab w:val="left" w:pos="3958"/>
      </w:tabs>
    </w:pPr>
  </w:style>
  <w:style w:type="paragraph" w:customStyle="1" w:styleId="Note">
    <w:name w:val="Note"/>
    <w:basedOn w:val="BodyText"/>
    <w:rsid w:val="00B65D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5D32"/>
    <w:pPr>
      <w:framePr w:wrap="auto" w:hAnchor="text" w:y="6049"/>
    </w:pPr>
    <w:rPr>
      <w:color w:val="000000"/>
      <w:sz w:val="40"/>
    </w:rPr>
  </w:style>
  <w:style w:type="paragraph" w:customStyle="1" w:styleId="TOCTitle">
    <w:name w:val="TOCTitle"/>
    <w:basedOn w:val="Heading1"/>
    <w:rsid w:val="00B65D32"/>
    <w:pPr>
      <w:spacing w:after="240"/>
      <w:jc w:val="center"/>
      <w:outlineLvl w:val="9"/>
    </w:pPr>
    <w:rPr>
      <w:caps/>
    </w:rPr>
  </w:style>
  <w:style w:type="paragraph" w:customStyle="1" w:styleId="Version">
    <w:name w:val="Version"/>
    <w:rsid w:val="00B65D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5D32"/>
    <w:pPr>
      <w:numPr>
        <w:numId w:val="13"/>
      </w:numPr>
      <w:tabs>
        <w:tab w:val="clear" w:pos="680"/>
      </w:tabs>
    </w:pPr>
  </w:style>
  <w:style w:type="paragraph" w:styleId="Index1">
    <w:name w:val="index 1"/>
    <w:basedOn w:val="Normal"/>
    <w:next w:val="Normal"/>
    <w:semiHidden/>
    <w:rsid w:val="00B65D32"/>
    <w:pPr>
      <w:keepNext w:val="0"/>
      <w:tabs>
        <w:tab w:val="right" w:pos="4176"/>
      </w:tabs>
      <w:ind w:left="198" w:hanging="198"/>
    </w:pPr>
    <w:rPr>
      <w:rFonts w:ascii="Garamond" w:hAnsi="Garamond"/>
    </w:rPr>
  </w:style>
  <w:style w:type="paragraph" w:styleId="IndexHeading">
    <w:name w:val="index heading"/>
    <w:basedOn w:val="Normal"/>
    <w:next w:val="Index1"/>
    <w:semiHidden/>
    <w:rsid w:val="00B65D32"/>
    <w:pPr>
      <w:spacing w:before="120" w:after="120"/>
    </w:pPr>
    <w:rPr>
      <w:rFonts w:ascii="Arial" w:hAnsi="Arial"/>
      <w:b/>
      <w:color w:val="918585"/>
      <w:sz w:val="24"/>
    </w:rPr>
  </w:style>
  <w:style w:type="paragraph" w:customStyle="1" w:styleId="Chapter">
    <w:name w:val="Chapter"/>
    <w:basedOn w:val="Normal"/>
    <w:rsid w:val="00B65D32"/>
    <w:pPr>
      <w:spacing w:before="240"/>
    </w:pPr>
    <w:rPr>
      <w:rFonts w:ascii="Times New Roman" w:hAnsi="Times New Roman"/>
      <w:smallCaps/>
      <w:spacing w:val="80"/>
      <w:sz w:val="28"/>
    </w:rPr>
  </w:style>
  <w:style w:type="paragraph" w:customStyle="1" w:styleId="InChapter">
    <w:name w:val="InChapter"/>
    <w:basedOn w:val="Heading3"/>
    <w:rsid w:val="00B65D32"/>
    <w:pPr>
      <w:spacing w:after="240"/>
      <w:outlineLvl w:val="9"/>
    </w:pPr>
    <w:rPr>
      <w:noProof/>
    </w:rPr>
  </w:style>
  <w:style w:type="paragraph" w:styleId="Index2">
    <w:name w:val="index 2"/>
    <w:basedOn w:val="Normal"/>
    <w:next w:val="Normal"/>
    <w:semiHidden/>
    <w:rsid w:val="00B65D32"/>
    <w:pPr>
      <w:tabs>
        <w:tab w:val="right" w:pos="4176"/>
      </w:tabs>
      <w:ind w:left="568" w:hanging="284"/>
    </w:pPr>
    <w:rPr>
      <w:rFonts w:ascii="Garamond" w:hAnsi="Garamond"/>
    </w:rPr>
  </w:style>
  <w:style w:type="paragraph" w:customStyle="1" w:styleId="Byline">
    <w:name w:val="Byline"/>
    <w:rsid w:val="00B65D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5D32"/>
    <w:pPr>
      <w:tabs>
        <w:tab w:val="clear" w:pos="3600"/>
        <w:tab w:val="clear" w:pos="3958"/>
      </w:tabs>
      <w:jc w:val="right"/>
    </w:pPr>
  </w:style>
  <w:style w:type="character" w:styleId="Emphasis">
    <w:name w:val="Emphasis"/>
    <w:basedOn w:val="DefaultParagraphFont"/>
    <w:qFormat/>
    <w:rsid w:val="00B65D32"/>
    <w:rPr>
      <w:i/>
    </w:rPr>
  </w:style>
  <w:style w:type="paragraph" w:styleId="Caption">
    <w:name w:val="caption"/>
    <w:basedOn w:val="BodyText"/>
    <w:next w:val="Normal"/>
    <w:qFormat/>
    <w:rsid w:val="00B65D32"/>
    <w:pPr>
      <w:framePr w:w="2268" w:hSpace="181" w:vSpace="181" w:wrap="around" w:vAnchor="text" w:hAnchor="page" w:x="1135" w:y="285" w:anchorLock="1"/>
    </w:pPr>
    <w:rPr>
      <w:i/>
    </w:rPr>
  </w:style>
  <w:style w:type="paragraph" w:customStyle="1" w:styleId="MiniTOCTitle">
    <w:name w:val="MiniTOCTitle"/>
    <w:basedOn w:val="Heading4"/>
    <w:rsid w:val="00B65D32"/>
    <w:pPr>
      <w:spacing w:before="240"/>
      <w:outlineLvl w:val="9"/>
    </w:pPr>
    <w:rPr>
      <w:noProof/>
      <w:sz w:val="24"/>
    </w:rPr>
  </w:style>
  <w:style w:type="paragraph" w:customStyle="1" w:styleId="MiniTOCItem">
    <w:name w:val="MiniTOCItem"/>
    <w:basedOn w:val="ListBullet"/>
    <w:rsid w:val="00B65D32"/>
    <w:pPr>
      <w:numPr>
        <w:numId w:val="0"/>
      </w:numPr>
      <w:tabs>
        <w:tab w:val="right" w:leader="dot" w:pos="6521"/>
      </w:tabs>
      <w:spacing w:before="0" w:after="0"/>
    </w:pPr>
  </w:style>
  <w:style w:type="paragraph" w:customStyle="1" w:styleId="TOFTitle">
    <w:name w:val="TOFTitle"/>
    <w:basedOn w:val="TOCTitle"/>
    <w:rsid w:val="00B65D32"/>
  </w:style>
  <w:style w:type="paragraph" w:styleId="TableofFigures">
    <w:name w:val="table of figures"/>
    <w:basedOn w:val="Normal"/>
    <w:next w:val="Normal"/>
    <w:semiHidden/>
    <w:rsid w:val="00B65D32"/>
    <w:pPr>
      <w:tabs>
        <w:tab w:val="right" w:leader="dot" w:pos="9072"/>
      </w:tabs>
      <w:ind w:left="970" w:hanging="403"/>
    </w:pPr>
    <w:rPr>
      <w:rFonts w:ascii="Times New Roman" w:hAnsi="Times New Roman"/>
      <w:b/>
    </w:rPr>
  </w:style>
  <w:style w:type="paragraph" w:styleId="ListNumber">
    <w:name w:val="List Number"/>
    <w:basedOn w:val="List"/>
    <w:rsid w:val="00B65D32"/>
    <w:pPr>
      <w:numPr>
        <w:numId w:val="10"/>
      </w:numPr>
    </w:pPr>
  </w:style>
  <w:style w:type="character" w:customStyle="1" w:styleId="WingdingSymbols">
    <w:name w:val="Wingding Symbols"/>
    <w:rsid w:val="00B65D32"/>
    <w:rPr>
      <w:rFonts w:ascii="Wingdings" w:hAnsi="Wingdings"/>
    </w:rPr>
  </w:style>
  <w:style w:type="paragraph" w:customStyle="1" w:styleId="TableHeading">
    <w:name w:val="Table Heading"/>
    <w:basedOn w:val="HeadingBase"/>
    <w:rsid w:val="00B65D32"/>
    <w:pPr>
      <w:keepLines/>
      <w:pBdr>
        <w:bottom w:val="single" w:sz="6" w:space="1" w:color="918585"/>
      </w:pBdr>
      <w:spacing w:before="240"/>
    </w:pPr>
  </w:style>
  <w:style w:type="character" w:customStyle="1" w:styleId="HotSpot">
    <w:name w:val="HotSpot"/>
    <w:rsid w:val="00B65D32"/>
    <w:rPr>
      <w:color w:val="0033CC"/>
      <w:u w:val="none"/>
    </w:rPr>
  </w:style>
  <w:style w:type="paragraph" w:customStyle="1" w:styleId="BodyTextRight">
    <w:name w:val="Body Text Right"/>
    <w:basedOn w:val="BodyText"/>
    <w:rsid w:val="00B65D32"/>
    <w:pPr>
      <w:spacing w:before="0" w:after="0"/>
      <w:jc w:val="right"/>
    </w:pPr>
  </w:style>
  <w:style w:type="paragraph" w:styleId="Index3">
    <w:name w:val="index 3"/>
    <w:basedOn w:val="ListNumber2"/>
    <w:next w:val="Normal"/>
    <w:semiHidden/>
    <w:rsid w:val="00B65D32"/>
    <w:pPr>
      <w:numPr>
        <w:numId w:val="0"/>
      </w:numPr>
      <w:tabs>
        <w:tab w:val="right" w:leader="dot" w:pos="4176"/>
      </w:tabs>
    </w:pPr>
  </w:style>
  <w:style w:type="paragraph" w:styleId="ListNumber2">
    <w:name w:val="List Number 2"/>
    <w:basedOn w:val="List2"/>
    <w:rsid w:val="00B65D32"/>
    <w:pPr>
      <w:numPr>
        <w:numId w:val="9"/>
      </w:numPr>
      <w:tabs>
        <w:tab w:val="clear" w:pos="1060"/>
      </w:tabs>
    </w:pPr>
  </w:style>
  <w:style w:type="paragraph" w:customStyle="1" w:styleId="MarginNote">
    <w:name w:val="Margin Note"/>
    <w:basedOn w:val="BodyText"/>
    <w:rsid w:val="00B65D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5D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5D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5D32"/>
    <w:rPr>
      <w:sz w:val="32"/>
    </w:rPr>
  </w:style>
  <w:style w:type="paragraph" w:customStyle="1" w:styleId="HeadingProcedure">
    <w:name w:val="Heading Procedure"/>
    <w:basedOn w:val="HeadingBase"/>
    <w:next w:val="Normal"/>
    <w:rsid w:val="00B65D32"/>
    <w:pPr>
      <w:tabs>
        <w:tab w:val="left" w:pos="0"/>
      </w:tabs>
      <w:spacing w:before="120" w:after="60"/>
    </w:pPr>
    <w:rPr>
      <w:i/>
      <w:color w:val="918585"/>
      <w:sz w:val="22"/>
    </w:rPr>
  </w:style>
  <w:style w:type="paragraph" w:customStyle="1" w:styleId="TableBodyText">
    <w:name w:val="Table Body Text"/>
    <w:basedOn w:val="BodyText"/>
    <w:rsid w:val="00B65D32"/>
    <w:pPr>
      <w:spacing w:before="60" w:after="60"/>
    </w:pPr>
  </w:style>
  <w:style w:type="paragraph" w:styleId="ListContinue">
    <w:name w:val="List Continue"/>
    <w:basedOn w:val="List"/>
    <w:rsid w:val="00B65D32"/>
    <w:pPr>
      <w:ind w:firstLine="0"/>
    </w:pPr>
  </w:style>
  <w:style w:type="paragraph" w:customStyle="1" w:styleId="ListNote">
    <w:name w:val="List Note"/>
    <w:basedOn w:val="List"/>
    <w:rsid w:val="00B65D32"/>
    <w:pPr>
      <w:pBdr>
        <w:top w:val="single" w:sz="6" w:space="2" w:color="918585"/>
        <w:bottom w:val="single" w:sz="6" w:space="2" w:color="918585"/>
      </w:pBdr>
      <w:tabs>
        <w:tab w:val="left" w:pos="1021"/>
      </w:tabs>
      <w:ind w:firstLine="0"/>
    </w:pPr>
  </w:style>
  <w:style w:type="paragraph" w:customStyle="1" w:styleId="Warning">
    <w:name w:val="Warning"/>
    <w:basedOn w:val="BodyText"/>
    <w:rsid w:val="00B65D32"/>
    <w:pPr>
      <w:shd w:val="clear" w:color="auto" w:fill="D9D9D9"/>
      <w:tabs>
        <w:tab w:val="left" w:pos="992"/>
      </w:tabs>
      <w:ind w:left="119" w:right="119"/>
    </w:pPr>
    <w:rPr>
      <w:sz w:val="20"/>
    </w:rPr>
  </w:style>
  <w:style w:type="paragraph" w:customStyle="1" w:styleId="MarginIcons">
    <w:name w:val="Margin Icons"/>
    <w:basedOn w:val="BodyText"/>
    <w:rsid w:val="00B65D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5D32"/>
    <w:rPr>
      <w:rFonts w:ascii="Courier New" w:hAnsi="Courier New"/>
    </w:rPr>
  </w:style>
  <w:style w:type="paragraph" w:customStyle="1" w:styleId="NoteBullet">
    <w:name w:val="Note Bullet"/>
    <w:basedOn w:val="Note"/>
    <w:rsid w:val="00B65D32"/>
    <w:pPr>
      <w:tabs>
        <w:tab w:val="clear" w:pos="680"/>
      </w:tabs>
      <w:spacing w:before="60" w:after="60"/>
    </w:pPr>
  </w:style>
  <w:style w:type="paragraph" w:customStyle="1" w:styleId="SubHeading2">
    <w:name w:val="SubHeading2"/>
    <w:basedOn w:val="HeadingBase"/>
    <w:rsid w:val="00B65D32"/>
    <w:pPr>
      <w:spacing w:before="240" w:after="60"/>
    </w:pPr>
    <w:rPr>
      <w:sz w:val="20"/>
    </w:rPr>
  </w:style>
  <w:style w:type="paragraph" w:customStyle="1" w:styleId="SubHeading1">
    <w:name w:val="SubHeading1"/>
    <w:basedOn w:val="HeadingBase"/>
    <w:rsid w:val="00B65D32"/>
    <w:pPr>
      <w:spacing w:before="240" w:after="60"/>
    </w:pPr>
    <w:rPr>
      <w:color w:val="918585"/>
      <w:sz w:val="22"/>
    </w:rPr>
  </w:style>
  <w:style w:type="paragraph" w:customStyle="1" w:styleId="SideHeading">
    <w:name w:val="Side Heading"/>
    <w:basedOn w:val="HeadingBase"/>
    <w:rsid w:val="00B65D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5D32"/>
    <w:pPr>
      <w:tabs>
        <w:tab w:val="num" w:pos="360"/>
      </w:tabs>
    </w:pPr>
  </w:style>
  <w:style w:type="paragraph" w:styleId="PlainText">
    <w:name w:val="Plain Text"/>
    <w:basedOn w:val="Normal"/>
    <w:link w:val="PlainTextChar"/>
    <w:rsid w:val="00B65D32"/>
    <w:rPr>
      <w:sz w:val="20"/>
    </w:rPr>
  </w:style>
  <w:style w:type="character" w:customStyle="1" w:styleId="PlainTextChar">
    <w:name w:val="Plain Text Char"/>
    <w:basedOn w:val="DefaultParagraphFont"/>
    <w:link w:val="PlainText"/>
    <w:rsid w:val="00B65D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5D32"/>
    <w:rPr>
      <w:b/>
      <w:smallCaps/>
    </w:rPr>
  </w:style>
  <w:style w:type="paragraph" w:customStyle="1" w:styleId="TableListNumber">
    <w:name w:val="Table List Number"/>
    <w:basedOn w:val="ListNumber"/>
    <w:rsid w:val="00B65D32"/>
    <w:pPr>
      <w:numPr>
        <w:numId w:val="0"/>
      </w:numPr>
    </w:pPr>
  </w:style>
  <w:style w:type="paragraph" w:styleId="TOC4">
    <w:name w:val="toc 4"/>
    <w:basedOn w:val="TOCBase"/>
    <w:next w:val="Normal"/>
    <w:semiHidden/>
    <w:rsid w:val="00B65D32"/>
    <w:pPr>
      <w:tabs>
        <w:tab w:val="right" w:leader="dot" w:pos="9071"/>
      </w:tabs>
      <w:ind w:left="1701"/>
    </w:pPr>
  </w:style>
  <w:style w:type="paragraph" w:customStyle="1" w:styleId="ListAlpha">
    <w:name w:val="List Alpha"/>
    <w:basedOn w:val="List"/>
    <w:rsid w:val="00B65D32"/>
    <w:pPr>
      <w:numPr>
        <w:numId w:val="8"/>
      </w:numPr>
    </w:pPr>
  </w:style>
  <w:style w:type="paragraph" w:customStyle="1" w:styleId="ListAlpha2">
    <w:name w:val="List Alpha 2"/>
    <w:basedOn w:val="List2"/>
    <w:rsid w:val="00B65D32"/>
    <w:pPr>
      <w:numPr>
        <w:numId w:val="7"/>
      </w:numPr>
    </w:pPr>
  </w:style>
  <w:style w:type="paragraph" w:styleId="List3">
    <w:name w:val="List 3"/>
    <w:basedOn w:val="BodyText"/>
    <w:rsid w:val="00B65D32"/>
    <w:pPr>
      <w:tabs>
        <w:tab w:val="left" w:pos="1021"/>
      </w:tabs>
      <w:spacing w:before="60" w:after="60"/>
      <w:ind w:left="1020" w:hanging="340"/>
    </w:pPr>
  </w:style>
  <w:style w:type="paragraph" w:styleId="List4">
    <w:name w:val="List 4"/>
    <w:basedOn w:val="BodyText"/>
    <w:rsid w:val="00B65D32"/>
    <w:pPr>
      <w:tabs>
        <w:tab w:val="left" w:pos="1361"/>
      </w:tabs>
      <w:spacing w:before="60" w:after="60"/>
      <w:ind w:left="1361" w:hanging="340"/>
    </w:pPr>
  </w:style>
  <w:style w:type="paragraph" w:styleId="List5">
    <w:name w:val="List 5"/>
    <w:basedOn w:val="BodyText"/>
    <w:rsid w:val="00B65D32"/>
    <w:pPr>
      <w:tabs>
        <w:tab w:val="left" w:pos="1701"/>
      </w:tabs>
      <w:spacing w:before="60" w:after="60"/>
      <w:ind w:left="1701" w:hanging="340"/>
    </w:pPr>
  </w:style>
  <w:style w:type="paragraph" w:styleId="ListBullet3">
    <w:name w:val="List Bullet 3"/>
    <w:basedOn w:val="List3"/>
    <w:rsid w:val="00B65D32"/>
    <w:pPr>
      <w:numPr>
        <w:numId w:val="14"/>
      </w:numPr>
      <w:tabs>
        <w:tab w:val="clear" w:pos="1021"/>
      </w:tabs>
      <w:ind w:left="1037" w:hanging="357"/>
    </w:pPr>
  </w:style>
  <w:style w:type="paragraph" w:styleId="ListBullet4">
    <w:name w:val="List Bullet 4"/>
    <w:basedOn w:val="List4"/>
    <w:rsid w:val="00B65D32"/>
    <w:pPr>
      <w:numPr>
        <w:numId w:val="2"/>
      </w:numPr>
    </w:pPr>
  </w:style>
  <w:style w:type="paragraph" w:styleId="ListBullet5">
    <w:name w:val="List Bullet 5"/>
    <w:basedOn w:val="List5"/>
    <w:rsid w:val="00B65D32"/>
    <w:pPr>
      <w:numPr>
        <w:numId w:val="3"/>
      </w:numPr>
    </w:pPr>
  </w:style>
  <w:style w:type="paragraph" w:styleId="ListContinue2">
    <w:name w:val="List Continue 2"/>
    <w:basedOn w:val="List2"/>
    <w:rsid w:val="00B65D32"/>
    <w:pPr>
      <w:ind w:firstLine="0"/>
    </w:pPr>
  </w:style>
  <w:style w:type="paragraph" w:styleId="ListContinue3">
    <w:name w:val="List Continue 3"/>
    <w:basedOn w:val="List3"/>
    <w:rsid w:val="00B65D32"/>
    <w:pPr>
      <w:ind w:left="1021" w:firstLine="0"/>
    </w:pPr>
  </w:style>
  <w:style w:type="paragraph" w:styleId="ListContinue4">
    <w:name w:val="List Continue 4"/>
    <w:basedOn w:val="List4"/>
    <w:rsid w:val="00B65D32"/>
    <w:pPr>
      <w:ind w:firstLine="0"/>
    </w:pPr>
  </w:style>
  <w:style w:type="paragraph" w:styleId="ListContinue5">
    <w:name w:val="List Continue 5"/>
    <w:basedOn w:val="List5"/>
    <w:rsid w:val="00B65D32"/>
    <w:pPr>
      <w:ind w:firstLine="0"/>
    </w:pPr>
  </w:style>
  <w:style w:type="paragraph" w:styleId="ListNumber3">
    <w:name w:val="List Number 3"/>
    <w:basedOn w:val="List3"/>
    <w:rsid w:val="00B65D32"/>
    <w:pPr>
      <w:numPr>
        <w:numId w:val="4"/>
      </w:numPr>
    </w:pPr>
  </w:style>
  <w:style w:type="paragraph" w:styleId="ListNumber4">
    <w:name w:val="List Number 4"/>
    <w:basedOn w:val="List4"/>
    <w:rsid w:val="00B65D32"/>
    <w:pPr>
      <w:numPr>
        <w:numId w:val="5"/>
      </w:numPr>
    </w:pPr>
  </w:style>
  <w:style w:type="paragraph" w:styleId="ListNumber5">
    <w:name w:val="List Number 5"/>
    <w:basedOn w:val="List5"/>
    <w:rsid w:val="00B65D32"/>
    <w:pPr>
      <w:numPr>
        <w:numId w:val="6"/>
      </w:numPr>
    </w:pPr>
  </w:style>
  <w:style w:type="paragraph" w:styleId="BlockText">
    <w:name w:val="Block Text"/>
    <w:basedOn w:val="Normal"/>
    <w:rsid w:val="00B65D32"/>
    <w:pPr>
      <w:spacing w:after="120"/>
      <w:ind w:left="1440" w:right="1440"/>
    </w:pPr>
  </w:style>
  <w:style w:type="character" w:customStyle="1" w:styleId="Subscript">
    <w:name w:val="Subscript"/>
    <w:basedOn w:val="DefaultParagraphFont"/>
    <w:rsid w:val="00B65D32"/>
    <w:rPr>
      <w:sz w:val="16"/>
      <w:vertAlign w:val="subscript"/>
    </w:rPr>
  </w:style>
  <w:style w:type="character" w:customStyle="1" w:styleId="Superscript">
    <w:name w:val="Superscript"/>
    <w:basedOn w:val="DefaultParagraphFont"/>
    <w:rsid w:val="00B65D32"/>
    <w:rPr>
      <w:sz w:val="16"/>
      <w:vertAlign w:val="superscript"/>
    </w:rPr>
  </w:style>
  <w:style w:type="character" w:customStyle="1" w:styleId="Symbols">
    <w:name w:val="Symbols"/>
    <w:basedOn w:val="DefaultParagraphFont"/>
    <w:rsid w:val="00B65D32"/>
    <w:rPr>
      <w:rFonts w:ascii="Symbol" w:hAnsi="Symbol"/>
    </w:rPr>
  </w:style>
  <w:style w:type="character" w:customStyle="1" w:styleId="MenuOptions">
    <w:name w:val="Menu Options"/>
    <w:basedOn w:val="DefaultParagraphFont"/>
    <w:rsid w:val="00B65D32"/>
    <w:rPr>
      <w:rFonts w:ascii="Arial Narrow" w:hAnsi="Arial Narrow"/>
      <w:smallCaps/>
    </w:rPr>
  </w:style>
  <w:style w:type="character" w:customStyle="1" w:styleId="Buttons">
    <w:name w:val="Buttons"/>
    <w:basedOn w:val="DefaultParagraphFont"/>
    <w:rsid w:val="00B65D32"/>
    <w:rPr>
      <w:b/>
    </w:rPr>
  </w:style>
  <w:style w:type="character" w:customStyle="1" w:styleId="Underlined">
    <w:name w:val="Underlined"/>
    <w:basedOn w:val="DefaultParagraphFont"/>
    <w:rsid w:val="00B65D32"/>
    <w:rPr>
      <w:u w:val="single"/>
    </w:rPr>
  </w:style>
  <w:style w:type="paragraph" w:customStyle="1" w:styleId="TableBodyTextRight">
    <w:name w:val="Table Body Text Right"/>
    <w:basedOn w:val="TableBodyText"/>
    <w:rsid w:val="00B65D32"/>
    <w:pPr>
      <w:widowControl w:val="0"/>
      <w:autoSpaceDE w:val="0"/>
      <w:autoSpaceDN w:val="0"/>
      <w:adjustRightInd w:val="0"/>
      <w:jc w:val="right"/>
    </w:pPr>
    <w:rPr>
      <w:rFonts w:cs="Arial"/>
      <w:szCs w:val="18"/>
    </w:rPr>
  </w:style>
  <w:style w:type="paragraph" w:customStyle="1" w:styleId="CopyrightText">
    <w:name w:val="Copyright Text"/>
    <w:basedOn w:val="BodyText"/>
    <w:rsid w:val="00B65D32"/>
    <w:rPr>
      <w:sz w:val="18"/>
    </w:rPr>
  </w:style>
  <w:style w:type="paragraph" w:customStyle="1" w:styleId="BodySmallRight">
    <w:name w:val="Body Small Right"/>
    <w:basedOn w:val="BodyTextRight"/>
    <w:rsid w:val="00B65D32"/>
    <w:rPr>
      <w:sz w:val="18"/>
      <w:szCs w:val="18"/>
    </w:rPr>
  </w:style>
  <w:style w:type="paragraph" w:customStyle="1" w:styleId="MarginEdition">
    <w:name w:val="Margin Edition"/>
    <w:basedOn w:val="MarginNote"/>
    <w:rsid w:val="00B65D32"/>
    <w:pPr>
      <w:spacing w:before="0" w:after="0"/>
    </w:pPr>
    <w:rPr>
      <w:rFonts w:ascii="Times New Roman" w:hAnsi="Times New Roman"/>
      <w:color w:val="999999"/>
    </w:rPr>
  </w:style>
  <w:style w:type="paragraph" w:customStyle="1" w:styleId="Spacer">
    <w:name w:val="Spacer"/>
    <w:basedOn w:val="Normal"/>
    <w:rsid w:val="00B65D32"/>
    <w:rPr>
      <w:sz w:val="2"/>
      <w:szCs w:val="2"/>
    </w:rPr>
  </w:style>
  <w:style w:type="character" w:customStyle="1" w:styleId="Small">
    <w:name w:val="Small"/>
    <w:basedOn w:val="DefaultParagraphFont"/>
    <w:rsid w:val="00B65D32"/>
    <w:rPr>
      <w:sz w:val="16"/>
    </w:rPr>
  </w:style>
  <w:style w:type="paragraph" w:customStyle="1" w:styleId="WideTable">
    <w:name w:val="Wide Table"/>
    <w:basedOn w:val="Normal"/>
    <w:rsid w:val="00B65D32"/>
    <w:pPr>
      <w:ind w:left="-1418"/>
    </w:pPr>
    <w:rPr>
      <w:sz w:val="2"/>
      <w:szCs w:val="2"/>
    </w:rPr>
  </w:style>
  <w:style w:type="character" w:styleId="PageNumber">
    <w:name w:val="page number"/>
    <w:basedOn w:val="DefaultParagraphFont"/>
    <w:rsid w:val="00B65D32"/>
  </w:style>
  <w:style w:type="paragraph" w:styleId="Quote">
    <w:name w:val="Quote"/>
    <w:basedOn w:val="Heading1"/>
    <w:link w:val="QuoteChar"/>
    <w:qFormat/>
    <w:rsid w:val="00B65D32"/>
    <w:rPr>
      <w:b w:val="0"/>
      <w:sz w:val="72"/>
      <w:szCs w:val="72"/>
      <w:lang w:val="en-NZ"/>
    </w:rPr>
  </w:style>
  <w:style w:type="character" w:customStyle="1" w:styleId="QuoteChar">
    <w:name w:val="Quote Char"/>
    <w:basedOn w:val="DefaultParagraphFont"/>
    <w:link w:val="Quote"/>
    <w:rsid w:val="00B65D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5D32"/>
    <w:pPr>
      <w:pageBreakBefore/>
    </w:pPr>
  </w:style>
  <w:style w:type="paragraph" w:customStyle="1" w:styleId="Border">
    <w:name w:val="Border"/>
    <w:basedOn w:val="Normal"/>
    <w:qFormat/>
    <w:rsid w:val="00B65D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5D32"/>
    <w:rPr>
      <w:b/>
      <w:bCs/>
      <w:i/>
      <w:iCs/>
      <w:color w:val="auto"/>
    </w:rPr>
  </w:style>
  <w:style w:type="paragraph" w:styleId="IntenseQuote">
    <w:name w:val="Intense Quote"/>
    <w:basedOn w:val="Normal"/>
    <w:next w:val="Normal"/>
    <w:link w:val="IntenseQuoteChar"/>
    <w:uiPriority w:val="30"/>
    <w:qFormat/>
    <w:rsid w:val="00B65D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5D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5D32"/>
    <w:rPr>
      <w:smallCaps/>
      <w:color w:val="auto"/>
      <w:u w:val="single"/>
    </w:rPr>
  </w:style>
  <w:style w:type="character" w:styleId="IntenseReference">
    <w:name w:val="Intense Reference"/>
    <w:basedOn w:val="DefaultParagraphFont"/>
    <w:uiPriority w:val="32"/>
    <w:qFormat/>
    <w:rsid w:val="00B65D32"/>
    <w:rPr>
      <w:b/>
      <w:bCs/>
      <w:smallCaps/>
      <w:color w:val="auto"/>
      <w:spacing w:val="5"/>
      <w:u w:val="single"/>
    </w:rPr>
  </w:style>
  <w:style w:type="paragraph" w:customStyle="1" w:styleId="2ColumnHeading">
    <w:name w:val="2Column Heading"/>
    <w:basedOn w:val="BodyText"/>
    <w:qFormat/>
    <w:rsid w:val="00B65D32"/>
    <w:pPr>
      <w:spacing w:after="60"/>
      <w:ind w:left="-2268"/>
    </w:pPr>
    <w:rPr>
      <w:b/>
    </w:rPr>
  </w:style>
  <w:style w:type="paragraph" w:customStyle="1" w:styleId="Heading1TOC">
    <w:name w:val="Heading1 TOC"/>
    <w:basedOn w:val="Normal"/>
    <w:qFormat/>
    <w:rsid w:val="00B65D32"/>
    <w:pPr>
      <w:spacing w:before="240" w:after="120"/>
    </w:pPr>
    <w:rPr>
      <w:rFonts w:ascii="Times New Roman" w:hAnsi="Times New Roman"/>
      <w:b/>
      <w:sz w:val="32"/>
    </w:rPr>
  </w:style>
  <w:style w:type="paragraph" w:customStyle="1" w:styleId="Heading2TOC">
    <w:name w:val="Heading2 TOC"/>
    <w:basedOn w:val="Normal"/>
    <w:qFormat/>
    <w:rsid w:val="00B65D32"/>
    <w:pPr>
      <w:spacing w:before="240" w:after="60"/>
    </w:pPr>
    <w:rPr>
      <w:rFonts w:ascii="Times New Roman" w:hAnsi="Times New Roman"/>
      <w:b/>
      <w:sz w:val="28"/>
    </w:rPr>
  </w:style>
  <w:style w:type="character" w:customStyle="1" w:styleId="Underline">
    <w:name w:val="Underline"/>
    <w:basedOn w:val="DefaultParagraphFont"/>
    <w:qFormat/>
    <w:rsid w:val="00B65D32"/>
    <w:rPr>
      <w:u w:val="single"/>
    </w:rPr>
  </w:style>
  <w:style w:type="paragraph" w:styleId="BalloonText">
    <w:name w:val="Balloon Text"/>
    <w:basedOn w:val="Normal"/>
    <w:link w:val="BalloonTextChar"/>
    <w:rsid w:val="00B65D32"/>
    <w:rPr>
      <w:rFonts w:ascii="Tahoma" w:hAnsi="Tahoma" w:cs="Tahoma"/>
      <w:sz w:val="16"/>
      <w:szCs w:val="16"/>
    </w:rPr>
  </w:style>
  <w:style w:type="character" w:customStyle="1" w:styleId="BalloonTextChar">
    <w:name w:val="Balloon Text Char"/>
    <w:basedOn w:val="DefaultParagraphFont"/>
    <w:link w:val="BalloonText"/>
    <w:rsid w:val="00B65D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5D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5D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963</Words>
  <Characters>5750</Characters>
  <Application>Microsoft Office Word</Application>
  <DocSecurity>0</DocSecurity>
  <Lines>217</Lines>
  <Paragraphs>104</Paragraphs>
  <ScaleCrop>false</ScaleCrop>
  <Company>Author-it Software Corporation Ltd.</Company>
  <LinksUpToDate>false</LinksUpToDate>
  <CharactersWithSpaces>6654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ICPPP285A Scan a mono image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2012-05-27T01:10:00Z</dcterms:created>
  <dcterms:modified xsi:type="dcterms:W3CDTF">2012-05-27T01:10:00Z</dcterms:modified>
</cp:coreProperties>
</file>