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B3E" w:rsidP="003F1B3E">
      <w:pPr>
        <w:pStyle w:val="Title"/>
      </w:pPr>
      <w:r>
        <w:fldChar w:fldCharType="begin"/>
      </w:r>
      <w:r>
        <w:instrText xml:space="preserve"> TITLE   \* MERGEFORMAT </w:instrText>
      </w:r>
      <w:r>
        <w:fldChar w:fldCharType="separate"/>
      </w:r>
      <w:r>
        <w:t>ICPCF381C Set up machine for complex laminating</w:t>
      </w:r>
      <w:r>
        <w:fldChar w:fldCharType="end"/>
      </w:r>
    </w:p>
    <w:p w:rsidR="003F1B3E" w:rsidP="003F1B3E">
      <w:pPr>
        <w:pStyle w:val="Version"/>
        <w:sectPr w:rsidSect="001E47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4728" w:rsidP="001E4728">
      <w:pPr>
        <w:pStyle w:val="SuperHeading"/>
      </w:pPr>
      <w:r w:rsidRPr="001E4728">
        <w:t>ICPCF381C Set up machine for complex laminating</w:t>
      </w:r>
    </w:p>
    <w:p w:rsidR="00000000" w:rsidRPr="001E4728" w:rsidP="001E4728">
      <w:pPr>
        <w:pStyle w:val="SuperHeading"/>
      </w:pPr>
    </w:p>
    <w:p w:rsidR="00000000" w:rsidRPr="001E4728" w:rsidP="001E4728">
      <w:pPr>
        <w:pStyle w:val="Heading1"/>
      </w:pPr>
      <w:bookmarkStart w:id="1" w:name="O_81783"/>
      <w:bookmarkEnd w:id="1"/>
      <w:r w:rsidRPr="001E4728">
        <w:t>Modification History</w:t>
      </w:r>
    </w:p>
    <w:p w:rsidR="00000000" w:rsidRPr="001E4728" w:rsidP="001E4728">
      <w:pPr>
        <w:pStyle w:val="BodyText"/>
      </w:pPr>
      <w:r w:rsidRPr="001E4728">
        <w:t>Not applicable.</w:t>
      </w:r>
    </w:p>
    <w:p w:rsidR="00000000" w:rsidRPr="001E4728" w:rsidP="001E4728">
      <w:pPr>
        <w:pStyle w:val="AllowPageBreak"/>
      </w:pPr>
    </w:p>
    <w:p w:rsidR="00000000" w:rsidRPr="001E4728" w:rsidP="001E4728">
      <w:pPr>
        <w:pStyle w:val="Heading1"/>
      </w:pPr>
      <w:bookmarkStart w:id="2" w:name="O_81784"/>
      <w:bookmarkEnd w:id="2"/>
      <w:r w:rsidRPr="001E4728">
        <w:t>Unit Descriptor</w:t>
      </w:r>
    </w:p>
    <w:tbl>
      <w:tblPr>
        <w:tblW w:w="0" w:type="auto"/>
        <w:tblLayout w:type="fixed"/>
        <w:tblCellMar>
          <w:left w:w="62" w:type="dxa"/>
          <w:right w:w="62" w:type="dxa"/>
        </w:tblCellMar>
        <w:tblLook w:val="0000"/>
      </w:tblPr>
      <w:tblGrid>
        <w:gridCol w:w="2670"/>
        <w:gridCol w:w="5852"/>
      </w:tblGrid>
      <w:tr w:rsidTr="003F1B3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t>This unit describes the performance outcomes, skills and knowledge required to set up a machine for a ran</w:t>
            </w:r>
            <w:r w:rsidRPr="001E4728">
              <w:t>ge of complex laminating processes including laminating reel to reel, sheet to reel and reel to sheet.</w:t>
            </w: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3" w:name="O_81785"/>
      <w:bookmarkEnd w:id="3"/>
      <w:r w:rsidRPr="001E4728">
        <w:t>Application of the Unit</w:t>
      </w:r>
    </w:p>
    <w:tbl>
      <w:tblPr>
        <w:tblW w:w="0" w:type="auto"/>
        <w:tblLayout w:type="fixed"/>
        <w:tblCellMar>
          <w:left w:w="62" w:type="dxa"/>
          <w:right w:w="62" w:type="dxa"/>
        </w:tblCellMar>
        <w:tblLook w:val="0000"/>
      </w:tblPr>
      <w:tblGrid>
        <w:gridCol w:w="2756"/>
        <w:gridCol w:w="5766"/>
      </w:tblGrid>
      <w:tr w:rsidTr="003F1B3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t>This unit requires the individual to set up a ma</w:t>
            </w:r>
            <w:r w:rsidRPr="001E4728">
              <w:t>chine for a range of complex laminating processes.</w:t>
            </w: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4" w:name="O_81786"/>
      <w:bookmarkEnd w:id="4"/>
      <w:r w:rsidRPr="001E4728">
        <w:t>Licensing/Regulatory Information</w:t>
      </w:r>
    </w:p>
    <w:p w:rsidR="00000000" w:rsidRPr="001E4728" w:rsidP="001E4728">
      <w:pPr>
        <w:pStyle w:val="BodyText"/>
      </w:pPr>
      <w:r w:rsidRPr="001E4728">
        <w:t>Not applicable.</w:t>
      </w:r>
    </w:p>
    <w:p w:rsidR="00000000" w:rsidRPr="001E4728" w:rsidP="001E4728">
      <w:pPr>
        <w:pStyle w:val="AllowPageBreak"/>
      </w:pPr>
    </w:p>
    <w:p w:rsidR="00000000" w:rsidRPr="001E4728" w:rsidP="001E4728">
      <w:pPr>
        <w:pStyle w:val="Heading1"/>
      </w:pPr>
      <w:bookmarkStart w:id="5" w:name="O_81788"/>
      <w:bookmarkEnd w:id="5"/>
      <w:r w:rsidRPr="001E4728">
        <w:t>Pre-Requisites</w:t>
      </w:r>
    </w:p>
    <w:tbl>
      <w:tblPr>
        <w:tblW w:w="0" w:type="auto"/>
        <w:tblLayout w:type="fixed"/>
        <w:tblCellMar>
          <w:left w:w="62" w:type="dxa"/>
          <w:right w:w="62" w:type="dxa"/>
        </w:tblCellMar>
        <w:tblLook w:val="0000"/>
      </w:tblPr>
      <w:tblGrid>
        <w:gridCol w:w="2775"/>
        <w:gridCol w:w="1295"/>
        <w:gridCol w:w="4452"/>
      </w:tblGrid>
      <w:tr w:rsidTr="003F1B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p>
        </w:tc>
      </w:tr>
      <w:tr w:rsidTr="003F1B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p>
        </w:tc>
      </w:tr>
      <w:tr w:rsidTr="003F1B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6" w:name="O_81787"/>
      <w:bookmarkEnd w:id="6"/>
      <w:r w:rsidRPr="001E4728">
        <w:t>Employability Skills Information</w:t>
      </w:r>
    </w:p>
    <w:tbl>
      <w:tblPr>
        <w:tblW w:w="0" w:type="auto"/>
        <w:tblLayout w:type="fixed"/>
        <w:tblCellMar>
          <w:left w:w="62" w:type="dxa"/>
          <w:right w:w="62" w:type="dxa"/>
        </w:tblCellMar>
        <w:tblLook w:val="0000"/>
      </w:tblPr>
      <w:tblGrid>
        <w:gridCol w:w="2802"/>
        <w:gridCol w:w="5720"/>
      </w:tblGrid>
      <w:tr w:rsidTr="003F1B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t>This unit contains employability skills.</w:t>
            </w: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7" w:name="O_81789"/>
      <w:bookmarkEnd w:id="7"/>
      <w:r w:rsidRPr="001E4728">
        <w:t>Elements and Performance Criteria Pre-Content</w:t>
      </w:r>
    </w:p>
    <w:tbl>
      <w:tblPr>
        <w:tblW w:w="0" w:type="auto"/>
        <w:tblLayout w:type="fixed"/>
        <w:tblCellMar>
          <w:left w:w="62" w:type="dxa"/>
          <w:right w:w="62" w:type="dxa"/>
        </w:tblCellMar>
        <w:tblLook w:val="0000"/>
      </w:tblPr>
      <w:tblGrid>
        <w:gridCol w:w="2539"/>
        <w:gridCol w:w="5983"/>
      </w:tblGrid>
      <w:tr w:rsidTr="003F1B3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t>Performance criteria describe the performance needed to demonstrate achievement of the element. Where bold italicised text is used, further information is detailed in the required skills and knowledge section and the range statement. Assessment of performa</w:t>
            </w:r>
            <w:r w:rsidRPr="001E4728">
              <w:t>nce is to be consistent with the evidence guide.</w:t>
            </w: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8" w:name="O_81790"/>
      <w:bookmarkEnd w:id="8"/>
      <w:r w:rsidRPr="001E4728">
        <w:t>Elements and Performance Criteria</w:t>
      </w:r>
    </w:p>
    <w:tbl>
      <w:tblPr>
        <w:tblW w:w="0" w:type="auto"/>
        <w:tblLayout w:type="fixed"/>
        <w:tblCellMar>
          <w:left w:w="62" w:type="dxa"/>
          <w:right w:w="62" w:type="dxa"/>
        </w:tblCellMar>
        <w:tblLook w:val="0000"/>
      </w:tblPr>
      <w:tblGrid>
        <w:gridCol w:w="2539"/>
        <w:gridCol w:w="5983"/>
      </w:tblGrid>
      <w:tr w:rsidTr="003F1B3E">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PERFORMANCE CRITERIA</w:t>
            </w:r>
          </w:p>
        </w:tc>
      </w:tr>
      <w:tr w:rsidTr="003F1B3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
              <w:rPr>
                <w:lang w:val="en-NZ"/>
              </w:rPr>
            </w:pPr>
            <w:r w:rsidRPr="001E4728">
              <w:t>1.</w:t>
            </w:r>
            <w:r w:rsidRPr="001E4728">
              <w:tab/>
              <w:t>Prepare for job</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List2"/>
            </w:pPr>
            <w:r w:rsidRPr="001E4728">
              <w:t>1.1.</w:t>
            </w:r>
            <w:r w:rsidRPr="001E4728">
              <w:tab/>
              <w:t>Job specifications are read and interpreted from job documentation or production control system</w:t>
            </w:r>
          </w:p>
          <w:p w:rsidR="00000000" w:rsidP="001E4728">
            <w:pPr>
              <w:pStyle w:val="List2"/>
              <w:rPr>
                <w:lang w:val="en-NZ"/>
              </w:rPr>
            </w:pPr>
            <w:r w:rsidRPr="001E4728">
              <w:t>1.2.</w:t>
            </w:r>
            <w:r w:rsidRPr="001E4728">
              <w:tab/>
            </w:r>
            <w:r w:rsidRPr="001E4728">
              <w:t>Set-up is planned and carried out correctly in minimum time with minimum wastage</w:t>
            </w:r>
          </w:p>
        </w:tc>
      </w:tr>
      <w:tr w:rsidTr="003F1B3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
              <w:rPr>
                <w:lang w:val="en-NZ"/>
              </w:rPr>
            </w:pPr>
            <w:r w:rsidRPr="001E4728">
              <w:t>2.</w:t>
            </w:r>
            <w:r w:rsidRPr="001E4728">
              <w:tab/>
              <w:t>Set up reel transportation system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List2"/>
            </w:pPr>
            <w:r w:rsidRPr="001E4728">
              <w:t>2.1.</w:t>
            </w:r>
            <w:r w:rsidRPr="001E4728">
              <w:tab/>
              <w:t>Unwind reel is set up and adjusted according to job specifications</w:t>
            </w:r>
          </w:p>
          <w:p w:rsidR="00000000" w:rsidRPr="001E4728" w:rsidP="001E4728">
            <w:pPr>
              <w:pStyle w:val="List2"/>
            </w:pPr>
            <w:r w:rsidRPr="001E4728">
              <w:t>2.2.</w:t>
            </w:r>
            <w:r w:rsidRPr="001E4728">
              <w:tab/>
              <w:t>Webbing procedures are carried out</w:t>
            </w:r>
          </w:p>
          <w:p w:rsidR="00000000" w:rsidRPr="001E4728" w:rsidP="001E4728">
            <w:pPr>
              <w:pStyle w:val="List2"/>
            </w:pPr>
            <w:r w:rsidRPr="001E4728">
              <w:t>2.3.</w:t>
            </w:r>
            <w:r w:rsidRPr="001E4728">
              <w:tab/>
              <w:t>Web control system i</w:t>
            </w:r>
            <w:r w:rsidRPr="001E4728">
              <w:t>s set up and adjusted according to job specifications</w:t>
            </w:r>
          </w:p>
          <w:p w:rsidR="00000000" w:rsidRPr="001E4728" w:rsidP="001E4728">
            <w:pPr>
              <w:pStyle w:val="List2"/>
            </w:pPr>
            <w:r w:rsidRPr="001E4728">
              <w:t>2.4.</w:t>
            </w:r>
            <w:r w:rsidRPr="001E4728">
              <w:tab/>
              <w:t>Reels are spliced/joined according to job specifications</w:t>
            </w:r>
          </w:p>
          <w:p w:rsidR="00000000" w:rsidRPr="001E4728" w:rsidP="001E4728">
            <w:pPr>
              <w:pStyle w:val="List2"/>
            </w:pPr>
            <w:r w:rsidRPr="001E4728">
              <w:t>2.5.</w:t>
            </w:r>
            <w:r w:rsidRPr="001E4728">
              <w:tab/>
              <w:t>Rewind reel is set up and adjusted according to job specifications</w:t>
            </w:r>
          </w:p>
          <w:p w:rsidR="00000000" w:rsidP="001E4728">
            <w:pPr>
              <w:pStyle w:val="List2"/>
              <w:rPr>
                <w:lang w:val="en-NZ"/>
              </w:rPr>
            </w:pPr>
            <w:r w:rsidRPr="001E4728">
              <w:t>2.6.</w:t>
            </w:r>
            <w:r w:rsidRPr="001E4728">
              <w:tab/>
              <w:t>Sheeter is set up and adjusted according to job specifications</w:t>
            </w:r>
          </w:p>
        </w:tc>
      </w:tr>
      <w:tr w:rsidTr="003F1B3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
              <w:rPr>
                <w:lang w:val="en-NZ"/>
              </w:rPr>
            </w:pPr>
            <w:r w:rsidRPr="001E4728">
              <w:t>3.</w:t>
            </w:r>
            <w:r w:rsidRPr="001E4728">
              <w:tab/>
              <w:t>Set up machine for complex laminating</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List2"/>
            </w:pPr>
            <w:r w:rsidRPr="001E4728">
              <w:t>3.1.</w:t>
            </w:r>
            <w:r w:rsidRPr="001E4728">
              <w:tab/>
              <w:t>Application system cylinder is set up and adjusted according to job specifications</w:t>
            </w:r>
          </w:p>
          <w:p w:rsidR="00000000" w:rsidRPr="001E4728" w:rsidP="001E4728">
            <w:pPr>
              <w:pStyle w:val="List2"/>
            </w:pPr>
            <w:r w:rsidRPr="001E4728">
              <w:t>3.2.</w:t>
            </w:r>
            <w:r w:rsidRPr="001E4728">
              <w:tab/>
            </w:r>
            <w:r w:rsidRPr="001E4728">
              <w:rPr>
                <w:rStyle w:val="BoldandItalics"/>
              </w:rPr>
              <w:t>Adhesive</w:t>
            </w:r>
            <w:r w:rsidRPr="001E4728">
              <w:t xml:space="preserve"> application system is set up and adjusted according to job specifications</w:t>
            </w:r>
          </w:p>
          <w:p w:rsidR="00000000" w:rsidRPr="001E4728" w:rsidP="001E4728">
            <w:pPr>
              <w:pStyle w:val="List2"/>
            </w:pPr>
            <w:r w:rsidRPr="001E4728">
              <w:t>3.3.</w:t>
            </w:r>
            <w:r w:rsidRPr="001E4728">
              <w:tab/>
            </w:r>
            <w:r w:rsidRPr="001E4728">
              <w:t>Binding pressures are set up and adjusted according to job specifications</w:t>
            </w:r>
          </w:p>
          <w:p w:rsidR="00000000" w:rsidP="001E4728">
            <w:pPr>
              <w:pStyle w:val="List2"/>
              <w:rPr>
                <w:lang w:val="en-NZ"/>
              </w:rPr>
            </w:pPr>
            <w:r w:rsidRPr="001E4728">
              <w:t>3.4.</w:t>
            </w:r>
            <w:r w:rsidRPr="001E4728">
              <w:tab/>
              <w:t>Drying system is set up and adjusted according to job specifications</w:t>
            </w:r>
          </w:p>
        </w:tc>
      </w:tr>
      <w:tr w:rsidTr="003F1B3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
              <w:rPr>
                <w:lang w:val="en-NZ"/>
              </w:rPr>
            </w:pPr>
            <w:r w:rsidRPr="001E4728">
              <w:t>4.</w:t>
            </w:r>
            <w:r w:rsidRPr="001E4728">
              <w:tab/>
              <w:t>Set up in-line unit(s)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List2"/>
            </w:pPr>
            <w:r w:rsidRPr="001E4728">
              <w:t>4.1.</w:t>
            </w:r>
            <w:r w:rsidRPr="001E4728">
              <w:tab/>
              <w:t xml:space="preserve">Minor </w:t>
            </w:r>
            <w:r w:rsidRPr="001E4728">
              <w:rPr>
                <w:rStyle w:val="BoldandItalics"/>
              </w:rPr>
              <w:t>in</w:t>
            </w:r>
            <w:r w:rsidRPr="001E4728">
              <w:t>-</w:t>
            </w:r>
            <w:r w:rsidRPr="001E4728">
              <w:rPr>
                <w:rStyle w:val="BoldandItalics"/>
              </w:rPr>
              <w:t>line</w:t>
            </w:r>
            <w:r w:rsidRPr="001E4728">
              <w:t xml:space="preserve"> printing/converting/binding unit(s) are set up for basic proce</w:t>
            </w:r>
            <w:r w:rsidRPr="001E4728">
              <w:t>ss(es) and adjusted according to machine requirements and job specifications</w:t>
            </w:r>
          </w:p>
          <w:p w:rsidR="00000000" w:rsidP="001E4728">
            <w:pPr>
              <w:pStyle w:val="List2"/>
              <w:rPr>
                <w:lang w:val="en-NZ"/>
              </w:rPr>
            </w:pPr>
            <w:r w:rsidRPr="001E4728">
              <w:t>4.2.</w:t>
            </w:r>
            <w:r w:rsidRPr="001E4728">
              <w:tab/>
              <w:t>Assistance is given in set up of major in-line printing/converting/binding unit(s). (NOTE: if entire set up is completed, refer to appropriate competency standards)</w:t>
            </w:r>
          </w:p>
        </w:tc>
      </w:tr>
      <w:tr w:rsidTr="003F1B3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
              <w:rPr>
                <w:lang w:val="en-NZ"/>
              </w:rPr>
            </w:pPr>
            <w:r w:rsidRPr="001E4728">
              <w:t>5.</w:t>
            </w:r>
            <w:r w:rsidRPr="001E4728">
              <w:tab/>
              <w:t>Condu</w:t>
            </w:r>
            <w:r w:rsidRPr="001E4728">
              <w:t>ct sample run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List2"/>
            </w:pPr>
            <w:r w:rsidRPr="001E4728">
              <w:t>5.1.</w:t>
            </w:r>
            <w:r w:rsidRPr="001E4728">
              <w:tab/>
              <w:t>Raw material to be used for sample is organised correctly</w:t>
            </w:r>
          </w:p>
          <w:p w:rsidR="00000000" w:rsidRPr="001E4728" w:rsidP="001E4728">
            <w:pPr>
              <w:pStyle w:val="List2"/>
            </w:pPr>
            <w:r w:rsidRPr="001E4728">
              <w:t>5.2.</w:t>
            </w:r>
            <w:r w:rsidRPr="001E4728">
              <w:tab/>
              <w:t>Machine is set up and operated to produce a specified sample according to OHS requirements, manufacturer's specifications and enterprise procedures</w:t>
            </w:r>
          </w:p>
          <w:p w:rsidR="00000000" w:rsidRPr="001E4728" w:rsidP="001E4728">
            <w:pPr>
              <w:pStyle w:val="List2"/>
            </w:pPr>
            <w:r w:rsidRPr="001E4728">
              <w:t>5.3.</w:t>
            </w:r>
            <w:r w:rsidRPr="001E4728">
              <w:tab/>
              <w:t>Sample is visually in</w:t>
            </w:r>
            <w:r w:rsidRPr="001E4728">
              <w:t>spected and/or tested or laboratory testing is organised according to enterprise procedures Impressions are made ensuring even result</w:t>
            </w:r>
          </w:p>
          <w:p w:rsidR="00000000" w:rsidRPr="001E4728" w:rsidP="001E4728">
            <w:pPr>
              <w:pStyle w:val="List2"/>
            </w:pPr>
            <w:r w:rsidRPr="001E4728">
              <w:t>5.4.</w:t>
            </w:r>
            <w:r w:rsidRPr="001E4728">
              <w:tab/>
              <w:t>Results are interpreted to determine adjustment requirements</w:t>
            </w:r>
          </w:p>
          <w:p w:rsidR="00000000" w:rsidRPr="001E4728" w:rsidP="001E4728">
            <w:pPr>
              <w:pStyle w:val="List2"/>
            </w:pPr>
            <w:r w:rsidRPr="001E4728">
              <w:t>5.5.</w:t>
            </w:r>
            <w:r w:rsidRPr="001E4728">
              <w:tab/>
              <w:t>Adjustment changes are carried out according to pro</w:t>
            </w:r>
            <w:r w:rsidRPr="001E4728">
              <w:t>duct and machine specifications</w:t>
            </w: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9" w:name="O_81791"/>
      <w:bookmarkEnd w:id="9"/>
      <w:r w:rsidRPr="001E4728">
        <w:t>Required Skills and Knowledge</w:t>
      </w:r>
    </w:p>
    <w:tbl>
      <w:tblPr>
        <w:tblW w:w="0" w:type="auto"/>
        <w:tblLayout w:type="fixed"/>
        <w:tblCellMar>
          <w:left w:w="62" w:type="dxa"/>
          <w:right w:w="62" w:type="dxa"/>
        </w:tblCellMar>
        <w:tblLook w:val="0000"/>
      </w:tblPr>
      <w:tblGrid>
        <w:gridCol w:w="8522"/>
      </w:tblGrid>
      <w:tr w:rsidTr="003F1B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REQUIRED SKILLS AND KNOWLEDGE</w:t>
            </w:r>
          </w:p>
        </w:tc>
      </w:tr>
      <w:tr w:rsidTr="003F1B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t>This section describes the skills and knowledge required for this unit.</w:t>
            </w:r>
          </w:p>
        </w:tc>
      </w:tr>
      <w:tr w:rsidTr="003F1B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Required skills</w:t>
            </w:r>
          </w:p>
        </w:tc>
      </w:tr>
      <w:tr w:rsidTr="003F1B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ListBullet"/>
            </w:pPr>
            <w:r w:rsidRPr="001E4728">
              <w:t>OHS in relation to operating machinery such as safely switching off machinery before cleaning is started</w:t>
            </w:r>
          </w:p>
          <w:p w:rsidR="00000000" w:rsidRPr="001E4728" w:rsidP="001E4728">
            <w:pPr>
              <w:pStyle w:val="ListBullet"/>
            </w:pPr>
            <w:r w:rsidRPr="001E4728">
              <w:t>communication skills when organising laboratory testing of a sample</w:t>
            </w:r>
          </w:p>
          <w:p w:rsidR="00000000" w:rsidRPr="001E4728" w:rsidP="001E4728">
            <w:pPr>
              <w:pStyle w:val="ListBullet"/>
            </w:pPr>
            <w:r w:rsidRPr="001E4728">
              <w:t>planning and organising when conducting a sample run</w:t>
            </w:r>
          </w:p>
          <w:p w:rsidR="00000000" w:rsidRPr="001E4728" w:rsidP="001E4728">
            <w:pPr>
              <w:pStyle w:val="ListBullet"/>
            </w:pPr>
            <w:r w:rsidRPr="001E4728">
              <w:t>teamwork when assisting with the set up of major in-line units</w:t>
            </w:r>
          </w:p>
          <w:p w:rsidR="00000000" w:rsidRPr="001E4728" w:rsidP="001E4728">
            <w:pPr>
              <w:pStyle w:val="ListBullet"/>
            </w:pPr>
            <w:r w:rsidRPr="001E4728">
              <w:t>using technology when adjusting the sheeter according to the job specifications</w:t>
            </w:r>
          </w:p>
          <w:p w:rsidR="00000000" w:rsidP="001E4728">
            <w:pPr>
              <w:pStyle w:val="ListBullet"/>
              <w:rPr>
                <w:lang w:val="en-NZ"/>
              </w:rPr>
            </w:pPr>
            <w:r w:rsidRPr="001E4728">
              <w:t>problem solving when interpreting test results and determining adjustment requirements</w:t>
            </w:r>
          </w:p>
        </w:tc>
      </w:tr>
      <w:tr w:rsidTr="003F1B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Required knowledge</w:t>
            </w:r>
          </w:p>
        </w:tc>
      </w:tr>
      <w:tr w:rsidTr="003F1B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ListBullet"/>
            </w:pPr>
            <w:r w:rsidRPr="001E4728">
              <w:t>info</w:t>
            </w:r>
            <w:r w:rsidRPr="001E4728">
              <w:t>rmation concerning laminating requirements that you would expect to find in the job documentation or production control system</w:t>
            </w:r>
          </w:p>
          <w:p w:rsidR="00000000" w:rsidRPr="001E4728" w:rsidP="001E4728">
            <w:pPr>
              <w:pStyle w:val="ListBullet"/>
            </w:pPr>
            <w:r w:rsidRPr="001E4728">
              <w:t>interpretation of this information to ensure smooth workflow throughout the factory</w:t>
            </w:r>
          </w:p>
          <w:p w:rsidR="00000000" w:rsidRPr="001E4728" w:rsidP="001E4728">
            <w:pPr>
              <w:pStyle w:val="ListBullet"/>
            </w:pPr>
            <w:r w:rsidRPr="001E4728">
              <w:t>elements that must be considered when plannin</w:t>
            </w:r>
            <w:r w:rsidRPr="001E4728">
              <w:t>g a laminating sample</w:t>
            </w:r>
          </w:p>
          <w:p w:rsidR="00000000" w:rsidRPr="001E4728" w:rsidP="001E4728">
            <w:pPr>
              <w:pStyle w:val="ListBullet"/>
            </w:pPr>
            <w:r w:rsidRPr="001E4728">
              <w:t>OHS areas that must be addressed when setting up these areas of the machine</w:t>
            </w:r>
          </w:p>
          <w:p w:rsidR="00000000" w:rsidRPr="001E4728" w:rsidP="001E4728">
            <w:pPr>
              <w:pStyle w:val="ListBullet"/>
            </w:pPr>
            <w:r w:rsidRPr="001E4728">
              <w:t>webbing procedures commonly used in the transportation area</w:t>
            </w:r>
          </w:p>
          <w:p w:rsidR="00000000" w:rsidRPr="001E4728" w:rsidP="001E4728">
            <w:pPr>
              <w:pStyle w:val="ListBullet"/>
            </w:pPr>
            <w:r w:rsidRPr="001E4728">
              <w:t>areas to consider when setting up the web control system</w:t>
            </w:r>
          </w:p>
          <w:p w:rsidR="00000000" w:rsidRPr="001E4728" w:rsidP="001E4728">
            <w:pPr>
              <w:pStyle w:val="ListBullet"/>
            </w:pPr>
            <w:r w:rsidRPr="001E4728">
              <w:t>problem areas likely to be encountered se</w:t>
            </w:r>
            <w:r w:rsidRPr="001E4728">
              <w:t>tting up the sheeter</w:t>
            </w:r>
          </w:p>
          <w:p w:rsidR="00000000" w:rsidRPr="001E4728" w:rsidP="001E4728">
            <w:pPr>
              <w:pStyle w:val="ListBullet"/>
            </w:pPr>
            <w:r w:rsidRPr="001E4728">
              <w:t>methods of splicing a web on the laminating process</w:t>
            </w:r>
          </w:p>
          <w:p w:rsidR="00000000" w:rsidRPr="001E4728" w:rsidP="001E4728">
            <w:pPr>
              <w:pStyle w:val="ListBullet"/>
            </w:pPr>
            <w:r w:rsidRPr="001E4728">
              <w:t>OHS areas that must be addressed when setting up the laminating machine</w:t>
            </w:r>
          </w:p>
          <w:p w:rsidR="00000000" w:rsidRPr="001E4728" w:rsidP="001E4728">
            <w:pPr>
              <w:pStyle w:val="ListBullet"/>
            </w:pPr>
            <w:r w:rsidRPr="001E4728">
              <w:t>checks to be made when setting up (and adjusting) the application system cylinder</w:t>
            </w:r>
          </w:p>
          <w:p w:rsidR="00000000" w:rsidRPr="001E4728" w:rsidP="001E4728">
            <w:pPr>
              <w:pStyle w:val="ListBullet"/>
            </w:pPr>
            <w:r w:rsidRPr="001E4728">
              <w:t>checks to be made when setting up (and adjusting) the adhesive application system</w:t>
            </w:r>
          </w:p>
          <w:p w:rsidR="00000000" w:rsidRPr="001E4728" w:rsidP="001E4728">
            <w:pPr>
              <w:pStyle w:val="ListBullet"/>
            </w:pPr>
            <w:r w:rsidRPr="001E4728">
              <w:t>factors that determine the setting of the binding pressures</w:t>
            </w:r>
          </w:p>
          <w:p w:rsidR="00000000" w:rsidRPr="001E4728" w:rsidP="001E4728">
            <w:pPr>
              <w:pStyle w:val="ListBullet"/>
            </w:pPr>
            <w:r w:rsidRPr="001E4728">
              <w:t>important matters that are to be examined when setting the drying system</w:t>
            </w:r>
          </w:p>
          <w:p w:rsidR="00000000" w:rsidRPr="001E4728" w:rsidP="001E4728">
            <w:pPr>
              <w:pStyle w:val="ListBullet"/>
            </w:pPr>
            <w:r w:rsidRPr="001E4728">
              <w:t>largest/smallest size sheet that can be p</w:t>
            </w:r>
            <w:r w:rsidRPr="001E4728">
              <w:t>rocessed on this machine</w:t>
            </w:r>
          </w:p>
          <w:p w:rsidR="00000000" w:rsidRPr="001E4728" w:rsidP="001E4728">
            <w:pPr>
              <w:pStyle w:val="ListBullet"/>
            </w:pPr>
            <w:r w:rsidRPr="001E4728">
              <w:t>adapting the machine to facilitate smaller/larger stock</w:t>
            </w:r>
          </w:p>
          <w:p w:rsidR="00000000" w:rsidRPr="001E4728" w:rsidP="001E4728">
            <w:pPr>
              <w:pStyle w:val="ListBullet"/>
            </w:pPr>
            <w:r w:rsidRPr="001E4728">
              <w:t>OHS areas that must be addressed when setting up these areas of the machine</w:t>
            </w:r>
          </w:p>
          <w:p w:rsidR="00000000" w:rsidRPr="001E4728" w:rsidP="001E4728">
            <w:pPr>
              <w:pStyle w:val="ListBullet"/>
            </w:pPr>
            <w:r w:rsidRPr="001E4728">
              <w:t>in-line units that are available for the laminating process</w:t>
            </w:r>
          </w:p>
          <w:p w:rsidR="00000000" w:rsidRPr="001E4728" w:rsidP="001E4728">
            <w:pPr>
              <w:pStyle w:val="ListBullet"/>
            </w:pPr>
            <w:r w:rsidRPr="001E4728">
              <w:t>OHS factors that should be considered b</w:t>
            </w:r>
            <w:r w:rsidRPr="001E4728">
              <w:t>efore readjusting the machine</w:t>
            </w:r>
          </w:p>
          <w:p w:rsidR="00000000" w:rsidRPr="001E4728" w:rsidP="001E4728">
            <w:pPr>
              <w:pStyle w:val="ListBullet"/>
            </w:pPr>
            <w:r w:rsidRPr="001E4728">
              <w:t>circumstances that the machine would need to be adjusted</w:t>
            </w:r>
          </w:p>
          <w:p w:rsidR="00000000" w:rsidRPr="001E4728" w:rsidP="001E4728">
            <w:pPr>
              <w:pStyle w:val="ListBullet"/>
            </w:pPr>
            <w:r w:rsidRPr="001E4728">
              <w:t>quality aspects that should be considered in a completed laminating job</w:t>
            </w:r>
          </w:p>
          <w:p w:rsidR="00000000" w:rsidRPr="001E4728" w:rsidP="001E4728">
            <w:pPr>
              <w:pStyle w:val="ListBullet"/>
            </w:pPr>
            <w:r w:rsidRPr="001E4728">
              <w:t>steps that should be taken to ensure that important features of the production control system are</w:t>
            </w:r>
            <w:r w:rsidRPr="001E4728">
              <w:t xml:space="preserve"> addressed</w:t>
            </w:r>
          </w:p>
          <w:p w:rsidR="00000000" w:rsidRPr="001E4728" w:rsidP="001E4728">
            <w:pPr>
              <w:pStyle w:val="ListBullet"/>
            </w:pPr>
            <w:r w:rsidRPr="001E4728">
              <w:t>items to be checked against the client's sample</w:t>
            </w:r>
          </w:p>
          <w:p w:rsidR="00000000" w:rsidRPr="001E4728" w:rsidP="001E4728">
            <w:pPr>
              <w:pStyle w:val="ListBullet"/>
            </w:pPr>
            <w:r w:rsidRPr="001E4728">
              <w:t>machine manuals, safety and other documentation that are relevant to this task and where they are kept and information that is included in these documents</w:t>
            </w: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10" w:name="O_81792"/>
      <w:bookmarkEnd w:id="10"/>
      <w:r w:rsidRPr="001E4728">
        <w:t>Evidence Guide</w:t>
      </w:r>
    </w:p>
    <w:tbl>
      <w:tblPr>
        <w:tblW w:w="9570" w:type="dxa"/>
        <w:tblLayout w:type="fixed"/>
        <w:tblCellMar>
          <w:left w:w="62" w:type="dxa"/>
          <w:right w:w="62" w:type="dxa"/>
        </w:tblCellMar>
        <w:tblLook w:val="0000"/>
      </w:tblPr>
      <w:tblGrid>
        <w:gridCol w:w="3908"/>
        <w:gridCol w:w="5662"/>
      </w:tblGrid>
      <w:tr w:rsidTr="003F1B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EVIDENCE GUIDE</w:t>
            </w:r>
          </w:p>
        </w:tc>
      </w:tr>
      <w:tr w:rsidTr="003F1B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t>The Evidence Guide provides advice on assessment and must be read in conjunction with the performance criteria, required skills and knowledge, range statement and the Assessment Guidelines for the Training Package.</w:t>
            </w:r>
          </w:p>
        </w:tc>
      </w:tr>
      <w:tr w:rsidTr="003F1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p>
        </w:tc>
      </w:tr>
      <w:tr w:rsidTr="003F1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t>Evidence of the following is essential:</w:t>
            </w:r>
          </w:p>
          <w:p w:rsidR="00000000" w:rsidRPr="001E4728" w:rsidP="001E4728">
            <w:pPr>
              <w:pStyle w:val="ListBullet"/>
            </w:pPr>
            <w:r w:rsidRPr="001E4728">
              <w:t xml:space="preserve">correctly set up machines for a range of complex laminating processes within production </w:t>
            </w:r>
            <w:r w:rsidRPr="001E4728">
              <w:t>timeframes. At least one machine used must be fully automated</w:t>
            </w:r>
          </w:p>
          <w:p w:rsidR="00000000" w:rsidRPr="001E4728" w:rsidP="001E4728">
            <w:pPr>
              <w:pStyle w:val="ListBullet"/>
            </w:pPr>
            <w:r w:rsidRPr="001E4728">
              <w:t>demonstrate an ability to find and use information relevant to the task from a variety of information sources</w:t>
            </w:r>
          </w:p>
          <w:p w:rsidR="00000000" w:rsidRPr="001E4728" w:rsidP="001E4728">
            <w:pPr>
              <w:pStyle w:val="ListBullet"/>
            </w:pPr>
            <w:r w:rsidRPr="001E4728">
              <w:t>demonstrate all safety devices on the machine</w:t>
            </w:r>
          </w:p>
          <w:p w:rsidR="00000000" w:rsidRPr="001E4728" w:rsidP="001E4728">
            <w:pPr>
              <w:pStyle w:val="ListBullet"/>
            </w:pPr>
            <w:r w:rsidRPr="001E4728">
              <w:t>competency must be demonstrated on any</w:t>
            </w:r>
            <w:r w:rsidRPr="001E4728">
              <w:t xml:space="preserve"> TWO of moisture, chemical and extrusion laminating. For each process set up a laminating machine (2 or more ply) to complete TWO jobs on different substrates and of different sizes (large/small formats including one in-line process) while demonstrating sp</w:t>
            </w:r>
            <w:r w:rsidRPr="001E4728">
              <w:t>licing techniques in minimum time according to manufacturer's and job specifications, enterprise procedures and the listed Performance Criteria</w:t>
            </w:r>
          </w:p>
          <w:p w:rsidR="00000000" w:rsidP="001E4728">
            <w:pPr>
              <w:pStyle w:val="ListBullet"/>
              <w:rPr>
                <w:lang w:val="en-NZ"/>
              </w:rPr>
            </w:pPr>
            <w:r w:rsidRPr="001E4728">
              <w:t>demonstrate use of computerised control, monitoring and data entry systems if available and appropriate.</w:t>
            </w:r>
          </w:p>
        </w:tc>
      </w:tr>
      <w:tr w:rsidTr="003F1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Contex</w:t>
            </w:r>
            <w:r w:rsidRPr="001E4728">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t>Assessment must ensure:</w:t>
            </w:r>
          </w:p>
          <w:p w:rsidR="00000000" w:rsidRPr="001E4728" w:rsidP="001E4728">
            <w:pPr>
              <w:pStyle w:val="ListBullet"/>
            </w:pPr>
            <w:r w:rsidRPr="001E4728">
              <w:t>assessment may take place on the job, off the job or a combination of these</w:t>
            </w:r>
          </w:p>
          <w:p w:rsidR="00000000" w:rsidP="001E4728">
            <w:pPr>
              <w:pStyle w:val="ListBullet"/>
              <w:rPr>
                <w:lang w:val="en-NZ"/>
              </w:rPr>
            </w:pPr>
            <w:r w:rsidRPr="001E4728">
              <w:t>off the job assessment must be undertaken in a closely simulated workplace environment.</w:t>
            </w:r>
          </w:p>
        </w:tc>
      </w:tr>
      <w:tr w:rsidTr="003F1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t>A range of assessment methods should be used to assess practical skills and knowledge. The following examples are appropriate for this unit:</w:t>
            </w:r>
          </w:p>
          <w:p w:rsidR="00000000" w:rsidP="001E4728">
            <w:pPr>
              <w:pStyle w:val="ListBullet"/>
              <w:rPr>
                <w:lang w:val="en-NZ"/>
              </w:rPr>
            </w:pPr>
            <w:r w:rsidRPr="001E4728">
              <w:t xml:space="preserve">direct questioning combined with review of portfolios of evidence and third party workplace reports of on-the-job </w:t>
            </w:r>
            <w:r w:rsidRPr="001E4728">
              <w:t>performance by the candidate.</w:t>
            </w:r>
          </w:p>
        </w:tc>
      </w:tr>
      <w:tr w:rsidTr="003F1B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t>Holistic assessment with other units relevant to the industry sector, workplace and job role is recommended, for example:</w:t>
            </w:r>
          </w:p>
          <w:p w:rsidR="00000000" w:rsidRPr="001E4728" w:rsidP="001E4728">
            <w:pPr>
              <w:pStyle w:val="ListBullet"/>
            </w:pPr>
            <w:r w:rsidRPr="001E4728">
              <w:t>ICPCF220C Produce basic converted or finished product.</w:t>
            </w: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11" w:name="O_81793"/>
      <w:bookmarkEnd w:id="11"/>
      <w:r w:rsidRPr="001E4728">
        <w:t>Range Statement</w:t>
      </w:r>
    </w:p>
    <w:tbl>
      <w:tblPr>
        <w:tblW w:w="0" w:type="auto"/>
        <w:tblLayout w:type="fixed"/>
        <w:tblCellMar>
          <w:left w:w="62" w:type="dxa"/>
          <w:right w:w="62" w:type="dxa"/>
        </w:tblCellMar>
        <w:tblLook w:val="0000"/>
      </w:tblPr>
      <w:tblGrid>
        <w:gridCol w:w="3511"/>
        <w:gridCol w:w="5011"/>
      </w:tblGrid>
      <w:tr w:rsidTr="003F1B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RANGE STATEMENT</w:t>
            </w:r>
          </w:p>
        </w:tc>
      </w:tr>
      <w:tr w:rsidTr="003F1B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t xml:space="preserve">The range statement relates to the unit of competency as a whole. It allows for different work environments and situations that may affect </w:t>
            </w:r>
            <w:r w:rsidRPr="001E4728">
              <w:t>performance. Bold italicised wording, if used in the performance criteria, is detailed below. Essential operating conditions that may be present with training and assessment (depending on the work situation, needs of the candidate, accessibility of the ite</w:t>
            </w:r>
            <w:r w:rsidRPr="001E4728">
              <w:t>m, and local industry and regional contexts) may also be included.</w:t>
            </w:r>
          </w:p>
        </w:tc>
      </w:tr>
      <w:tr w:rsidTr="003F1B3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BoldandItalics"/>
              </w:rPr>
              <w:t>Adhesives</w:t>
            </w:r>
            <w:r w:rsidRPr="001E47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Bullet"/>
              <w:rPr>
                <w:lang w:val="en-NZ"/>
              </w:rPr>
            </w:pPr>
            <w:r w:rsidRPr="001E4728">
              <w:t>range of one or two component adhesives used in complex laminating.</w:t>
            </w:r>
          </w:p>
        </w:tc>
      </w:tr>
      <w:tr w:rsidTr="003F1B3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BoldandItalics"/>
              </w:rPr>
              <w:t>In</w:t>
            </w:r>
            <w:r w:rsidRPr="001E4728">
              <w:t>-</w:t>
            </w:r>
            <w:r w:rsidRPr="001E4728">
              <w:rPr>
                <w:rStyle w:val="BoldandItalics"/>
              </w:rPr>
              <w:t>line process</w:t>
            </w:r>
            <w:r w:rsidRPr="001E47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Bullet"/>
              <w:rPr>
                <w:lang w:val="en-NZ"/>
              </w:rPr>
            </w:pPr>
            <w:r w:rsidRPr="001E4728">
              <w:t>minor processes that are integral to this competency can include basic in-line operations such as perforating, numbering, slitting that do not in themselves constitute another defined unit of competency. Where a major in-line process is defined as a separa</w:t>
            </w:r>
            <w:r w:rsidRPr="001E4728">
              <w:t>te competency (eg flat-bed cutting, folding) it should be assessed as such.</w:t>
            </w:r>
          </w:p>
        </w:tc>
      </w:tr>
      <w:tr w:rsidTr="003F1B3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BoldandItalics"/>
              </w:rPr>
              <w:t>Laminating process</w:t>
            </w:r>
            <w:r w:rsidRPr="001E47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Bullet"/>
              <w:rPr>
                <w:lang w:val="en-NZ"/>
              </w:rPr>
            </w:pPr>
            <w:r w:rsidRPr="001E4728">
              <w:t>moisture, chemical and thermal cured, and extrusion process.</w:t>
            </w:r>
          </w:p>
        </w:tc>
      </w:tr>
      <w:tr w:rsidTr="003F1B3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BoldandItalics"/>
              </w:rPr>
              <w:t>Laminating units</w:t>
            </w:r>
            <w:r w:rsidRPr="001E47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Bullet"/>
              <w:rPr>
                <w:lang w:val="en-NZ"/>
              </w:rPr>
            </w:pPr>
            <w:r w:rsidRPr="001E4728">
              <w:t xml:space="preserve">range of manual, semi-automated, fully automated and </w:t>
            </w:r>
            <w:r w:rsidRPr="001E4728">
              <w:t>computerised process control.</w:t>
            </w:r>
          </w:p>
        </w:tc>
      </w:tr>
      <w:tr w:rsidTr="003F1B3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BoldandItalics"/>
              </w:rPr>
              <w:t>Substrate types</w:t>
            </w:r>
            <w:r w:rsidRPr="001E47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ListBullet"/>
              <w:rPr>
                <w:lang w:val="en-NZ"/>
              </w:rPr>
            </w:pPr>
            <w:r w:rsidRPr="001E4728">
              <w:t>range of absorbent and non-absorbent, transparent and non-transparent substrates within the major categories of paper, plastics and metals.</w:t>
            </w:r>
          </w:p>
        </w:tc>
      </w:tr>
      <w:tr w:rsidTr="003F1B3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BoldandItalics"/>
              </w:rPr>
              <w:t>Substrate delivery</w:t>
            </w:r>
            <w:r w:rsidRPr="001E47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ListBullet"/>
            </w:pPr>
            <w:r w:rsidRPr="001E4728">
              <w:t xml:space="preserve">wide and narrow reel </w:t>
            </w:r>
            <w:r w:rsidRPr="001E4728">
              <w:t>handling systems.</w:t>
            </w:r>
          </w:p>
        </w:tc>
      </w:tr>
    </w:tbl>
    <w:p w:rsidR="003F1B3E" w:rsidP="001E4728">
      <w:pPr>
        <w:pStyle w:val="BodyText"/>
      </w:pPr>
    </w:p>
    <w:p w:rsidR="003F1B3E" w:rsidP="001E4728">
      <w:pPr>
        <w:pStyle w:val="BodyText"/>
      </w:pPr>
    </w:p>
    <w:p w:rsidR="00000000" w:rsidRPr="001E4728" w:rsidP="001E4728">
      <w:pPr>
        <w:pStyle w:val="Heading1"/>
      </w:pPr>
      <w:bookmarkStart w:id="12" w:name="O_81794"/>
      <w:bookmarkEnd w:id="12"/>
      <w:r w:rsidRPr="001E4728">
        <w:t>Unit Sector(s)</w:t>
      </w:r>
    </w:p>
    <w:tbl>
      <w:tblPr>
        <w:tblW w:w="0" w:type="auto"/>
        <w:tblLayout w:type="fixed"/>
        <w:tblCellMar>
          <w:left w:w="62" w:type="dxa"/>
          <w:right w:w="62" w:type="dxa"/>
        </w:tblCellMar>
        <w:tblLook w:val="0000"/>
      </w:tblPr>
      <w:tblGrid>
        <w:gridCol w:w="2654"/>
        <w:gridCol w:w="5868"/>
      </w:tblGrid>
      <w:tr w:rsidTr="003F1B3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13" w:name="O_156865"/>
      <w:bookmarkEnd w:id="13"/>
      <w:r w:rsidRPr="001E4728">
        <w:t>Competency field</w:t>
      </w:r>
    </w:p>
    <w:tbl>
      <w:tblPr>
        <w:tblW w:w="0" w:type="auto"/>
        <w:tblLayout w:type="fixed"/>
        <w:tblCellMar>
          <w:left w:w="62" w:type="dxa"/>
          <w:right w:w="62" w:type="dxa"/>
        </w:tblCellMar>
        <w:tblLook w:val="0000"/>
      </w:tblPr>
      <w:tblGrid>
        <w:gridCol w:w="2775"/>
        <w:gridCol w:w="5747"/>
      </w:tblGrid>
      <w:tr w:rsidTr="003F1B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r w:rsidRPr="001E4728">
              <w:t>Converting, Binding and Finishing</w:t>
            </w:r>
          </w:p>
        </w:tc>
      </w:tr>
    </w:tbl>
    <w:p w:rsidR="00000000" w:rsidRPr="001E4728" w:rsidP="001E4728">
      <w:pPr>
        <w:pStyle w:val="BodyText"/>
      </w:pPr>
    </w:p>
    <w:p w:rsidR="00000000" w:rsidRPr="001E4728" w:rsidP="001E4728">
      <w:pPr>
        <w:pStyle w:val="AllowPageBreak"/>
      </w:pPr>
    </w:p>
    <w:p w:rsidR="00000000" w:rsidRPr="001E4728" w:rsidP="001E4728">
      <w:pPr>
        <w:pStyle w:val="Heading1"/>
      </w:pPr>
      <w:bookmarkStart w:id="14" w:name="O_156864"/>
      <w:bookmarkEnd w:id="14"/>
      <w:r w:rsidRPr="001E4728">
        <w:t>Co-requisite units</w:t>
      </w:r>
    </w:p>
    <w:tbl>
      <w:tblPr>
        <w:tblW w:w="0" w:type="auto"/>
        <w:tblLayout w:type="fixed"/>
        <w:tblCellMar>
          <w:left w:w="62" w:type="dxa"/>
          <w:right w:w="62" w:type="dxa"/>
        </w:tblCellMar>
        <w:tblLook w:val="0000"/>
      </w:tblPr>
      <w:tblGrid>
        <w:gridCol w:w="2641"/>
        <w:gridCol w:w="1322"/>
        <w:gridCol w:w="4559"/>
      </w:tblGrid>
      <w:tr w:rsidTr="003F1B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r w:rsidRPr="001E47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p>
        </w:tc>
      </w:tr>
      <w:tr w:rsidTr="003F1B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728">
            <w:pPr>
              <w:pStyle w:val="BodyText"/>
              <w:rPr>
                <w:lang w:val="en-NZ"/>
              </w:rPr>
            </w:pPr>
          </w:p>
        </w:tc>
      </w:tr>
      <w:tr w:rsidTr="003F1B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728" w:rsidP="001E4728">
            <w:pPr>
              <w:pStyle w:val="BodyText"/>
            </w:pPr>
          </w:p>
        </w:tc>
      </w:tr>
    </w:tbl>
    <w:p w:rsidR="00000000" w:rsidRPr="001E4728" w:rsidP="001E4728">
      <w:pPr>
        <w:pStyle w:val="BodyText"/>
      </w:pPr>
    </w:p>
    <w:p w:rsidR="00000000" w:rsidRPr="001E4728" w:rsidP="001E4728"/>
    <w:sectPr w:rsidSect="001E47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7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B3E" w:rsidP="003F1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7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B3E" w:rsidP="001E47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1B3E" w:rsidP="001E47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1B3E" w:rsidP="001E47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7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B3E" w:rsidP="003F1B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7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B3E" w:rsidP="001E4728">
    <w:pPr>
      <w:pStyle w:val="Header"/>
      <w:framePr w:wrap="around"/>
    </w:pPr>
    <w:r>
      <w:fldChar w:fldCharType="begin"/>
    </w:r>
    <w:r>
      <w:instrText xml:space="preserve"> TITLE   \* MERGEFORMAT </w:instrText>
    </w:r>
    <w:r>
      <w:fldChar w:fldCharType="separate"/>
    </w:r>
    <w:r>
      <w:t>ICPCF381C Set up machine for complex laminating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1B3E" w:rsidP="001E47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A86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B81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7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4728"/>
    <w:pPr>
      <w:spacing w:before="360" w:after="60"/>
      <w:outlineLvl w:val="0"/>
    </w:pPr>
    <w:rPr>
      <w:sz w:val="32"/>
    </w:rPr>
  </w:style>
  <w:style w:type="paragraph" w:styleId="Heading2">
    <w:name w:val="heading 2"/>
    <w:basedOn w:val="HeadingBase"/>
    <w:next w:val="BodyText"/>
    <w:link w:val="Heading2Char"/>
    <w:qFormat/>
    <w:rsid w:val="001E4728"/>
    <w:pPr>
      <w:keepLines/>
      <w:spacing w:before="240" w:after="120"/>
      <w:outlineLvl w:val="1"/>
    </w:pPr>
    <w:rPr>
      <w:sz w:val="28"/>
      <w:szCs w:val="40"/>
    </w:rPr>
  </w:style>
  <w:style w:type="paragraph" w:styleId="Heading3">
    <w:name w:val="heading 3"/>
    <w:basedOn w:val="HeadingBase"/>
    <w:next w:val="BodyText"/>
    <w:link w:val="Heading3Char"/>
    <w:qFormat/>
    <w:rsid w:val="001E4728"/>
    <w:pPr>
      <w:spacing w:before="180" w:after="120"/>
      <w:outlineLvl w:val="2"/>
    </w:pPr>
    <w:rPr>
      <w:spacing w:val="-10"/>
      <w:kern w:val="32"/>
    </w:rPr>
  </w:style>
  <w:style w:type="paragraph" w:styleId="Heading4">
    <w:name w:val="heading 4"/>
    <w:basedOn w:val="HeadingBase"/>
    <w:next w:val="BodyText"/>
    <w:link w:val="Heading4Char"/>
    <w:qFormat/>
    <w:rsid w:val="001E4728"/>
    <w:pPr>
      <w:spacing w:before="160" w:after="120"/>
      <w:outlineLvl w:val="3"/>
    </w:pPr>
    <w:rPr>
      <w:sz w:val="22"/>
    </w:rPr>
  </w:style>
  <w:style w:type="paragraph" w:styleId="Heading5">
    <w:name w:val="heading 5"/>
    <w:basedOn w:val="HeadingBase"/>
    <w:next w:val="Normal"/>
    <w:link w:val="Heading5Char"/>
    <w:qFormat/>
    <w:rsid w:val="001E4728"/>
    <w:pPr>
      <w:spacing w:before="80"/>
      <w:outlineLvl w:val="4"/>
    </w:pPr>
    <w:rPr>
      <w:color w:val="918585"/>
      <w:sz w:val="20"/>
    </w:rPr>
  </w:style>
  <w:style w:type="paragraph" w:styleId="Heading6">
    <w:name w:val="heading 6"/>
    <w:basedOn w:val="HeadingBase"/>
    <w:next w:val="Normal"/>
    <w:link w:val="Heading6Char"/>
    <w:qFormat/>
    <w:rsid w:val="001E4728"/>
    <w:pPr>
      <w:spacing w:before="60"/>
      <w:outlineLvl w:val="5"/>
    </w:pPr>
    <w:rPr>
      <w:color w:val="918585"/>
      <w:sz w:val="20"/>
    </w:rPr>
  </w:style>
  <w:style w:type="paragraph" w:styleId="Heading7">
    <w:name w:val="heading 7"/>
    <w:basedOn w:val="Normal"/>
    <w:next w:val="Normal"/>
    <w:link w:val="Heading7Char"/>
    <w:qFormat/>
    <w:rsid w:val="001E4728"/>
    <w:pPr>
      <w:ind w:left="720"/>
      <w:outlineLvl w:val="6"/>
    </w:pPr>
    <w:rPr>
      <w:i/>
    </w:rPr>
  </w:style>
  <w:style w:type="paragraph" w:styleId="Heading8">
    <w:name w:val="heading 8"/>
    <w:basedOn w:val="Normal"/>
    <w:next w:val="Normal"/>
    <w:link w:val="Heading8Char"/>
    <w:qFormat/>
    <w:rsid w:val="001E4728"/>
    <w:pPr>
      <w:ind w:left="720"/>
      <w:outlineLvl w:val="7"/>
    </w:pPr>
    <w:rPr>
      <w:i/>
    </w:rPr>
  </w:style>
  <w:style w:type="paragraph" w:styleId="Heading9">
    <w:name w:val="heading 9"/>
    <w:basedOn w:val="Normal"/>
    <w:next w:val="Normal"/>
    <w:link w:val="Heading9Char"/>
    <w:qFormat/>
    <w:rsid w:val="001E4728"/>
    <w:pPr>
      <w:ind w:left="720"/>
      <w:outlineLvl w:val="8"/>
    </w:pPr>
    <w:rPr>
      <w:i/>
    </w:rPr>
  </w:style>
  <w:style w:type="character" w:default="1" w:styleId="DefaultParagraphFont">
    <w:name w:val="Default Paragraph Font"/>
    <w:uiPriority w:val="1"/>
    <w:unhideWhenUsed/>
    <w:rsid w:val="001E47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728"/>
  </w:style>
  <w:style w:type="character" w:customStyle="1" w:styleId="Heading1Char">
    <w:name w:val="Heading 1 Char"/>
    <w:basedOn w:val="DefaultParagraphFont"/>
    <w:link w:val="Heading1"/>
    <w:rsid w:val="001E4728"/>
    <w:rPr>
      <w:rFonts w:ascii="Times New Roman" w:eastAsia="Times New Roman" w:hAnsi="Times New Roman" w:cs="Times New Roman"/>
      <w:b/>
      <w:sz w:val="32"/>
      <w:szCs w:val="20"/>
      <w:lang w:eastAsia="en-US"/>
    </w:rPr>
  </w:style>
  <w:style w:type="paragraph" w:styleId="BodyText">
    <w:name w:val="Body Text"/>
    <w:basedOn w:val="Normal"/>
    <w:link w:val="BodyTextChar"/>
    <w:rsid w:val="001E47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728"/>
    <w:rPr>
      <w:rFonts w:ascii="Times New Roman" w:eastAsia="Times New Roman" w:hAnsi="Times New Roman" w:cs="Times New Roman"/>
      <w:sz w:val="24"/>
      <w:lang w:val="en-US" w:eastAsia="en-US"/>
    </w:rPr>
  </w:style>
  <w:style w:type="paragraph" w:styleId="Footer">
    <w:name w:val="footer"/>
    <w:basedOn w:val="Normal"/>
    <w:link w:val="FooterChar"/>
    <w:rsid w:val="001E47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728"/>
    <w:rPr>
      <w:rFonts w:ascii="Times New Roman" w:eastAsia="Times New Roman" w:hAnsi="Times New Roman" w:cs="Times New Roman"/>
      <w:sz w:val="16"/>
      <w:lang w:val="en-US" w:eastAsia="en-US"/>
    </w:rPr>
  </w:style>
  <w:style w:type="paragraph" w:styleId="List">
    <w:name w:val="List"/>
    <w:basedOn w:val="BodyText"/>
    <w:next w:val="BodyText"/>
    <w:rsid w:val="001E4728"/>
    <w:pPr>
      <w:tabs>
        <w:tab w:val="left" w:pos="340"/>
      </w:tabs>
      <w:spacing w:before="60" w:after="60"/>
      <w:ind w:left="340" w:hanging="340"/>
    </w:pPr>
  </w:style>
  <w:style w:type="paragraph" w:styleId="ListBullet">
    <w:name w:val="List Bullet"/>
    <w:basedOn w:val="List"/>
    <w:rsid w:val="001E4728"/>
    <w:pPr>
      <w:numPr>
        <w:numId w:val="12"/>
      </w:numPr>
      <w:tabs>
        <w:tab w:val="clear" w:pos="340"/>
      </w:tabs>
      <w:spacing w:before="40" w:after="40"/>
    </w:pPr>
  </w:style>
  <w:style w:type="character" w:customStyle="1" w:styleId="SpecialBold">
    <w:name w:val="Special Bold"/>
    <w:basedOn w:val="DefaultParagraphFont"/>
    <w:rsid w:val="001E4728"/>
    <w:rPr>
      <w:b/>
      <w:spacing w:val="0"/>
    </w:rPr>
  </w:style>
  <w:style w:type="paragraph" w:styleId="Header">
    <w:name w:val="header"/>
    <w:basedOn w:val="Normal"/>
    <w:link w:val="HeaderChar"/>
    <w:rsid w:val="001E47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7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4728"/>
    <w:pPr>
      <w:spacing w:before="240" w:after="120"/>
      <w:outlineLvl w:val="0"/>
    </w:pPr>
    <w:rPr>
      <w:rFonts w:ascii="Times New Roman" w:hAnsi="Times New Roman"/>
      <w:b/>
      <w:sz w:val="28"/>
    </w:rPr>
  </w:style>
  <w:style w:type="paragraph" w:customStyle="1" w:styleId="AllowPageBreak">
    <w:name w:val="AllowPageBreak"/>
    <w:rsid w:val="001E47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4728"/>
    <w:pPr>
      <w:tabs>
        <w:tab w:val="left" w:pos="680"/>
      </w:tabs>
      <w:spacing w:before="60" w:after="60"/>
      <w:ind w:left="680" w:hanging="340"/>
    </w:pPr>
  </w:style>
  <w:style w:type="character" w:customStyle="1" w:styleId="BoldandItalics">
    <w:name w:val="Bold and Italics"/>
    <w:qFormat/>
    <w:rsid w:val="001E4728"/>
    <w:rPr>
      <w:b/>
      <w:i/>
      <w:u w:val="none"/>
    </w:rPr>
  </w:style>
  <w:style w:type="character" w:customStyle="1" w:styleId="Heading2Char">
    <w:name w:val="Heading 2 Char"/>
    <w:basedOn w:val="DefaultParagraphFont"/>
    <w:link w:val="Heading2"/>
    <w:rsid w:val="001E47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7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7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7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7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7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47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4728"/>
    <w:rPr>
      <w:rFonts w:ascii="Courier New" w:eastAsia="Times New Roman" w:hAnsi="Courier New" w:cs="Times New Roman"/>
      <w:i/>
      <w:szCs w:val="20"/>
      <w:lang w:val="en-US" w:eastAsia="en-US"/>
    </w:rPr>
  </w:style>
  <w:style w:type="paragraph" w:customStyle="1" w:styleId="HeadingBase">
    <w:name w:val="Heading Base"/>
    <w:rsid w:val="001E47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728"/>
    <w:pPr>
      <w:tabs>
        <w:tab w:val="right" w:leader="dot" w:pos="9072"/>
      </w:tabs>
      <w:ind w:left="567"/>
    </w:pPr>
    <w:rPr>
      <w:szCs w:val="22"/>
    </w:rPr>
  </w:style>
  <w:style w:type="paragraph" w:customStyle="1" w:styleId="TOCBase">
    <w:name w:val="TOC Base"/>
    <w:rsid w:val="001E47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728"/>
    <w:pPr>
      <w:tabs>
        <w:tab w:val="right" w:leader="dot" w:pos="9072"/>
      </w:tabs>
      <w:spacing w:before="40" w:after="40"/>
      <w:ind w:left="284"/>
    </w:pPr>
    <w:rPr>
      <w:rFonts w:ascii="Times New Roman" w:hAnsi="Times New Roman"/>
    </w:rPr>
  </w:style>
  <w:style w:type="paragraph" w:styleId="TOC1">
    <w:name w:val="toc 1"/>
    <w:basedOn w:val="TOCBase"/>
    <w:next w:val="Normal"/>
    <w:rsid w:val="001E47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4728"/>
    <w:pPr>
      <w:spacing w:before="5040"/>
      <w:jc w:val="center"/>
    </w:pPr>
    <w:rPr>
      <w:sz w:val="48"/>
      <w:szCs w:val="72"/>
      <w:lang w:val="en-US"/>
    </w:rPr>
  </w:style>
  <w:style w:type="character" w:customStyle="1" w:styleId="TitleChar">
    <w:name w:val="Title Char"/>
    <w:basedOn w:val="DefaultParagraphFont"/>
    <w:link w:val="Title"/>
    <w:rsid w:val="001E47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728"/>
    <w:pPr>
      <w:tabs>
        <w:tab w:val="left" w:pos="3600"/>
        <w:tab w:val="left" w:pos="3958"/>
      </w:tabs>
    </w:pPr>
  </w:style>
  <w:style w:type="paragraph" w:customStyle="1" w:styleId="Note">
    <w:name w:val="Note"/>
    <w:basedOn w:val="BodyText"/>
    <w:rsid w:val="001E47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728"/>
    <w:pPr>
      <w:framePr w:wrap="auto" w:hAnchor="text" w:y="6049"/>
    </w:pPr>
    <w:rPr>
      <w:color w:val="000000"/>
      <w:sz w:val="40"/>
    </w:rPr>
  </w:style>
  <w:style w:type="paragraph" w:customStyle="1" w:styleId="TOCTitle">
    <w:name w:val="TOCTitle"/>
    <w:basedOn w:val="Heading1"/>
    <w:rsid w:val="001E4728"/>
    <w:pPr>
      <w:spacing w:after="240"/>
      <w:jc w:val="center"/>
      <w:outlineLvl w:val="9"/>
    </w:pPr>
    <w:rPr>
      <w:caps/>
    </w:rPr>
  </w:style>
  <w:style w:type="paragraph" w:customStyle="1" w:styleId="Version">
    <w:name w:val="Version"/>
    <w:rsid w:val="001E47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728"/>
    <w:pPr>
      <w:numPr>
        <w:numId w:val="13"/>
      </w:numPr>
      <w:tabs>
        <w:tab w:val="clear" w:pos="680"/>
      </w:tabs>
    </w:pPr>
  </w:style>
  <w:style w:type="paragraph" w:styleId="Index1">
    <w:name w:val="index 1"/>
    <w:basedOn w:val="Normal"/>
    <w:next w:val="Normal"/>
    <w:semiHidden/>
    <w:rsid w:val="001E4728"/>
    <w:pPr>
      <w:keepNext w:val="0"/>
      <w:tabs>
        <w:tab w:val="right" w:pos="4176"/>
      </w:tabs>
      <w:ind w:left="198" w:hanging="198"/>
    </w:pPr>
    <w:rPr>
      <w:rFonts w:ascii="Garamond" w:hAnsi="Garamond"/>
    </w:rPr>
  </w:style>
  <w:style w:type="paragraph" w:styleId="IndexHeading">
    <w:name w:val="index heading"/>
    <w:basedOn w:val="Normal"/>
    <w:next w:val="Index1"/>
    <w:semiHidden/>
    <w:rsid w:val="001E4728"/>
    <w:pPr>
      <w:spacing w:before="120" w:after="120"/>
    </w:pPr>
    <w:rPr>
      <w:rFonts w:ascii="Arial" w:hAnsi="Arial"/>
      <w:b/>
      <w:color w:val="918585"/>
      <w:sz w:val="24"/>
    </w:rPr>
  </w:style>
  <w:style w:type="paragraph" w:customStyle="1" w:styleId="Chapter">
    <w:name w:val="Chapter"/>
    <w:basedOn w:val="Normal"/>
    <w:rsid w:val="001E4728"/>
    <w:pPr>
      <w:spacing w:before="240"/>
    </w:pPr>
    <w:rPr>
      <w:rFonts w:ascii="Times New Roman" w:hAnsi="Times New Roman"/>
      <w:smallCaps/>
      <w:spacing w:val="80"/>
      <w:sz w:val="28"/>
    </w:rPr>
  </w:style>
  <w:style w:type="paragraph" w:customStyle="1" w:styleId="InChapter">
    <w:name w:val="InChapter"/>
    <w:basedOn w:val="Heading3"/>
    <w:rsid w:val="001E4728"/>
    <w:pPr>
      <w:spacing w:after="240"/>
      <w:outlineLvl w:val="9"/>
    </w:pPr>
    <w:rPr>
      <w:noProof/>
    </w:rPr>
  </w:style>
  <w:style w:type="paragraph" w:styleId="Index2">
    <w:name w:val="index 2"/>
    <w:basedOn w:val="Normal"/>
    <w:next w:val="Normal"/>
    <w:semiHidden/>
    <w:rsid w:val="001E4728"/>
    <w:pPr>
      <w:tabs>
        <w:tab w:val="right" w:pos="4176"/>
      </w:tabs>
      <w:ind w:left="568" w:hanging="284"/>
    </w:pPr>
    <w:rPr>
      <w:rFonts w:ascii="Garamond" w:hAnsi="Garamond"/>
    </w:rPr>
  </w:style>
  <w:style w:type="paragraph" w:customStyle="1" w:styleId="Byline">
    <w:name w:val="Byline"/>
    <w:rsid w:val="001E47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728"/>
    <w:pPr>
      <w:tabs>
        <w:tab w:val="clear" w:pos="3600"/>
        <w:tab w:val="clear" w:pos="3958"/>
      </w:tabs>
      <w:jc w:val="right"/>
    </w:pPr>
  </w:style>
  <w:style w:type="character" w:styleId="Emphasis">
    <w:name w:val="Emphasis"/>
    <w:basedOn w:val="DefaultParagraphFont"/>
    <w:qFormat/>
    <w:rsid w:val="001E4728"/>
    <w:rPr>
      <w:i/>
    </w:rPr>
  </w:style>
  <w:style w:type="paragraph" w:styleId="Caption">
    <w:name w:val="caption"/>
    <w:basedOn w:val="BodyText"/>
    <w:next w:val="Normal"/>
    <w:qFormat/>
    <w:rsid w:val="001E4728"/>
    <w:pPr>
      <w:framePr w:w="2268" w:hSpace="181" w:vSpace="181" w:wrap="around" w:vAnchor="text" w:hAnchor="page" w:x="1135" w:y="285" w:anchorLock="1"/>
    </w:pPr>
    <w:rPr>
      <w:i/>
    </w:rPr>
  </w:style>
  <w:style w:type="paragraph" w:customStyle="1" w:styleId="MiniTOCTitle">
    <w:name w:val="MiniTOCTitle"/>
    <w:basedOn w:val="Heading4"/>
    <w:rsid w:val="001E4728"/>
    <w:pPr>
      <w:spacing w:before="240"/>
      <w:outlineLvl w:val="9"/>
    </w:pPr>
    <w:rPr>
      <w:noProof/>
      <w:sz w:val="24"/>
    </w:rPr>
  </w:style>
  <w:style w:type="paragraph" w:customStyle="1" w:styleId="MiniTOCItem">
    <w:name w:val="MiniTOCItem"/>
    <w:basedOn w:val="ListBullet"/>
    <w:rsid w:val="001E4728"/>
    <w:pPr>
      <w:numPr>
        <w:numId w:val="0"/>
      </w:numPr>
      <w:tabs>
        <w:tab w:val="right" w:leader="dot" w:pos="6521"/>
      </w:tabs>
      <w:spacing w:before="0" w:after="0"/>
    </w:pPr>
  </w:style>
  <w:style w:type="paragraph" w:customStyle="1" w:styleId="TOFTitle">
    <w:name w:val="TOFTitle"/>
    <w:basedOn w:val="TOCTitle"/>
    <w:rsid w:val="001E4728"/>
  </w:style>
  <w:style w:type="paragraph" w:styleId="TableofFigures">
    <w:name w:val="table of figures"/>
    <w:basedOn w:val="Normal"/>
    <w:next w:val="Normal"/>
    <w:semiHidden/>
    <w:rsid w:val="001E4728"/>
    <w:pPr>
      <w:tabs>
        <w:tab w:val="right" w:leader="dot" w:pos="9072"/>
      </w:tabs>
      <w:ind w:left="970" w:hanging="403"/>
    </w:pPr>
    <w:rPr>
      <w:rFonts w:ascii="Times New Roman" w:hAnsi="Times New Roman"/>
      <w:b/>
    </w:rPr>
  </w:style>
  <w:style w:type="paragraph" w:styleId="ListNumber">
    <w:name w:val="List Number"/>
    <w:basedOn w:val="List"/>
    <w:rsid w:val="001E4728"/>
    <w:pPr>
      <w:numPr>
        <w:numId w:val="10"/>
      </w:numPr>
    </w:pPr>
  </w:style>
  <w:style w:type="character" w:customStyle="1" w:styleId="WingdingSymbols">
    <w:name w:val="Wingding Symbols"/>
    <w:rsid w:val="001E4728"/>
    <w:rPr>
      <w:rFonts w:ascii="Wingdings" w:hAnsi="Wingdings"/>
    </w:rPr>
  </w:style>
  <w:style w:type="paragraph" w:customStyle="1" w:styleId="TableHeading">
    <w:name w:val="Table Heading"/>
    <w:basedOn w:val="HeadingBase"/>
    <w:rsid w:val="001E4728"/>
    <w:pPr>
      <w:keepLines/>
      <w:pBdr>
        <w:bottom w:val="single" w:sz="6" w:space="1" w:color="918585"/>
      </w:pBdr>
      <w:spacing w:before="240"/>
    </w:pPr>
  </w:style>
  <w:style w:type="character" w:customStyle="1" w:styleId="HotSpot">
    <w:name w:val="HotSpot"/>
    <w:rsid w:val="001E4728"/>
    <w:rPr>
      <w:color w:val="0033CC"/>
      <w:u w:val="none"/>
    </w:rPr>
  </w:style>
  <w:style w:type="paragraph" w:customStyle="1" w:styleId="BodyTextRight">
    <w:name w:val="Body Text Right"/>
    <w:basedOn w:val="BodyText"/>
    <w:rsid w:val="001E4728"/>
    <w:pPr>
      <w:spacing w:before="0" w:after="0"/>
      <w:jc w:val="right"/>
    </w:pPr>
  </w:style>
  <w:style w:type="paragraph" w:styleId="Index3">
    <w:name w:val="index 3"/>
    <w:basedOn w:val="ListNumber2"/>
    <w:next w:val="Normal"/>
    <w:semiHidden/>
    <w:rsid w:val="001E4728"/>
    <w:pPr>
      <w:numPr>
        <w:numId w:val="0"/>
      </w:numPr>
      <w:tabs>
        <w:tab w:val="right" w:leader="dot" w:pos="4176"/>
      </w:tabs>
    </w:pPr>
  </w:style>
  <w:style w:type="paragraph" w:styleId="ListNumber2">
    <w:name w:val="List Number 2"/>
    <w:basedOn w:val="List2"/>
    <w:rsid w:val="001E4728"/>
    <w:pPr>
      <w:numPr>
        <w:numId w:val="9"/>
      </w:numPr>
      <w:tabs>
        <w:tab w:val="clear" w:pos="1060"/>
      </w:tabs>
    </w:pPr>
  </w:style>
  <w:style w:type="paragraph" w:customStyle="1" w:styleId="MarginNote">
    <w:name w:val="Margin Note"/>
    <w:basedOn w:val="BodyText"/>
    <w:rsid w:val="001E47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7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7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4728"/>
    <w:rPr>
      <w:sz w:val="32"/>
    </w:rPr>
  </w:style>
  <w:style w:type="paragraph" w:customStyle="1" w:styleId="HeadingProcedure">
    <w:name w:val="Heading Procedure"/>
    <w:basedOn w:val="HeadingBase"/>
    <w:next w:val="Normal"/>
    <w:rsid w:val="001E4728"/>
    <w:pPr>
      <w:tabs>
        <w:tab w:val="left" w:pos="0"/>
      </w:tabs>
      <w:spacing w:before="120" w:after="60"/>
    </w:pPr>
    <w:rPr>
      <w:i/>
      <w:color w:val="918585"/>
      <w:sz w:val="22"/>
    </w:rPr>
  </w:style>
  <w:style w:type="paragraph" w:customStyle="1" w:styleId="TableBodyText">
    <w:name w:val="Table Body Text"/>
    <w:basedOn w:val="BodyText"/>
    <w:rsid w:val="001E4728"/>
    <w:pPr>
      <w:spacing w:before="60" w:after="60"/>
    </w:pPr>
  </w:style>
  <w:style w:type="paragraph" w:styleId="ListContinue">
    <w:name w:val="List Continue"/>
    <w:basedOn w:val="List"/>
    <w:rsid w:val="001E4728"/>
    <w:pPr>
      <w:ind w:firstLine="0"/>
    </w:pPr>
  </w:style>
  <w:style w:type="paragraph" w:customStyle="1" w:styleId="ListNote">
    <w:name w:val="List Note"/>
    <w:basedOn w:val="List"/>
    <w:rsid w:val="001E4728"/>
    <w:pPr>
      <w:pBdr>
        <w:top w:val="single" w:sz="6" w:space="2" w:color="918585"/>
        <w:bottom w:val="single" w:sz="6" w:space="2" w:color="918585"/>
      </w:pBdr>
      <w:tabs>
        <w:tab w:val="left" w:pos="1021"/>
      </w:tabs>
      <w:ind w:firstLine="0"/>
    </w:pPr>
  </w:style>
  <w:style w:type="paragraph" w:customStyle="1" w:styleId="Warning">
    <w:name w:val="Warning"/>
    <w:basedOn w:val="BodyText"/>
    <w:rsid w:val="001E4728"/>
    <w:pPr>
      <w:shd w:val="clear" w:color="auto" w:fill="D9D9D9"/>
      <w:tabs>
        <w:tab w:val="left" w:pos="992"/>
      </w:tabs>
      <w:ind w:left="119" w:right="119"/>
    </w:pPr>
    <w:rPr>
      <w:sz w:val="20"/>
    </w:rPr>
  </w:style>
  <w:style w:type="paragraph" w:customStyle="1" w:styleId="MarginIcons">
    <w:name w:val="Margin Icons"/>
    <w:basedOn w:val="BodyText"/>
    <w:rsid w:val="001E47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728"/>
    <w:rPr>
      <w:rFonts w:ascii="Courier New" w:hAnsi="Courier New"/>
    </w:rPr>
  </w:style>
  <w:style w:type="paragraph" w:customStyle="1" w:styleId="NoteBullet">
    <w:name w:val="Note Bullet"/>
    <w:basedOn w:val="Note"/>
    <w:rsid w:val="001E4728"/>
    <w:pPr>
      <w:tabs>
        <w:tab w:val="clear" w:pos="680"/>
      </w:tabs>
      <w:spacing w:before="60" w:after="60"/>
    </w:pPr>
  </w:style>
  <w:style w:type="paragraph" w:customStyle="1" w:styleId="SubHeading2">
    <w:name w:val="SubHeading2"/>
    <w:basedOn w:val="HeadingBase"/>
    <w:rsid w:val="001E4728"/>
    <w:pPr>
      <w:spacing w:before="240" w:after="60"/>
    </w:pPr>
    <w:rPr>
      <w:sz w:val="20"/>
    </w:rPr>
  </w:style>
  <w:style w:type="paragraph" w:customStyle="1" w:styleId="SubHeading1">
    <w:name w:val="SubHeading1"/>
    <w:basedOn w:val="HeadingBase"/>
    <w:rsid w:val="001E4728"/>
    <w:pPr>
      <w:spacing w:before="240" w:after="60"/>
    </w:pPr>
    <w:rPr>
      <w:color w:val="918585"/>
      <w:sz w:val="22"/>
    </w:rPr>
  </w:style>
  <w:style w:type="paragraph" w:customStyle="1" w:styleId="SideHeading">
    <w:name w:val="Side Heading"/>
    <w:basedOn w:val="HeadingBase"/>
    <w:rsid w:val="001E47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728"/>
    <w:pPr>
      <w:tabs>
        <w:tab w:val="num" w:pos="360"/>
      </w:tabs>
    </w:pPr>
  </w:style>
  <w:style w:type="paragraph" w:styleId="PlainText">
    <w:name w:val="Plain Text"/>
    <w:basedOn w:val="Normal"/>
    <w:link w:val="PlainTextChar"/>
    <w:rsid w:val="001E4728"/>
    <w:rPr>
      <w:sz w:val="20"/>
    </w:rPr>
  </w:style>
  <w:style w:type="character" w:customStyle="1" w:styleId="PlainTextChar">
    <w:name w:val="Plain Text Char"/>
    <w:basedOn w:val="DefaultParagraphFont"/>
    <w:link w:val="PlainText"/>
    <w:rsid w:val="001E47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4728"/>
    <w:rPr>
      <w:b/>
      <w:smallCaps/>
    </w:rPr>
  </w:style>
  <w:style w:type="paragraph" w:customStyle="1" w:styleId="TableListNumber">
    <w:name w:val="Table List Number"/>
    <w:basedOn w:val="ListNumber"/>
    <w:rsid w:val="001E4728"/>
    <w:pPr>
      <w:numPr>
        <w:numId w:val="0"/>
      </w:numPr>
    </w:pPr>
  </w:style>
  <w:style w:type="paragraph" w:styleId="TOC4">
    <w:name w:val="toc 4"/>
    <w:basedOn w:val="TOCBase"/>
    <w:next w:val="Normal"/>
    <w:semiHidden/>
    <w:rsid w:val="001E4728"/>
    <w:pPr>
      <w:tabs>
        <w:tab w:val="right" w:leader="dot" w:pos="9071"/>
      </w:tabs>
      <w:ind w:left="1701"/>
    </w:pPr>
  </w:style>
  <w:style w:type="paragraph" w:customStyle="1" w:styleId="ListAlpha">
    <w:name w:val="List Alpha"/>
    <w:basedOn w:val="List"/>
    <w:rsid w:val="001E4728"/>
    <w:pPr>
      <w:numPr>
        <w:numId w:val="8"/>
      </w:numPr>
    </w:pPr>
  </w:style>
  <w:style w:type="paragraph" w:customStyle="1" w:styleId="ListAlpha2">
    <w:name w:val="List Alpha 2"/>
    <w:basedOn w:val="List2"/>
    <w:rsid w:val="001E4728"/>
    <w:pPr>
      <w:numPr>
        <w:numId w:val="7"/>
      </w:numPr>
    </w:pPr>
  </w:style>
  <w:style w:type="paragraph" w:styleId="List3">
    <w:name w:val="List 3"/>
    <w:basedOn w:val="BodyText"/>
    <w:rsid w:val="001E4728"/>
    <w:pPr>
      <w:tabs>
        <w:tab w:val="left" w:pos="1021"/>
      </w:tabs>
      <w:spacing w:before="60" w:after="60"/>
      <w:ind w:left="1020" w:hanging="340"/>
    </w:pPr>
  </w:style>
  <w:style w:type="paragraph" w:styleId="List4">
    <w:name w:val="List 4"/>
    <w:basedOn w:val="BodyText"/>
    <w:rsid w:val="001E4728"/>
    <w:pPr>
      <w:tabs>
        <w:tab w:val="left" w:pos="1361"/>
      </w:tabs>
      <w:spacing w:before="60" w:after="60"/>
      <w:ind w:left="1361" w:hanging="340"/>
    </w:pPr>
  </w:style>
  <w:style w:type="paragraph" w:styleId="List5">
    <w:name w:val="List 5"/>
    <w:basedOn w:val="BodyText"/>
    <w:rsid w:val="001E4728"/>
    <w:pPr>
      <w:tabs>
        <w:tab w:val="left" w:pos="1701"/>
      </w:tabs>
      <w:spacing w:before="60" w:after="60"/>
      <w:ind w:left="1701" w:hanging="340"/>
    </w:pPr>
  </w:style>
  <w:style w:type="paragraph" w:styleId="ListBullet3">
    <w:name w:val="List Bullet 3"/>
    <w:basedOn w:val="List3"/>
    <w:rsid w:val="001E4728"/>
    <w:pPr>
      <w:numPr>
        <w:numId w:val="14"/>
      </w:numPr>
      <w:tabs>
        <w:tab w:val="clear" w:pos="1021"/>
      </w:tabs>
      <w:ind w:left="1037" w:hanging="357"/>
    </w:pPr>
  </w:style>
  <w:style w:type="paragraph" w:styleId="ListBullet4">
    <w:name w:val="List Bullet 4"/>
    <w:basedOn w:val="List4"/>
    <w:rsid w:val="001E4728"/>
    <w:pPr>
      <w:numPr>
        <w:numId w:val="2"/>
      </w:numPr>
    </w:pPr>
  </w:style>
  <w:style w:type="paragraph" w:styleId="ListBullet5">
    <w:name w:val="List Bullet 5"/>
    <w:basedOn w:val="List5"/>
    <w:rsid w:val="001E4728"/>
    <w:pPr>
      <w:numPr>
        <w:numId w:val="3"/>
      </w:numPr>
    </w:pPr>
  </w:style>
  <w:style w:type="paragraph" w:styleId="ListContinue2">
    <w:name w:val="List Continue 2"/>
    <w:basedOn w:val="List2"/>
    <w:rsid w:val="001E4728"/>
    <w:pPr>
      <w:ind w:firstLine="0"/>
    </w:pPr>
  </w:style>
  <w:style w:type="paragraph" w:styleId="ListContinue3">
    <w:name w:val="List Continue 3"/>
    <w:basedOn w:val="List3"/>
    <w:rsid w:val="001E4728"/>
    <w:pPr>
      <w:ind w:left="1021" w:firstLine="0"/>
    </w:pPr>
  </w:style>
  <w:style w:type="paragraph" w:styleId="ListContinue4">
    <w:name w:val="List Continue 4"/>
    <w:basedOn w:val="List4"/>
    <w:rsid w:val="001E4728"/>
    <w:pPr>
      <w:ind w:firstLine="0"/>
    </w:pPr>
  </w:style>
  <w:style w:type="paragraph" w:styleId="ListContinue5">
    <w:name w:val="List Continue 5"/>
    <w:basedOn w:val="List5"/>
    <w:rsid w:val="001E4728"/>
    <w:pPr>
      <w:ind w:firstLine="0"/>
    </w:pPr>
  </w:style>
  <w:style w:type="paragraph" w:styleId="ListNumber3">
    <w:name w:val="List Number 3"/>
    <w:basedOn w:val="List3"/>
    <w:rsid w:val="001E4728"/>
    <w:pPr>
      <w:numPr>
        <w:numId w:val="4"/>
      </w:numPr>
    </w:pPr>
  </w:style>
  <w:style w:type="paragraph" w:styleId="ListNumber4">
    <w:name w:val="List Number 4"/>
    <w:basedOn w:val="List4"/>
    <w:rsid w:val="001E4728"/>
    <w:pPr>
      <w:numPr>
        <w:numId w:val="5"/>
      </w:numPr>
    </w:pPr>
  </w:style>
  <w:style w:type="paragraph" w:styleId="ListNumber5">
    <w:name w:val="List Number 5"/>
    <w:basedOn w:val="List5"/>
    <w:rsid w:val="001E4728"/>
    <w:pPr>
      <w:numPr>
        <w:numId w:val="6"/>
      </w:numPr>
    </w:pPr>
  </w:style>
  <w:style w:type="paragraph" w:styleId="BlockText">
    <w:name w:val="Block Text"/>
    <w:basedOn w:val="Normal"/>
    <w:rsid w:val="001E4728"/>
    <w:pPr>
      <w:spacing w:after="120"/>
      <w:ind w:left="1440" w:right="1440"/>
    </w:pPr>
  </w:style>
  <w:style w:type="character" w:customStyle="1" w:styleId="Subscript">
    <w:name w:val="Subscript"/>
    <w:basedOn w:val="DefaultParagraphFont"/>
    <w:rsid w:val="001E4728"/>
    <w:rPr>
      <w:sz w:val="16"/>
      <w:vertAlign w:val="subscript"/>
    </w:rPr>
  </w:style>
  <w:style w:type="character" w:customStyle="1" w:styleId="Superscript">
    <w:name w:val="Superscript"/>
    <w:basedOn w:val="DefaultParagraphFont"/>
    <w:rsid w:val="001E4728"/>
    <w:rPr>
      <w:sz w:val="16"/>
      <w:vertAlign w:val="superscript"/>
    </w:rPr>
  </w:style>
  <w:style w:type="character" w:customStyle="1" w:styleId="Symbols">
    <w:name w:val="Symbols"/>
    <w:basedOn w:val="DefaultParagraphFont"/>
    <w:rsid w:val="001E4728"/>
    <w:rPr>
      <w:rFonts w:ascii="Symbol" w:hAnsi="Symbol"/>
    </w:rPr>
  </w:style>
  <w:style w:type="character" w:customStyle="1" w:styleId="MenuOptions">
    <w:name w:val="Menu Options"/>
    <w:basedOn w:val="DefaultParagraphFont"/>
    <w:rsid w:val="001E4728"/>
    <w:rPr>
      <w:rFonts w:ascii="Arial Narrow" w:hAnsi="Arial Narrow"/>
      <w:smallCaps/>
    </w:rPr>
  </w:style>
  <w:style w:type="character" w:customStyle="1" w:styleId="Buttons">
    <w:name w:val="Buttons"/>
    <w:basedOn w:val="DefaultParagraphFont"/>
    <w:rsid w:val="001E4728"/>
    <w:rPr>
      <w:b/>
    </w:rPr>
  </w:style>
  <w:style w:type="character" w:customStyle="1" w:styleId="Underlined">
    <w:name w:val="Underlined"/>
    <w:basedOn w:val="DefaultParagraphFont"/>
    <w:rsid w:val="001E4728"/>
    <w:rPr>
      <w:u w:val="single"/>
    </w:rPr>
  </w:style>
  <w:style w:type="paragraph" w:customStyle="1" w:styleId="TableBodyTextRight">
    <w:name w:val="Table Body Text Right"/>
    <w:basedOn w:val="TableBodyText"/>
    <w:rsid w:val="001E4728"/>
    <w:pPr>
      <w:widowControl w:val="0"/>
      <w:autoSpaceDE w:val="0"/>
      <w:autoSpaceDN w:val="0"/>
      <w:adjustRightInd w:val="0"/>
      <w:jc w:val="right"/>
    </w:pPr>
    <w:rPr>
      <w:rFonts w:cs="Arial"/>
      <w:szCs w:val="18"/>
    </w:rPr>
  </w:style>
  <w:style w:type="paragraph" w:customStyle="1" w:styleId="CopyrightText">
    <w:name w:val="Copyright Text"/>
    <w:basedOn w:val="BodyText"/>
    <w:rsid w:val="001E4728"/>
    <w:rPr>
      <w:sz w:val="18"/>
    </w:rPr>
  </w:style>
  <w:style w:type="paragraph" w:customStyle="1" w:styleId="BodySmallRight">
    <w:name w:val="Body Small Right"/>
    <w:basedOn w:val="BodyTextRight"/>
    <w:rsid w:val="001E4728"/>
    <w:rPr>
      <w:sz w:val="18"/>
      <w:szCs w:val="18"/>
    </w:rPr>
  </w:style>
  <w:style w:type="paragraph" w:customStyle="1" w:styleId="MarginEdition">
    <w:name w:val="Margin Edition"/>
    <w:basedOn w:val="MarginNote"/>
    <w:rsid w:val="001E4728"/>
    <w:pPr>
      <w:spacing w:before="0" w:after="0"/>
    </w:pPr>
    <w:rPr>
      <w:rFonts w:ascii="Times New Roman" w:hAnsi="Times New Roman"/>
      <w:color w:val="999999"/>
    </w:rPr>
  </w:style>
  <w:style w:type="paragraph" w:customStyle="1" w:styleId="Spacer">
    <w:name w:val="Spacer"/>
    <w:basedOn w:val="Normal"/>
    <w:rsid w:val="001E4728"/>
    <w:rPr>
      <w:sz w:val="2"/>
      <w:szCs w:val="2"/>
    </w:rPr>
  </w:style>
  <w:style w:type="character" w:customStyle="1" w:styleId="Small">
    <w:name w:val="Small"/>
    <w:basedOn w:val="DefaultParagraphFont"/>
    <w:rsid w:val="001E4728"/>
    <w:rPr>
      <w:sz w:val="16"/>
    </w:rPr>
  </w:style>
  <w:style w:type="paragraph" w:customStyle="1" w:styleId="WideTable">
    <w:name w:val="Wide Table"/>
    <w:basedOn w:val="Normal"/>
    <w:rsid w:val="001E4728"/>
    <w:pPr>
      <w:ind w:left="-1418"/>
    </w:pPr>
    <w:rPr>
      <w:sz w:val="2"/>
      <w:szCs w:val="2"/>
    </w:rPr>
  </w:style>
  <w:style w:type="character" w:styleId="PageNumber">
    <w:name w:val="page number"/>
    <w:basedOn w:val="DefaultParagraphFont"/>
    <w:rsid w:val="001E4728"/>
  </w:style>
  <w:style w:type="paragraph" w:styleId="Quote">
    <w:name w:val="Quote"/>
    <w:basedOn w:val="Heading1"/>
    <w:link w:val="QuoteChar"/>
    <w:qFormat/>
    <w:rsid w:val="001E4728"/>
    <w:rPr>
      <w:b w:val="0"/>
      <w:sz w:val="72"/>
      <w:szCs w:val="72"/>
      <w:lang w:val="en-NZ"/>
    </w:rPr>
  </w:style>
  <w:style w:type="character" w:customStyle="1" w:styleId="QuoteChar">
    <w:name w:val="Quote Char"/>
    <w:basedOn w:val="DefaultParagraphFont"/>
    <w:link w:val="Quote"/>
    <w:rsid w:val="001E47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728"/>
    <w:pPr>
      <w:pageBreakBefore/>
    </w:pPr>
  </w:style>
  <w:style w:type="paragraph" w:customStyle="1" w:styleId="Border">
    <w:name w:val="Border"/>
    <w:basedOn w:val="Normal"/>
    <w:qFormat/>
    <w:rsid w:val="001E47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728"/>
    <w:rPr>
      <w:b/>
      <w:bCs/>
      <w:i/>
      <w:iCs/>
      <w:color w:val="auto"/>
    </w:rPr>
  </w:style>
  <w:style w:type="paragraph" w:styleId="IntenseQuote">
    <w:name w:val="Intense Quote"/>
    <w:basedOn w:val="Normal"/>
    <w:next w:val="Normal"/>
    <w:link w:val="IntenseQuoteChar"/>
    <w:uiPriority w:val="30"/>
    <w:qFormat/>
    <w:rsid w:val="001E47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7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4728"/>
    <w:rPr>
      <w:smallCaps/>
      <w:color w:val="auto"/>
      <w:u w:val="single"/>
    </w:rPr>
  </w:style>
  <w:style w:type="character" w:styleId="IntenseReference">
    <w:name w:val="Intense Reference"/>
    <w:basedOn w:val="DefaultParagraphFont"/>
    <w:uiPriority w:val="32"/>
    <w:qFormat/>
    <w:rsid w:val="001E4728"/>
    <w:rPr>
      <w:b/>
      <w:bCs/>
      <w:smallCaps/>
      <w:color w:val="auto"/>
      <w:spacing w:val="5"/>
      <w:u w:val="single"/>
    </w:rPr>
  </w:style>
  <w:style w:type="paragraph" w:customStyle="1" w:styleId="2ColumnHeading">
    <w:name w:val="2Column Heading"/>
    <w:basedOn w:val="BodyText"/>
    <w:qFormat/>
    <w:rsid w:val="001E4728"/>
    <w:pPr>
      <w:spacing w:after="60"/>
      <w:ind w:left="-2268"/>
    </w:pPr>
    <w:rPr>
      <w:b/>
    </w:rPr>
  </w:style>
  <w:style w:type="paragraph" w:customStyle="1" w:styleId="Heading1TOC">
    <w:name w:val="Heading1 TOC"/>
    <w:basedOn w:val="Normal"/>
    <w:qFormat/>
    <w:rsid w:val="001E4728"/>
    <w:pPr>
      <w:spacing w:before="240" w:after="120"/>
    </w:pPr>
    <w:rPr>
      <w:rFonts w:ascii="Times New Roman" w:hAnsi="Times New Roman"/>
      <w:b/>
      <w:sz w:val="32"/>
    </w:rPr>
  </w:style>
  <w:style w:type="paragraph" w:customStyle="1" w:styleId="Heading2TOC">
    <w:name w:val="Heading2 TOC"/>
    <w:basedOn w:val="Normal"/>
    <w:qFormat/>
    <w:rsid w:val="001E4728"/>
    <w:pPr>
      <w:spacing w:before="240" w:after="60"/>
    </w:pPr>
    <w:rPr>
      <w:rFonts w:ascii="Times New Roman" w:hAnsi="Times New Roman"/>
      <w:b/>
      <w:sz w:val="28"/>
    </w:rPr>
  </w:style>
  <w:style w:type="character" w:customStyle="1" w:styleId="Underline">
    <w:name w:val="Underline"/>
    <w:basedOn w:val="DefaultParagraphFont"/>
    <w:qFormat/>
    <w:rsid w:val="001E4728"/>
    <w:rPr>
      <w:u w:val="single"/>
    </w:rPr>
  </w:style>
  <w:style w:type="paragraph" w:styleId="BalloonText">
    <w:name w:val="Balloon Text"/>
    <w:basedOn w:val="Normal"/>
    <w:link w:val="BalloonTextChar"/>
    <w:rsid w:val="001E4728"/>
    <w:rPr>
      <w:rFonts w:ascii="Tahoma" w:hAnsi="Tahoma" w:cs="Tahoma"/>
      <w:sz w:val="16"/>
      <w:szCs w:val="16"/>
    </w:rPr>
  </w:style>
  <w:style w:type="character" w:customStyle="1" w:styleId="BalloonTextChar">
    <w:name w:val="Balloon Text Char"/>
    <w:basedOn w:val="DefaultParagraphFont"/>
    <w:link w:val="BalloonText"/>
    <w:rsid w:val="001E47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47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7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7715</Characters>
  <Application>Microsoft Office Word</Application>
  <DocSecurity>0</DocSecurity>
  <Lines>259</Lines>
  <Paragraphs>125</Paragraphs>
  <ScaleCrop>false</ScaleCrop>
  <Company>Author-it Software Corporation Ltd.</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ICPCF381C Set up machine for complex laminating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2012-05-27T01:05:00Z</dcterms:created>
  <dcterms:modified xsi:type="dcterms:W3CDTF">2012-05-27T01:05:00Z</dcterms:modified>
</cp:coreProperties>
</file>