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D74C4" w:rsidP="00ED74C4">
      <w:pPr>
        <w:pStyle w:val="Title"/>
      </w:pPr>
      <w:r>
        <w:fldChar w:fldCharType="begin"/>
      </w:r>
      <w:r>
        <w:instrText xml:space="preserve"> TITLE   \* MERGEFORMAT </w:instrText>
      </w:r>
      <w:r>
        <w:fldChar w:fldCharType="separate"/>
      </w:r>
      <w:r>
        <w:t>ICPCF326C Undertake pre make-ready for die cutting</w:t>
      </w:r>
      <w:r>
        <w:fldChar w:fldCharType="end"/>
      </w:r>
    </w:p>
    <w:p w:rsidR="00ED74C4" w:rsidP="00ED74C4">
      <w:pPr>
        <w:pStyle w:val="Version"/>
        <w:sectPr w:rsidSect="00255EB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255EB7" w:rsidP="00255EB7">
      <w:pPr>
        <w:pStyle w:val="SuperHeading"/>
      </w:pPr>
      <w:r w:rsidRPr="00255EB7">
        <w:t>ICPCF326C Undertake pre make-ready for die cutting</w:t>
      </w:r>
    </w:p>
    <w:p w:rsidR="00000000" w:rsidRPr="00255EB7" w:rsidP="00255EB7">
      <w:pPr>
        <w:pStyle w:val="SuperHeading"/>
      </w:pPr>
    </w:p>
    <w:p w:rsidR="00000000" w:rsidRPr="00255EB7" w:rsidP="00255EB7">
      <w:pPr>
        <w:pStyle w:val="Heading1"/>
      </w:pPr>
      <w:bookmarkStart w:id="1" w:name="O_81651"/>
      <w:bookmarkEnd w:id="1"/>
      <w:r w:rsidRPr="00255EB7">
        <w:t>Modification History</w:t>
      </w:r>
    </w:p>
    <w:p w:rsidR="00000000" w:rsidRPr="00255EB7" w:rsidP="00255EB7">
      <w:pPr>
        <w:pStyle w:val="BodyText"/>
      </w:pPr>
      <w:r w:rsidRPr="00255EB7">
        <w:t>Not applicable.</w:t>
      </w:r>
    </w:p>
    <w:p w:rsidR="00000000" w:rsidRPr="00255EB7" w:rsidP="00255EB7">
      <w:pPr>
        <w:pStyle w:val="AllowPageBreak"/>
      </w:pPr>
    </w:p>
    <w:p w:rsidR="00000000" w:rsidRPr="00255EB7" w:rsidP="00255EB7">
      <w:pPr>
        <w:pStyle w:val="Heading1"/>
      </w:pPr>
      <w:bookmarkStart w:id="2" w:name="O_81652"/>
      <w:bookmarkEnd w:id="2"/>
      <w:r w:rsidRPr="00255EB7">
        <w:t>Unit Descriptor</w:t>
      </w:r>
    </w:p>
    <w:tbl>
      <w:tblPr>
        <w:tblW w:w="0" w:type="auto"/>
        <w:tblLayout w:type="fixed"/>
        <w:tblCellMar>
          <w:left w:w="62" w:type="dxa"/>
          <w:right w:w="62" w:type="dxa"/>
        </w:tblCellMar>
        <w:tblLook w:val="0000"/>
      </w:tblPr>
      <w:tblGrid>
        <w:gridCol w:w="2667"/>
        <w:gridCol w:w="5855"/>
      </w:tblGrid>
      <w:tr w:rsidTr="00ED74C4">
        <w:tblPrEx>
          <w:tblW w:w="0" w:type="auto"/>
          <w:tblLayout w:type="fixed"/>
          <w:tblCellMar>
            <w:left w:w="62" w:type="dxa"/>
            <w:right w:w="62" w:type="dxa"/>
          </w:tblCellMar>
          <w:tblLook w:val="0000"/>
        </w:tblPrEx>
        <w:trPr>
          <w:tblHeader/>
        </w:trPr>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5EB7">
            <w:pPr>
              <w:pStyle w:val="BodyText"/>
              <w:rPr>
                <w:lang w:val="en-NZ"/>
              </w:rPr>
            </w:pPr>
            <w:r w:rsidRPr="00255EB7">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5EB7" w:rsidP="00255EB7">
            <w:pPr>
              <w:pStyle w:val="BodyText"/>
            </w:pPr>
            <w:r w:rsidRPr="00255EB7">
              <w:t xml:space="preserve">This unit describes the performance outcomes, skills and knowledge required to prepare cutting formes </w:t>
            </w:r>
            <w:r w:rsidRPr="00255EB7">
              <w:t>(two large and two small) to accommodate different complexities of cutting with multiple images with extremely tight registration and highly accurate cutting requirements.</w:t>
            </w:r>
          </w:p>
        </w:tc>
      </w:tr>
    </w:tbl>
    <w:p w:rsidR="00000000" w:rsidRPr="00255EB7" w:rsidP="00255EB7">
      <w:pPr>
        <w:pStyle w:val="BodyText"/>
      </w:pPr>
    </w:p>
    <w:p w:rsidR="00000000" w:rsidRPr="00255EB7" w:rsidP="00255EB7">
      <w:pPr>
        <w:pStyle w:val="AllowPageBreak"/>
      </w:pPr>
    </w:p>
    <w:p w:rsidR="00000000" w:rsidRPr="00255EB7" w:rsidP="00255EB7">
      <w:pPr>
        <w:pStyle w:val="Heading1"/>
      </w:pPr>
      <w:bookmarkStart w:id="3" w:name="O_81653"/>
      <w:bookmarkEnd w:id="3"/>
      <w:r w:rsidRPr="00255EB7">
        <w:t>Application of the Unit</w:t>
      </w:r>
    </w:p>
    <w:tbl>
      <w:tblPr>
        <w:tblW w:w="0" w:type="auto"/>
        <w:tblLayout w:type="fixed"/>
        <w:tblCellMar>
          <w:left w:w="62" w:type="dxa"/>
          <w:right w:w="62" w:type="dxa"/>
        </w:tblCellMar>
        <w:tblLook w:val="0000"/>
      </w:tblPr>
      <w:tblGrid>
        <w:gridCol w:w="2753"/>
        <w:gridCol w:w="5769"/>
      </w:tblGrid>
      <w:tr w:rsidTr="00ED74C4">
        <w:tblPrEx>
          <w:tblW w:w="0" w:type="auto"/>
          <w:tblLayout w:type="fixed"/>
          <w:tblCellMar>
            <w:left w:w="62" w:type="dxa"/>
            <w:right w:w="62" w:type="dxa"/>
          </w:tblCellMar>
          <w:tblLook w:val="0000"/>
        </w:tblPrEx>
        <w:trPr>
          <w:tblHeader/>
        </w:trPr>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5EB7">
            <w:pPr>
              <w:pStyle w:val="BodyText"/>
              <w:rPr>
                <w:lang w:val="en-NZ"/>
              </w:rPr>
            </w:pPr>
            <w:r w:rsidRPr="00255EB7">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5EB7" w:rsidP="00255EB7">
            <w:pPr>
              <w:pStyle w:val="BodyText"/>
            </w:pPr>
            <w:r w:rsidRPr="00255EB7">
              <w:t xml:space="preserve">This unit requires the individual to prepare cutting formes (two large and two small) to accommodate different complexities of cutting with multiple images with extremely tight registration and highly accurate cutting requirements. It is generally used in </w:t>
            </w:r>
            <w:r w:rsidRPr="00255EB7">
              <w:t>the packaging industry.</w:t>
            </w:r>
          </w:p>
        </w:tc>
      </w:tr>
    </w:tbl>
    <w:p w:rsidR="00000000" w:rsidRPr="00255EB7" w:rsidP="00255EB7">
      <w:pPr>
        <w:pStyle w:val="BodyText"/>
      </w:pPr>
    </w:p>
    <w:p w:rsidR="00000000" w:rsidRPr="00255EB7" w:rsidP="00255EB7">
      <w:pPr>
        <w:pStyle w:val="AllowPageBreak"/>
      </w:pPr>
    </w:p>
    <w:p w:rsidR="00000000" w:rsidRPr="00255EB7" w:rsidP="00255EB7">
      <w:pPr>
        <w:pStyle w:val="Heading1"/>
      </w:pPr>
      <w:bookmarkStart w:id="4" w:name="O_81654"/>
      <w:bookmarkEnd w:id="4"/>
      <w:r w:rsidRPr="00255EB7">
        <w:t>Licensing/Regulatory Information</w:t>
      </w:r>
    </w:p>
    <w:p w:rsidR="00000000" w:rsidRPr="00255EB7" w:rsidP="00255EB7">
      <w:pPr>
        <w:pStyle w:val="BodyText"/>
      </w:pPr>
      <w:r w:rsidRPr="00255EB7">
        <w:t>Not applicable.</w:t>
      </w:r>
    </w:p>
    <w:p w:rsidR="00000000" w:rsidRPr="00255EB7" w:rsidP="00255EB7">
      <w:pPr>
        <w:pStyle w:val="AllowPageBreak"/>
      </w:pPr>
    </w:p>
    <w:p w:rsidR="00000000" w:rsidRPr="00255EB7" w:rsidP="00255EB7">
      <w:pPr>
        <w:pStyle w:val="Heading1"/>
      </w:pPr>
      <w:bookmarkStart w:id="5" w:name="O_81656"/>
      <w:bookmarkEnd w:id="5"/>
      <w:r w:rsidRPr="00255EB7">
        <w:t>Pre-Requisites</w:t>
      </w:r>
    </w:p>
    <w:tbl>
      <w:tblPr>
        <w:tblW w:w="0" w:type="auto"/>
        <w:tblLayout w:type="fixed"/>
        <w:tblCellMar>
          <w:left w:w="62" w:type="dxa"/>
          <w:right w:w="62" w:type="dxa"/>
        </w:tblCellMar>
        <w:tblLook w:val="0000"/>
      </w:tblPr>
      <w:tblGrid>
        <w:gridCol w:w="2775"/>
        <w:gridCol w:w="1295"/>
        <w:gridCol w:w="4452"/>
      </w:tblGrid>
      <w:tr w:rsidTr="00ED74C4">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5EB7">
            <w:pPr>
              <w:pStyle w:val="BodyText"/>
              <w:rPr>
                <w:lang w:val="en-NZ"/>
              </w:rPr>
            </w:pPr>
            <w:r w:rsidRPr="00255EB7">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5EB7">
            <w:pPr>
              <w:pStyle w:val="BodyText"/>
              <w:rPr>
                <w:lang w:val="en-NZ"/>
              </w:rPr>
            </w:pPr>
          </w:p>
        </w:tc>
      </w:tr>
      <w:tr w:rsidTr="00ED74C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5EB7">
            <w:pPr>
              <w:pStyle w:val="BodyText"/>
              <w:rPr>
                <w:lang w:val="en-NZ"/>
              </w:rPr>
            </w:pPr>
          </w:p>
        </w:tc>
      </w:tr>
      <w:tr w:rsidTr="00ED74C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5EB7" w:rsidP="00255EB7">
            <w:pPr>
              <w:pStyle w:val="BodyText"/>
            </w:pPr>
          </w:p>
        </w:tc>
      </w:tr>
    </w:tbl>
    <w:p w:rsidR="00000000" w:rsidRPr="00255EB7" w:rsidP="00255EB7">
      <w:pPr>
        <w:pStyle w:val="BodyText"/>
      </w:pPr>
    </w:p>
    <w:p w:rsidR="00000000" w:rsidRPr="00255EB7" w:rsidP="00255EB7">
      <w:pPr>
        <w:pStyle w:val="AllowPageBreak"/>
      </w:pPr>
    </w:p>
    <w:p w:rsidR="00000000" w:rsidRPr="00255EB7" w:rsidP="00255EB7">
      <w:pPr>
        <w:pStyle w:val="Heading1"/>
      </w:pPr>
      <w:bookmarkStart w:id="6" w:name="O_81655"/>
      <w:bookmarkEnd w:id="6"/>
      <w:r w:rsidRPr="00255EB7">
        <w:t>Employability Skills Information</w:t>
      </w:r>
    </w:p>
    <w:tbl>
      <w:tblPr>
        <w:tblW w:w="0" w:type="auto"/>
        <w:tblLayout w:type="fixed"/>
        <w:tblCellMar>
          <w:left w:w="62" w:type="dxa"/>
          <w:right w:w="62" w:type="dxa"/>
        </w:tblCellMar>
        <w:tblLook w:val="0000"/>
      </w:tblPr>
      <w:tblGrid>
        <w:gridCol w:w="2802"/>
        <w:gridCol w:w="5720"/>
      </w:tblGrid>
      <w:tr w:rsidTr="00ED74C4">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5EB7">
            <w:pPr>
              <w:pStyle w:val="BodyText"/>
              <w:rPr>
                <w:lang w:val="en-NZ"/>
              </w:rPr>
            </w:pPr>
            <w:r w:rsidRPr="00255EB7">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5EB7" w:rsidP="00255EB7">
            <w:pPr>
              <w:pStyle w:val="BodyText"/>
            </w:pPr>
            <w:r w:rsidRPr="00255EB7">
              <w:t>This unit contains employability skills.</w:t>
            </w:r>
          </w:p>
        </w:tc>
      </w:tr>
    </w:tbl>
    <w:p w:rsidR="00000000" w:rsidRPr="00255EB7" w:rsidP="00255EB7">
      <w:pPr>
        <w:pStyle w:val="BodyText"/>
      </w:pPr>
    </w:p>
    <w:p w:rsidR="00000000" w:rsidRPr="00255EB7" w:rsidP="00255EB7">
      <w:pPr>
        <w:pStyle w:val="AllowPageBreak"/>
      </w:pPr>
    </w:p>
    <w:p w:rsidR="00000000" w:rsidRPr="00255EB7" w:rsidP="00255EB7">
      <w:pPr>
        <w:pStyle w:val="Heading1"/>
      </w:pPr>
      <w:bookmarkStart w:id="7" w:name="O_81657"/>
      <w:bookmarkEnd w:id="7"/>
      <w:r w:rsidRPr="00255EB7">
        <w:t>Elements and Performance Criteria Pre-Content</w:t>
      </w:r>
    </w:p>
    <w:tbl>
      <w:tblPr>
        <w:tblW w:w="0" w:type="auto"/>
        <w:tblLayout w:type="fixed"/>
        <w:tblCellMar>
          <w:left w:w="62" w:type="dxa"/>
          <w:right w:w="62" w:type="dxa"/>
        </w:tblCellMar>
        <w:tblLook w:val="0000"/>
      </w:tblPr>
      <w:tblGrid>
        <w:gridCol w:w="2562"/>
        <w:gridCol w:w="5960"/>
      </w:tblGrid>
      <w:tr w:rsidTr="00ED74C4">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5EB7">
            <w:pPr>
              <w:pStyle w:val="BodyText"/>
              <w:rPr>
                <w:lang w:val="en-NZ"/>
              </w:rPr>
            </w:pPr>
            <w:r w:rsidRPr="00255EB7">
              <w:t>Elements describe the essential outcomes of a unit of competency.</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5EB7" w:rsidP="00255EB7">
            <w:pPr>
              <w:pStyle w:val="BodyText"/>
            </w:pPr>
            <w:r w:rsidRPr="00255EB7">
              <w:t>Performance criteria describe the performance needed to demonstrate achievement of the element. Where bold italicised text is used, further information is detailed in the required skills and knowledge section and the range statement. Assessment of performa</w:t>
            </w:r>
            <w:r w:rsidRPr="00255EB7">
              <w:t>nce is to be consistent with the evidence guide.</w:t>
            </w:r>
          </w:p>
        </w:tc>
      </w:tr>
    </w:tbl>
    <w:p w:rsidR="00000000" w:rsidRPr="00255EB7" w:rsidP="00255EB7">
      <w:pPr>
        <w:pStyle w:val="BodyText"/>
      </w:pPr>
    </w:p>
    <w:p w:rsidR="00000000" w:rsidRPr="00255EB7" w:rsidP="00255EB7">
      <w:pPr>
        <w:pStyle w:val="AllowPageBreak"/>
      </w:pPr>
    </w:p>
    <w:p w:rsidR="00000000" w:rsidRPr="00255EB7" w:rsidP="00255EB7">
      <w:pPr>
        <w:pStyle w:val="Heading1"/>
      </w:pPr>
      <w:bookmarkStart w:id="8" w:name="O_81658"/>
      <w:bookmarkEnd w:id="8"/>
      <w:r w:rsidRPr="00255EB7">
        <w:t>Elements and Performance Criteria</w:t>
      </w:r>
    </w:p>
    <w:tbl>
      <w:tblPr>
        <w:tblW w:w="0" w:type="auto"/>
        <w:tblLayout w:type="fixed"/>
        <w:tblCellMar>
          <w:left w:w="62" w:type="dxa"/>
          <w:right w:w="62" w:type="dxa"/>
        </w:tblCellMar>
        <w:tblLook w:val="0000"/>
      </w:tblPr>
      <w:tblGrid>
        <w:gridCol w:w="2562"/>
        <w:gridCol w:w="5960"/>
      </w:tblGrid>
      <w:tr w:rsidTr="00ED74C4">
        <w:tblPrEx>
          <w:tblW w:w="0" w:type="auto"/>
          <w:tblLayout w:type="fixed"/>
          <w:tblCellMar>
            <w:left w:w="62" w:type="dxa"/>
            <w:right w:w="62" w:type="dxa"/>
          </w:tblCellMar>
          <w:tblLook w:val="0000"/>
        </w:tblPrEx>
        <w:trPr>
          <w:tblHeader/>
        </w:trPr>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5EB7" w:rsidP="00255EB7">
            <w:pPr>
              <w:pStyle w:val="BodyText"/>
            </w:pPr>
            <w:r w:rsidRPr="00255EB7">
              <w:rPr>
                <w:rStyle w:val="SpecialBold"/>
              </w:rPr>
              <w:t>ELEMENT</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5EB7">
            <w:pPr>
              <w:pStyle w:val="BodyText"/>
              <w:rPr>
                <w:lang w:val="en-NZ"/>
              </w:rPr>
            </w:pPr>
            <w:r w:rsidRPr="00255EB7">
              <w:rPr>
                <w:rStyle w:val="SpecialBold"/>
              </w:rPr>
              <w:t>PERFORMANCE CRITERIA</w:t>
            </w:r>
          </w:p>
        </w:tc>
      </w:tr>
      <w:tr w:rsidTr="00ED74C4">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5EB7">
            <w:pPr>
              <w:pStyle w:val="List"/>
              <w:rPr>
                <w:lang w:val="en-NZ"/>
              </w:rPr>
            </w:pPr>
            <w:r w:rsidRPr="00255EB7">
              <w:t>1.</w:t>
            </w:r>
            <w:r w:rsidRPr="00255EB7">
              <w:tab/>
              <w:t>Obtain job instuctions and locate forme</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5EB7" w:rsidP="00255EB7">
            <w:pPr>
              <w:pStyle w:val="List2"/>
            </w:pPr>
            <w:r w:rsidRPr="00255EB7">
              <w:t>1.1.</w:t>
            </w:r>
            <w:r w:rsidRPr="00255EB7">
              <w:tab/>
              <w:t>Job sheets or instructions are interpreted correctly</w:t>
            </w:r>
          </w:p>
          <w:p w:rsidR="00000000" w:rsidP="00255EB7">
            <w:pPr>
              <w:pStyle w:val="List2"/>
              <w:rPr>
                <w:lang w:val="en-NZ"/>
              </w:rPr>
            </w:pPr>
            <w:r w:rsidRPr="00255EB7">
              <w:t>1.2.</w:t>
            </w:r>
            <w:r w:rsidRPr="00255EB7">
              <w:tab/>
            </w:r>
            <w:r w:rsidRPr="00255EB7">
              <w:t>Existing formes are located in storage area using filing system and new formes and associated tooling are collected from holding location</w:t>
            </w:r>
          </w:p>
        </w:tc>
      </w:tr>
      <w:tr w:rsidTr="00ED74C4">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5EB7">
            <w:pPr>
              <w:pStyle w:val="List"/>
              <w:rPr>
                <w:lang w:val="en-NZ"/>
              </w:rPr>
            </w:pPr>
            <w:r w:rsidRPr="00255EB7">
              <w:t>2.</w:t>
            </w:r>
            <w:r w:rsidRPr="00255EB7">
              <w:tab/>
              <w:t>Check cutting forme</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5EB7" w:rsidP="00255EB7">
            <w:pPr>
              <w:pStyle w:val="List2"/>
            </w:pPr>
            <w:r w:rsidRPr="00255EB7">
              <w:t>2.1.</w:t>
            </w:r>
            <w:r w:rsidRPr="00255EB7">
              <w:tab/>
              <w:t>Cutting forme/tooling is checked against master sample for accuracy of cut and fold</w:t>
            </w:r>
          </w:p>
          <w:p w:rsidR="00000000" w:rsidP="00255EB7">
            <w:pPr>
              <w:pStyle w:val="List2"/>
              <w:rPr>
                <w:lang w:val="en-NZ"/>
              </w:rPr>
            </w:pPr>
            <w:r w:rsidRPr="00255EB7">
              <w:t>2.2.</w:t>
            </w:r>
            <w:r w:rsidRPr="00255EB7">
              <w:tab/>
            </w:r>
            <w:r w:rsidRPr="00255EB7">
              <w:t>Centre line is located and checked to ensure accuracy of positioning/registration on Bobst</w:t>
            </w:r>
          </w:p>
        </w:tc>
      </w:tr>
      <w:tr w:rsidTr="00ED74C4">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5EB7">
            <w:pPr>
              <w:pStyle w:val="List"/>
              <w:rPr>
                <w:lang w:val="en-NZ"/>
              </w:rPr>
            </w:pPr>
            <w:r w:rsidRPr="00255EB7">
              <w:t>3.</w:t>
            </w:r>
            <w:r w:rsidRPr="00255EB7">
              <w:tab/>
              <w:t>Position and set up counters</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5EB7" w:rsidP="00255EB7">
            <w:pPr>
              <w:pStyle w:val="List2"/>
            </w:pPr>
            <w:r w:rsidRPr="00255EB7">
              <w:t>3.1.</w:t>
            </w:r>
            <w:r w:rsidRPr="00255EB7">
              <w:tab/>
              <w:t>Cutting plate is located and prepared for counters</w:t>
            </w:r>
          </w:p>
          <w:p w:rsidR="00000000" w:rsidP="00255EB7">
            <w:pPr>
              <w:pStyle w:val="List2"/>
              <w:rPr>
                <w:lang w:val="en-NZ"/>
              </w:rPr>
            </w:pPr>
            <w:r w:rsidRPr="00255EB7">
              <w:t>3.2.</w:t>
            </w:r>
            <w:r w:rsidRPr="00255EB7">
              <w:tab/>
              <w:t>Counters are accurately positioned and set up on cutting plate to ensur</w:t>
            </w:r>
            <w:r w:rsidRPr="00255EB7">
              <w:t>e registration with cutting forme</w:t>
            </w:r>
          </w:p>
        </w:tc>
      </w:tr>
      <w:tr w:rsidTr="00ED74C4">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5EB7">
            <w:pPr>
              <w:pStyle w:val="List"/>
              <w:rPr>
                <w:lang w:val="en-NZ"/>
              </w:rPr>
            </w:pPr>
            <w:r w:rsidRPr="00255EB7">
              <w:t>4.</w:t>
            </w:r>
            <w:r w:rsidRPr="00255EB7">
              <w:tab/>
              <w:t>Conduct sample cut</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5EB7" w:rsidP="00255EB7">
            <w:pPr>
              <w:pStyle w:val="List2"/>
            </w:pPr>
            <w:r w:rsidRPr="00255EB7">
              <w:t>4.1.</w:t>
            </w:r>
            <w:r w:rsidRPr="00255EB7">
              <w:tab/>
              <w:t>Material to be used for sample cut is obtained</w:t>
            </w:r>
          </w:p>
          <w:p w:rsidR="00000000" w:rsidRPr="00255EB7" w:rsidP="00255EB7">
            <w:pPr>
              <w:pStyle w:val="List2"/>
            </w:pPr>
            <w:r w:rsidRPr="00255EB7">
              <w:t>4.2.</w:t>
            </w:r>
            <w:r w:rsidRPr="00255EB7">
              <w:tab/>
              <w:t>Cutting forme and cutting plate are accurately positioned on machine</w:t>
            </w:r>
          </w:p>
          <w:p w:rsidR="00000000" w:rsidP="00255EB7">
            <w:pPr>
              <w:pStyle w:val="List2"/>
              <w:rPr>
                <w:lang w:val="en-NZ"/>
              </w:rPr>
            </w:pPr>
            <w:r w:rsidRPr="00255EB7">
              <w:t>4.3.</w:t>
            </w:r>
            <w:r w:rsidRPr="00255EB7">
              <w:tab/>
              <w:t>Machine is opera</w:t>
            </w:r>
            <w:r w:rsidRPr="00255EB7">
              <w:t>ted to produce sample according to enterprise procedures</w:t>
            </w:r>
          </w:p>
        </w:tc>
      </w:tr>
      <w:tr w:rsidTr="00ED74C4">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5EB7">
            <w:pPr>
              <w:pStyle w:val="List"/>
              <w:rPr>
                <w:lang w:val="en-NZ"/>
              </w:rPr>
            </w:pPr>
            <w:r w:rsidRPr="00255EB7">
              <w:t>5.</w:t>
            </w:r>
            <w:r w:rsidRPr="00255EB7">
              <w:tab/>
              <w:t>Check sample</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5EB7" w:rsidP="00255EB7">
            <w:pPr>
              <w:pStyle w:val="List2"/>
            </w:pPr>
            <w:r w:rsidRPr="00255EB7">
              <w:t>5.1.</w:t>
            </w:r>
            <w:r w:rsidRPr="00255EB7">
              <w:tab/>
              <w:t>Sample is accurately cut and registration of tooling is precise</w:t>
            </w:r>
          </w:p>
          <w:p w:rsidR="00000000" w:rsidRPr="00255EB7" w:rsidP="00255EB7">
            <w:pPr>
              <w:pStyle w:val="List2"/>
            </w:pPr>
            <w:r w:rsidRPr="00255EB7">
              <w:t>5.2.</w:t>
            </w:r>
            <w:r w:rsidRPr="00255EB7">
              <w:tab/>
              <w:t>Forme or tooling is adjusted if necessary according to job specifications</w:t>
            </w:r>
          </w:p>
          <w:p w:rsidR="00000000" w:rsidP="00255EB7">
            <w:pPr>
              <w:pStyle w:val="List2"/>
              <w:rPr>
                <w:lang w:val="en-NZ"/>
              </w:rPr>
            </w:pPr>
            <w:r w:rsidRPr="00255EB7">
              <w:t>5.3.</w:t>
            </w:r>
            <w:r w:rsidRPr="00255EB7">
              <w:tab/>
              <w:t>Sample is confirmed as correc</w:t>
            </w:r>
            <w:r w:rsidRPr="00255EB7">
              <w:t>t by supervisor if required</w:t>
            </w:r>
          </w:p>
        </w:tc>
      </w:tr>
      <w:tr w:rsidTr="00ED74C4">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5EB7">
            <w:pPr>
              <w:pStyle w:val="List"/>
              <w:rPr>
                <w:lang w:val="en-NZ"/>
              </w:rPr>
            </w:pPr>
            <w:r w:rsidRPr="00255EB7">
              <w:t>6.</w:t>
            </w:r>
            <w:r w:rsidRPr="00255EB7">
              <w:tab/>
              <w:t>Set up stripping forme and blank separator</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5EB7" w:rsidP="00255EB7">
            <w:pPr>
              <w:pStyle w:val="List2"/>
            </w:pPr>
            <w:r w:rsidRPr="00255EB7">
              <w:t>6.1.</w:t>
            </w:r>
            <w:r w:rsidRPr="00255EB7">
              <w:tab/>
              <w:t>Pins are positioned on stripping forme to ensure accurate removal of waste board</w:t>
            </w:r>
          </w:p>
          <w:p w:rsidR="00000000" w:rsidP="00255EB7">
            <w:pPr>
              <w:pStyle w:val="List2"/>
              <w:rPr>
                <w:lang w:val="en-NZ"/>
              </w:rPr>
            </w:pPr>
            <w:r w:rsidRPr="00255EB7">
              <w:t>6.2.</w:t>
            </w:r>
            <w:r w:rsidRPr="00255EB7">
              <w:tab/>
              <w:t>Blank separator is set up according to job specifications</w:t>
            </w:r>
          </w:p>
        </w:tc>
      </w:tr>
      <w:tr w:rsidTr="00ED74C4">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5EB7">
            <w:pPr>
              <w:pStyle w:val="List"/>
              <w:rPr>
                <w:lang w:val="en-NZ"/>
              </w:rPr>
            </w:pPr>
            <w:r w:rsidRPr="00255EB7">
              <w:t>7.</w:t>
            </w:r>
            <w:r w:rsidRPr="00255EB7">
              <w:tab/>
              <w:t>Undertake filing procedure</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5EB7" w:rsidP="00255EB7">
            <w:pPr>
              <w:pStyle w:val="List2"/>
            </w:pPr>
            <w:r w:rsidRPr="00255EB7">
              <w:t>7</w:t>
            </w:r>
            <w:r w:rsidRPr="00255EB7">
              <w:t>.1.</w:t>
            </w:r>
            <w:r w:rsidRPr="00255EB7">
              <w:tab/>
              <w:t>Correct identification number is allocated to cutting formes/tooling and strippers and recorded</w:t>
            </w:r>
          </w:p>
          <w:p w:rsidR="00000000" w:rsidRPr="00255EB7" w:rsidP="00255EB7">
            <w:pPr>
              <w:pStyle w:val="List2"/>
            </w:pPr>
            <w:r w:rsidRPr="00255EB7">
              <w:t>7.2.</w:t>
            </w:r>
            <w:r w:rsidRPr="00255EB7">
              <w:tab/>
              <w:t>Information is correctly entered into filing system according to enterprise procedures</w:t>
            </w:r>
          </w:p>
        </w:tc>
      </w:tr>
    </w:tbl>
    <w:p w:rsidR="00000000" w:rsidRPr="00255EB7" w:rsidP="00255EB7">
      <w:pPr>
        <w:pStyle w:val="BodyText"/>
      </w:pPr>
    </w:p>
    <w:p w:rsidR="00000000" w:rsidRPr="00255EB7" w:rsidP="00255EB7">
      <w:pPr>
        <w:pStyle w:val="AllowPageBreak"/>
      </w:pPr>
    </w:p>
    <w:p w:rsidR="00000000" w:rsidRPr="00255EB7" w:rsidP="00255EB7">
      <w:pPr>
        <w:pStyle w:val="Heading1"/>
      </w:pPr>
      <w:bookmarkStart w:id="9" w:name="O_81659"/>
      <w:bookmarkEnd w:id="9"/>
      <w:r w:rsidRPr="00255EB7">
        <w:t>Required Skills and Knowledge</w:t>
      </w:r>
    </w:p>
    <w:tbl>
      <w:tblPr>
        <w:tblW w:w="0" w:type="auto"/>
        <w:tblLayout w:type="fixed"/>
        <w:tblCellMar>
          <w:left w:w="62" w:type="dxa"/>
          <w:right w:w="62" w:type="dxa"/>
        </w:tblCellMar>
        <w:tblLook w:val="0000"/>
      </w:tblPr>
      <w:tblGrid>
        <w:gridCol w:w="8522"/>
      </w:tblGrid>
      <w:tr w:rsidTr="00ED74C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55EB7">
            <w:pPr>
              <w:pStyle w:val="BodyText"/>
              <w:rPr>
                <w:lang w:val="en-NZ"/>
              </w:rPr>
            </w:pPr>
            <w:r w:rsidRPr="00255EB7">
              <w:rPr>
                <w:rStyle w:val="SpecialBold"/>
              </w:rPr>
              <w:t>REQUIRED SKILLS AND KNOWLEDGE</w:t>
            </w:r>
          </w:p>
        </w:tc>
      </w:tr>
      <w:tr w:rsidTr="00ED74C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55EB7">
            <w:pPr>
              <w:pStyle w:val="BodyText"/>
              <w:rPr>
                <w:lang w:val="en-NZ"/>
              </w:rPr>
            </w:pPr>
            <w:r w:rsidRPr="00255EB7">
              <w:t>This section describes the skills and knowledge required for this unit.</w:t>
            </w:r>
          </w:p>
        </w:tc>
      </w:tr>
      <w:tr w:rsidTr="00ED74C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5EB7">
            <w:pPr>
              <w:pStyle w:val="BodyText"/>
              <w:rPr>
                <w:lang w:val="en-NZ"/>
              </w:rPr>
            </w:pPr>
            <w:r w:rsidRPr="00255EB7">
              <w:rPr>
                <w:rStyle w:val="SpecialBold"/>
              </w:rPr>
              <w:t>Required skills</w:t>
            </w:r>
          </w:p>
        </w:tc>
      </w:tr>
      <w:tr w:rsidTr="00ED74C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5EB7" w:rsidP="00255EB7">
            <w:pPr>
              <w:pStyle w:val="ListBullet"/>
            </w:pPr>
            <w:r w:rsidRPr="00255EB7">
              <w:t>OHS in relation to operating machinery such as safely switching off machinery before cleaning is started</w:t>
            </w:r>
          </w:p>
          <w:p w:rsidR="00000000" w:rsidRPr="00255EB7" w:rsidP="00255EB7">
            <w:pPr>
              <w:pStyle w:val="ListBullet"/>
            </w:pPr>
            <w:r w:rsidRPr="00255EB7">
              <w:t>communication skills by interpreting job sheets correctly during set up</w:t>
            </w:r>
          </w:p>
          <w:p w:rsidR="00000000" w:rsidRPr="00255EB7" w:rsidP="00255EB7">
            <w:pPr>
              <w:pStyle w:val="ListBullet"/>
            </w:pPr>
            <w:r w:rsidRPr="00255EB7">
              <w:t>planning and organising when setting up machinery and materials</w:t>
            </w:r>
          </w:p>
          <w:p w:rsidR="00000000" w:rsidRPr="00255EB7" w:rsidP="00255EB7">
            <w:pPr>
              <w:pStyle w:val="ListBullet"/>
            </w:pPr>
            <w:r w:rsidRPr="00255EB7">
              <w:t>teamwork when discussing a sample with the supervisor</w:t>
            </w:r>
          </w:p>
          <w:p w:rsidR="00000000" w:rsidRPr="00255EB7" w:rsidP="00255EB7">
            <w:pPr>
              <w:pStyle w:val="ListBullet"/>
            </w:pPr>
            <w:r w:rsidRPr="00255EB7">
              <w:t>using technology by setting up machinery</w:t>
            </w:r>
          </w:p>
          <w:p w:rsidR="00000000" w:rsidP="00255EB7">
            <w:pPr>
              <w:pStyle w:val="ListBullet"/>
              <w:rPr>
                <w:lang w:val="en-NZ"/>
              </w:rPr>
            </w:pPr>
            <w:r w:rsidRPr="00255EB7">
              <w:t>problem solving by adjust</w:t>
            </w:r>
            <w:r w:rsidRPr="00255EB7">
              <w:t>ing forme or tooling for precise cutting</w:t>
            </w:r>
          </w:p>
        </w:tc>
      </w:tr>
      <w:tr w:rsidTr="00ED74C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5EB7">
            <w:pPr>
              <w:pStyle w:val="BodyText"/>
              <w:rPr>
                <w:lang w:val="en-NZ"/>
              </w:rPr>
            </w:pPr>
            <w:r w:rsidRPr="00255EB7">
              <w:rPr>
                <w:rStyle w:val="SpecialBold"/>
              </w:rPr>
              <w:t>Required knowledge</w:t>
            </w:r>
          </w:p>
        </w:tc>
      </w:tr>
      <w:tr w:rsidTr="00ED74C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5EB7" w:rsidP="00255EB7">
            <w:pPr>
              <w:pStyle w:val="ListBullet"/>
            </w:pPr>
            <w:r w:rsidRPr="00255EB7">
              <w:t>checks made to correctly position bridge holes</w:t>
            </w:r>
          </w:p>
          <w:p w:rsidR="00000000" w:rsidRPr="00255EB7" w:rsidP="00255EB7">
            <w:pPr>
              <w:pStyle w:val="ListBullet"/>
            </w:pPr>
            <w:r w:rsidRPr="00255EB7">
              <w:t>bridge holes reinforcement</w:t>
            </w:r>
          </w:p>
          <w:p w:rsidR="00000000" w:rsidRPr="00255EB7" w:rsidP="00255EB7">
            <w:pPr>
              <w:pStyle w:val="ListBullet"/>
            </w:pPr>
            <w:r w:rsidRPr="00255EB7">
              <w:t>checks that can be performed to ensure that the saw cuts accurately match the line drawings</w:t>
            </w:r>
          </w:p>
          <w:p w:rsidR="00000000" w:rsidRPr="00255EB7" w:rsidP="00255EB7">
            <w:pPr>
              <w:pStyle w:val="ListBullet"/>
            </w:pPr>
            <w:r w:rsidRPr="00255EB7">
              <w:t>checks to be made when cutt</w:t>
            </w:r>
            <w:r w:rsidRPr="00255EB7">
              <w:t>ing and shaping the knives and creasers</w:t>
            </w:r>
          </w:p>
          <w:p w:rsidR="00000000" w:rsidRPr="00255EB7" w:rsidP="00255EB7">
            <w:pPr>
              <w:pStyle w:val="ListBullet"/>
            </w:pPr>
            <w:r w:rsidRPr="00255EB7">
              <w:t>OHS concerns that are there when setting knives</w:t>
            </w:r>
          </w:p>
          <w:p w:rsidR="00000000" w:rsidRPr="00255EB7" w:rsidP="00255EB7">
            <w:pPr>
              <w:pStyle w:val="ListBullet"/>
            </w:pPr>
            <w:r w:rsidRPr="00255EB7">
              <w:t>factors that determine the amount of rubber attached to the forme</w:t>
            </w:r>
          </w:p>
          <w:p w:rsidR="00000000" w:rsidRPr="00255EB7" w:rsidP="00255EB7">
            <w:pPr>
              <w:pStyle w:val="ListBullet"/>
            </w:pPr>
            <w:r w:rsidRPr="00255EB7">
              <w:t>factors that determine the positioning of the rubber on the forme</w:t>
            </w:r>
          </w:p>
          <w:p w:rsidR="00000000" w:rsidRPr="00255EB7" w:rsidP="00255EB7">
            <w:pPr>
              <w:pStyle w:val="ListBullet"/>
            </w:pPr>
            <w:r w:rsidRPr="00255EB7">
              <w:t>important items to consider when setting the knives and creasers into position on the forme blank</w:t>
            </w:r>
          </w:p>
          <w:p w:rsidR="00000000" w:rsidRPr="00255EB7" w:rsidP="00255EB7">
            <w:pPr>
              <w:pStyle w:val="ListBullet"/>
            </w:pPr>
            <w:r w:rsidRPr="00255EB7">
              <w:t>checked to be made when attaching stripping materials to stripper backing materials</w:t>
            </w:r>
          </w:p>
          <w:p w:rsidR="00000000" w:rsidRPr="00255EB7" w:rsidP="00255EB7">
            <w:pPr>
              <w:pStyle w:val="ListBullet"/>
            </w:pPr>
            <w:r w:rsidRPr="00255EB7">
              <w:t>attachment of stripper materials accurately</w:t>
            </w:r>
          </w:p>
          <w:p w:rsidR="00000000" w:rsidRPr="00255EB7" w:rsidP="00255EB7">
            <w:pPr>
              <w:pStyle w:val="ListBullet"/>
            </w:pPr>
            <w:r w:rsidRPr="00255EB7">
              <w:t>purpose of the mounting strips</w:t>
            </w:r>
          </w:p>
          <w:p w:rsidR="00000000" w:rsidRPr="00255EB7" w:rsidP="00255EB7">
            <w:pPr>
              <w:pStyle w:val="ListBullet"/>
            </w:pPr>
            <w:r w:rsidRPr="00255EB7">
              <w:t>areas that must be proofed to ensure that the cutting forme meets the production order specifications</w:t>
            </w:r>
          </w:p>
          <w:p w:rsidR="00000000" w:rsidRPr="00255EB7" w:rsidP="00255EB7">
            <w:pPr>
              <w:pStyle w:val="ListBullet"/>
            </w:pPr>
            <w:r w:rsidRPr="00255EB7">
              <w:t>allocation of numbers to each forme</w:t>
            </w:r>
          </w:p>
          <w:p w:rsidR="00000000" w:rsidRPr="00255EB7" w:rsidP="00255EB7">
            <w:pPr>
              <w:pStyle w:val="ListBullet"/>
            </w:pPr>
            <w:r w:rsidRPr="00255EB7">
              <w:t>method of recording the forme allocation numbers that is the accepted formula</w:t>
            </w:r>
          </w:p>
        </w:tc>
      </w:tr>
    </w:tbl>
    <w:p w:rsidR="00000000" w:rsidRPr="00255EB7" w:rsidP="00255EB7">
      <w:pPr>
        <w:pStyle w:val="BodyText"/>
      </w:pPr>
    </w:p>
    <w:p w:rsidR="00000000" w:rsidRPr="00255EB7" w:rsidP="00255EB7">
      <w:pPr>
        <w:pStyle w:val="AllowPageBreak"/>
      </w:pPr>
    </w:p>
    <w:p w:rsidR="00000000" w:rsidRPr="00255EB7" w:rsidP="00255EB7">
      <w:pPr>
        <w:pStyle w:val="Heading1"/>
      </w:pPr>
      <w:bookmarkStart w:id="10" w:name="O_81660"/>
      <w:bookmarkEnd w:id="10"/>
      <w:r w:rsidRPr="00255EB7">
        <w:t>Evidence Guide</w:t>
      </w:r>
    </w:p>
    <w:tbl>
      <w:tblPr>
        <w:tblW w:w="9570" w:type="dxa"/>
        <w:tblLayout w:type="fixed"/>
        <w:tblCellMar>
          <w:left w:w="62" w:type="dxa"/>
          <w:right w:w="62" w:type="dxa"/>
        </w:tblCellMar>
        <w:tblLook w:val="0000"/>
      </w:tblPr>
      <w:tblGrid>
        <w:gridCol w:w="3908"/>
        <w:gridCol w:w="5662"/>
      </w:tblGrid>
      <w:tr w:rsidTr="00ED74C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5EB7">
            <w:pPr>
              <w:pStyle w:val="BodyText"/>
              <w:rPr>
                <w:lang w:val="en-NZ"/>
              </w:rPr>
            </w:pPr>
            <w:r w:rsidRPr="00255EB7">
              <w:rPr>
                <w:rStyle w:val="SpecialBold"/>
              </w:rPr>
              <w:t>EVIDENC</w:t>
            </w:r>
            <w:r w:rsidRPr="00255EB7">
              <w:rPr>
                <w:rStyle w:val="SpecialBold"/>
              </w:rPr>
              <w:t>E GUIDE</w:t>
            </w:r>
          </w:p>
        </w:tc>
      </w:tr>
      <w:tr w:rsidTr="00ED74C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5EB7">
            <w:pPr>
              <w:pStyle w:val="BodyText"/>
              <w:rPr>
                <w:lang w:val="en-NZ"/>
              </w:rPr>
            </w:pPr>
            <w:r w:rsidRPr="00255EB7">
              <w:t>The Evidence Guide provides advice on assessment and must be read in conjunction with the performance criteria, required skills and knowledge, range statement and the Assessment Guidelines for the Training Package.</w:t>
            </w:r>
          </w:p>
        </w:tc>
      </w:tr>
      <w:tr w:rsidTr="00ED74C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5EB7">
            <w:pPr>
              <w:pStyle w:val="BodyText"/>
              <w:rPr>
                <w:lang w:val="en-NZ"/>
              </w:rPr>
            </w:pPr>
            <w:r w:rsidRPr="00255EB7">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5EB7">
            <w:pPr>
              <w:pStyle w:val="BodyText"/>
              <w:rPr>
                <w:lang w:val="en-NZ"/>
              </w:rPr>
            </w:pPr>
          </w:p>
        </w:tc>
      </w:tr>
      <w:tr w:rsidTr="00ED74C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5EB7">
            <w:pPr>
              <w:pStyle w:val="BodyText"/>
              <w:rPr>
                <w:lang w:val="en-NZ"/>
              </w:rPr>
            </w:pPr>
            <w:r w:rsidRPr="00255EB7">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5EB7" w:rsidP="00255EB7">
            <w:pPr>
              <w:pStyle w:val="BodyText"/>
            </w:pPr>
            <w:r w:rsidRPr="00255EB7">
              <w:t>Evidence of the following is essential:</w:t>
            </w:r>
          </w:p>
          <w:p w:rsidR="00000000" w:rsidRPr="00255EB7" w:rsidP="00255EB7">
            <w:pPr>
              <w:pStyle w:val="ListBullet"/>
            </w:pPr>
            <w:r w:rsidRPr="00255EB7">
              <w:t>prepare cutting formes (two large and two small) to accommodate different complexities of cutting with multiple images wit</w:t>
            </w:r>
            <w:r w:rsidRPr="00255EB7">
              <w:t>h extremely tight registration and highly accurate cutting requirements</w:t>
            </w:r>
          </w:p>
          <w:p w:rsidR="00000000" w:rsidRPr="00255EB7" w:rsidP="00255EB7">
            <w:pPr>
              <w:pStyle w:val="ListBullet"/>
            </w:pPr>
            <w:r w:rsidRPr="00255EB7">
              <w:t>demonstrate an ability to find and use information relevant to the task from a variety of information sources</w:t>
            </w:r>
          </w:p>
          <w:p w:rsidR="00000000" w:rsidRPr="00255EB7" w:rsidP="00255EB7">
            <w:pPr>
              <w:pStyle w:val="ListBullet"/>
            </w:pPr>
            <w:r w:rsidRPr="00255EB7">
              <w:t>prepare FOUR cutting formes (two large and two small) to accommodate TWO different complexities of cutting. At least ONE must contain multiple images with extremely tight registration and highly accurate cutting requirements</w:t>
            </w:r>
          </w:p>
          <w:p w:rsidR="00000000" w:rsidP="00255EB7">
            <w:pPr>
              <w:pStyle w:val="ListBullet"/>
              <w:rPr>
                <w:lang w:val="en-NZ"/>
              </w:rPr>
            </w:pPr>
            <w:r w:rsidRPr="00255EB7">
              <w:t xml:space="preserve">evidence for assessment may be </w:t>
            </w:r>
            <w:r w:rsidRPr="00255EB7">
              <w:t>gathered from assessment of the unit of competency alone or through an integrated assessment activity.</w:t>
            </w:r>
          </w:p>
        </w:tc>
      </w:tr>
      <w:tr w:rsidTr="00ED74C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5EB7">
            <w:pPr>
              <w:pStyle w:val="BodyText"/>
              <w:rPr>
                <w:lang w:val="en-NZ"/>
              </w:rPr>
            </w:pPr>
            <w:r w:rsidRPr="00255EB7">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5EB7" w:rsidP="00255EB7">
            <w:pPr>
              <w:pStyle w:val="BodyText"/>
            </w:pPr>
            <w:r w:rsidRPr="00255EB7">
              <w:t>Assessment must ensure:</w:t>
            </w:r>
          </w:p>
          <w:p w:rsidR="00000000" w:rsidRPr="00255EB7" w:rsidP="00255EB7">
            <w:pPr>
              <w:pStyle w:val="ListBullet"/>
            </w:pPr>
            <w:r w:rsidRPr="00255EB7">
              <w:t>assessment may take place on the job, off the job or a combination of these</w:t>
            </w:r>
          </w:p>
          <w:p w:rsidR="00000000" w:rsidP="00255EB7">
            <w:pPr>
              <w:pStyle w:val="ListBullet"/>
              <w:rPr>
                <w:lang w:val="en-NZ"/>
              </w:rPr>
            </w:pPr>
            <w:r w:rsidRPr="00255EB7">
              <w:t>of</w:t>
            </w:r>
            <w:r w:rsidRPr="00255EB7">
              <w:t>f the job assessment must be undertaken in a closely simulated workplace environment.</w:t>
            </w:r>
          </w:p>
        </w:tc>
      </w:tr>
      <w:tr w:rsidTr="00ED74C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5EB7">
            <w:pPr>
              <w:pStyle w:val="BodyText"/>
              <w:rPr>
                <w:lang w:val="en-NZ"/>
              </w:rPr>
            </w:pPr>
            <w:r w:rsidRPr="00255EB7">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5EB7" w:rsidP="00255EB7">
            <w:pPr>
              <w:pStyle w:val="BodyText"/>
            </w:pPr>
            <w:r w:rsidRPr="00255EB7">
              <w:t>A range of assessment methods should be used to assess practical skills and knowledge. The following examples are appropriate for this unit:</w:t>
            </w:r>
          </w:p>
          <w:p w:rsidR="00000000" w:rsidP="00255EB7">
            <w:pPr>
              <w:pStyle w:val="ListBullet"/>
              <w:rPr>
                <w:lang w:val="en-NZ"/>
              </w:rPr>
            </w:pPr>
            <w:r w:rsidRPr="00255EB7">
              <w:t>direct</w:t>
            </w:r>
            <w:r w:rsidRPr="00255EB7">
              <w:t xml:space="preserve"> questioning combined with review of portfolios of evidence and third party workplace reports of on-the-job performance by the candidate.</w:t>
            </w:r>
          </w:p>
        </w:tc>
      </w:tr>
      <w:tr w:rsidTr="00ED74C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5EB7">
            <w:pPr>
              <w:pStyle w:val="BodyText"/>
              <w:rPr>
                <w:lang w:val="en-NZ"/>
              </w:rPr>
            </w:pPr>
            <w:r w:rsidRPr="00255EB7">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5EB7" w:rsidP="00255EB7">
            <w:pPr>
              <w:pStyle w:val="BodyText"/>
            </w:pPr>
            <w:r w:rsidRPr="00255EB7">
              <w:t>Holistic assessment with other units relevant to the industry sector, workplace a</w:t>
            </w:r>
            <w:r w:rsidRPr="00255EB7">
              <w:t>nd job role is recommended.</w:t>
            </w:r>
          </w:p>
        </w:tc>
      </w:tr>
    </w:tbl>
    <w:p w:rsidR="00000000" w:rsidRPr="00255EB7" w:rsidP="00255EB7">
      <w:pPr>
        <w:pStyle w:val="BodyText"/>
      </w:pPr>
    </w:p>
    <w:p w:rsidR="00000000" w:rsidRPr="00255EB7" w:rsidP="00255EB7">
      <w:pPr>
        <w:pStyle w:val="AllowPageBreak"/>
      </w:pPr>
    </w:p>
    <w:p w:rsidR="00000000" w:rsidRPr="00255EB7" w:rsidP="00255EB7">
      <w:pPr>
        <w:pStyle w:val="Heading1"/>
      </w:pPr>
      <w:bookmarkStart w:id="11" w:name="O_81661"/>
      <w:bookmarkEnd w:id="11"/>
      <w:r w:rsidRPr="00255EB7">
        <w:t>Range Statement</w:t>
      </w:r>
    </w:p>
    <w:tbl>
      <w:tblPr>
        <w:tblW w:w="0" w:type="auto"/>
        <w:tblLayout w:type="fixed"/>
        <w:tblCellMar>
          <w:left w:w="62" w:type="dxa"/>
          <w:right w:w="62" w:type="dxa"/>
        </w:tblCellMar>
        <w:tblLook w:val="0000"/>
      </w:tblPr>
      <w:tblGrid>
        <w:gridCol w:w="3486"/>
        <w:gridCol w:w="5036"/>
      </w:tblGrid>
      <w:tr w:rsidTr="00ED74C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5EB7">
            <w:pPr>
              <w:pStyle w:val="BodyText"/>
              <w:rPr>
                <w:lang w:val="en-NZ"/>
              </w:rPr>
            </w:pPr>
            <w:r w:rsidRPr="00255EB7">
              <w:rPr>
                <w:rStyle w:val="SpecialBold"/>
              </w:rPr>
              <w:t>RANGE STATEMENT</w:t>
            </w:r>
          </w:p>
        </w:tc>
      </w:tr>
      <w:tr w:rsidTr="00ED74C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5EB7">
            <w:pPr>
              <w:pStyle w:val="BodyText"/>
              <w:rPr>
                <w:lang w:val="en-NZ"/>
              </w:rPr>
            </w:pPr>
            <w:r w:rsidRPr="00255EB7">
              <w:t xml:space="preserve">The range statement relates to the unit of competency as a whole. It allows for different work environments and situations that may affect </w:t>
            </w:r>
            <w:r w:rsidRPr="00255EB7">
              <w:t>performance. Bold italicised wording, if used in the performance criteria, is detailed below. Essential operating conditions that may be present with training and assessment (depending on the work situation, needs of the candidate, accessibility of the ite</w:t>
            </w:r>
            <w:r w:rsidRPr="00255EB7">
              <w:t>m, and local industry and regional contexts) may also be included.</w:t>
            </w:r>
          </w:p>
        </w:tc>
      </w:tr>
      <w:tr w:rsidTr="00ED74C4">
        <w:tblPrEx>
          <w:tblW w:w="0" w:type="auto"/>
          <w:tblLayout w:type="fixed"/>
          <w:tblCellMar>
            <w:left w:w="62" w:type="dxa"/>
            <w:right w:w="62" w:type="dxa"/>
          </w:tblCellMar>
          <w:tblLook w:val="0000"/>
        </w:tblPrEx>
        <w:tc>
          <w:tcPr>
            <w:tcW w:w="34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5EB7">
            <w:pPr>
              <w:pStyle w:val="BodyText"/>
              <w:rPr>
                <w:lang w:val="en-NZ"/>
              </w:rPr>
            </w:pPr>
            <w:r w:rsidRPr="00255EB7">
              <w:rPr>
                <w:rStyle w:val="BoldandItalics"/>
              </w:rPr>
              <w:t>Context</w:t>
            </w:r>
            <w:r w:rsidRPr="00255EB7">
              <w:t xml:space="preserve"> may include:</w:t>
            </w:r>
          </w:p>
        </w:tc>
        <w:tc>
          <w:tcPr>
            <w:tcW w:w="5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5EB7" w:rsidP="00255EB7">
            <w:pPr>
              <w:pStyle w:val="ListBullet"/>
            </w:pPr>
            <w:r w:rsidRPr="00255EB7">
              <w:t>this competency is performed between the making of the cutting forme and it going to the cutting machine for normal make ready.</w:t>
            </w:r>
          </w:p>
        </w:tc>
      </w:tr>
    </w:tbl>
    <w:p w:rsidR="00ED74C4" w:rsidP="00255EB7">
      <w:pPr>
        <w:pStyle w:val="BodyText"/>
      </w:pPr>
    </w:p>
    <w:p w:rsidR="00ED74C4" w:rsidP="00255EB7">
      <w:pPr>
        <w:pStyle w:val="BodyText"/>
      </w:pPr>
    </w:p>
    <w:p w:rsidR="00000000" w:rsidRPr="00255EB7" w:rsidP="00255EB7">
      <w:pPr>
        <w:pStyle w:val="Heading1"/>
      </w:pPr>
      <w:bookmarkStart w:id="12" w:name="O_81662"/>
      <w:bookmarkEnd w:id="12"/>
      <w:r w:rsidRPr="00255EB7">
        <w:t>Unit Sector(s)</w:t>
      </w:r>
    </w:p>
    <w:tbl>
      <w:tblPr>
        <w:tblW w:w="0" w:type="auto"/>
        <w:tblLayout w:type="fixed"/>
        <w:tblCellMar>
          <w:left w:w="62" w:type="dxa"/>
          <w:right w:w="62" w:type="dxa"/>
        </w:tblCellMar>
        <w:tblLook w:val="0000"/>
      </w:tblPr>
      <w:tblGrid>
        <w:gridCol w:w="2654"/>
        <w:gridCol w:w="5868"/>
      </w:tblGrid>
      <w:tr w:rsidTr="00ED74C4">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5EB7">
            <w:pPr>
              <w:pStyle w:val="BodyText"/>
              <w:rPr>
                <w:lang w:val="en-NZ"/>
              </w:rPr>
            </w:pPr>
            <w:r w:rsidRPr="00255EB7">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5EB7" w:rsidP="00255EB7">
            <w:pPr>
              <w:pStyle w:val="BodyText"/>
            </w:pPr>
          </w:p>
        </w:tc>
      </w:tr>
    </w:tbl>
    <w:p w:rsidR="00000000" w:rsidRPr="00255EB7" w:rsidP="00255EB7">
      <w:pPr>
        <w:pStyle w:val="BodyText"/>
      </w:pPr>
    </w:p>
    <w:p w:rsidR="00000000" w:rsidRPr="00255EB7" w:rsidP="00255EB7">
      <w:pPr>
        <w:pStyle w:val="AllowPageBreak"/>
      </w:pPr>
    </w:p>
    <w:p w:rsidR="00000000" w:rsidRPr="00255EB7" w:rsidP="00255EB7">
      <w:pPr>
        <w:pStyle w:val="Heading1"/>
      </w:pPr>
      <w:bookmarkStart w:id="13" w:name="O_156843"/>
      <w:bookmarkEnd w:id="13"/>
      <w:r w:rsidRPr="00255EB7">
        <w:t>Competency field</w:t>
      </w:r>
    </w:p>
    <w:tbl>
      <w:tblPr>
        <w:tblW w:w="0" w:type="auto"/>
        <w:tblLayout w:type="fixed"/>
        <w:tblCellMar>
          <w:left w:w="62" w:type="dxa"/>
          <w:right w:w="62" w:type="dxa"/>
        </w:tblCellMar>
        <w:tblLook w:val="0000"/>
      </w:tblPr>
      <w:tblGrid>
        <w:gridCol w:w="2775"/>
        <w:gridCol w:w="5747"/>
      </w:tblGrid>
      <w:tr w:rsidTr="00ED74C4">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5EB7">
            <w:pPr>
              <w:pStyle w:val="BodyText"/>
              <w:rPr>
                <w:lang w:val="en-NZ"/>
              </w:rPr>
            </w:pPr>
            <w:r w:rsidRPr="00255EB7">
              <w:rPr>
                <w:rStyle w:val="SpecialBold"/>
              </w:rPr>
              <w:t>Competency field</w:t>
            </w:r>
          </w:p>
        </w:tc>
        <w:tc>
          <w:tcPr>
            <w:tcW w:w="5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5EB7" w:rsidP="00255EB7">
            <w:pPr>
              <w:pStyle w:val="BodyText"/>
            </w:pPr>
            <w:r w:rsidRPr="00255EB7">
              <w:t>Converting, Binding and Finishing</w:t>
            </w:r>
          </w:p>
        </w:tc>
      </w:tr>
    </w:tbl>
    <w:p w:rsidR="00000000" w:rsidRPr="00255EB7" w:rsidP="00255EB7">
      <w:pPr>
        <w:pStyle w:val="BodyText"/>
      </w:pPr>
    </w:p>
    <w:p w:rsidR="00000000" w:rsidRPr="00255EB7" w:rsidP="00255EB7">
      <w:pPr>
        <w:pStyle w:val="AllowPageBreak"/>
      </w:pPr>
    </w:p>
    <w:p w:rsidR="00000000" w:rsidRPr="00255EB7" w:rsidP="00255EB7">
      <w:pPr>
        <w:pStyle w:val="Heading1"/>
      </w:pPr>
      <w:bookmarkStart w:id="14" w:name="O_156842"/>
      <w:bookmarkEnd w:id="14"/>
      <w:r w:rsidRPr="00255EB7">
        <w:t>Co-requisite units</w:t>
      </w:r>
    </w:p>
    <w:tbl>
      <w:tblPr>
        <w:tblW w:w="0" w:type="auto"/>
        <w:tblLayout w:type="fixed"/>
        <w:tblCellMar>
          <w:left w:w="62" w:type="dxa"/>
          <w:right w:w="62" w:type="dxa"/>
        </w:tblCellMar>
        <w:tblLook w:val="0000"/>
      </w:tblPr>
      <w:tblGrid>
        <w:gridCol w:w="2641"/>
        <w:gridCol w:w="1322"/>
        <w:gridCol w:w="4559"/>
      </w:tblGrid>
      <w:tr w:rsidTr="00ED74C4">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5EB7">
            <w:pPr>
              <w:pStyle w:val="BodyText"/>
              <w:rPr>
                <w:lang w:val="en-NZ"/>
              </w:rPr>
            </w:pPr>
            <w:r w:rsidRPr="00255EB7">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5EB7">
            <w:pPr>
              <w:pStyle w:val="BodyText"/>
              <w:rPr>
                <w:lang w:val="en-NZ"/>
              </w:rPr>
            </w:pPr>
          </w:p>
        </w:tc>
      </w:tr>
      <w:tr w:rsidTr="00ED74C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5EB7">
            <w:pPr>
              <w:pStyle w:val="BodyText"/>
              <w:rPr>
                <w:lang w:val="en-NZ"/>
              </w:rPr>
            </w:pPr>
          </w:p>
        </w:tc>
      </w:tr>
      <w:tr w:rsidTr="00ED74C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5EB7" w:rsidP="00255EB7">
            <w:pPr>
              <w:pStyle w:val="BodyText"/>
            </w:pPr>
          </w:p>
        </w:tc>
      </w:tr>
    </w:tbl>
    <w:p w:rsidR="00000000" w:rsidRPr="00255EB7" w:rsidP="00255EB7">
      <w:pPr>
        <w:pStyle w:val="BodyText"/>
      </w:pPr>
    </w:p>
    <w:p w:rsidR="00000000" w:rsidRPr="00255EB7" w:rsidP="00255EB7"/>
    <w:sectPr w:rsidSect="00255EB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5EB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D74C4" w:rsidP="00ED74C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5EB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74C4" w:rsidP="00255EB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D74C4" w:rsidP="00255EB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D74C4" w:rsidP="00255EB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5EB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D74C4" w:rsidP="00ED74C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5EB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74C4" w:rsidP="00255EB7">
    <w:pPr>
      <w:pStyle w:val="Header"/>
      <w:framePr w:wrap="around"/>
    </w:pPr>
    <w:r>
      <w:fldChar w:fldCharType="begin"/>
    </w:r>
    <w:r>
      <w:instrText xml:space="preserve"> TITLE   \* MERGEFORMAT </w:instrText>
    </w:r>
    <w:r>
      <w:fldChar w:fldCharType="separate"/>
    </w:r>
    <w:r>
      <w:t>ICPCF326C Undertake pre make-ready for die cutting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D74C4" w:rsidP="00255EB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C6E36E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1343E5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5EB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55EB7"/>
    <w:pPr>
      <w:spacing w:before="360" w:after="60"/>
      <w:outlineLvl w:val="0"/>
    </w:pPr>
    <w:rPr>
      <w:sz w:val="32"/>
    </w:rPr>
  </w:style>
  <w:style w:type="paragraph" w:styleId="Heading2">
    <w:name w:val="heading 2"/>
    <w:basedOn w:val="HeadingBase"/>
    <w:next w:val="BodyText"/>
    <w:link w:val="Heading2Char"/>
    <w:qFormat/>
    <w:rsid w:val="00255EB7"/>
    <w:pPr>
      <w:keepLines/>
      <w:spacing w:before="240" w:after="120"/>
      <w:outlineLvl w:val="1"/>
    </w:pPr>
    <w:rPr>
      <w:sz w:val="28"/>
      <w:szCs w:val="40"/>
    </w:rPr>
  </w:style>
  <w:style w:type="paragraph" w:styleId="Heading3">
    <w:name w:val="heading 3"/>
    <w:basedOn w:val="HeadingBase"/>
    <w:next w:val="BodyText"/>
    <w:link w:val="Heading3Char"/>
    <w:qFormat/>
    <w:rsid w:val="00255EB7"/>
    <w:pPr>
      <w:spacing w:before="180" w:after="120"/>
      <w:outlineLvl w:val="2"/>
    </w:pPr>
    <w:rPr>
      <w:spacing w:val="-10"/>
      <w:kern w:val="32"/>
    </w:rPr>
  </w:style>
  <w:style w:type="paragraph" w:styleId="Heading4">
    <w:name w:val="heading 4"/>
    <w:basedOn w:val="HeadingBase"/>
    <w:next w:val="BodyText"/>
    <w:link w:val="Heading4Char"/>
    <w:qFormat/>
    <w:rsid w:val="00255EB7"/>
    <w:pPr>
      <w:spacing w:before="160" w:after="120"/>
      <w:outlineLvl w:val="3"/>
    </w:pPr>
    <w:rPr>
      <w:sz w:val="22"/>
    </w:rPr>
  </w:style>
  <w:style w:type="paragraph" w:styleId="Heading5">
    <w:name w:val="heading 5"/>
    <w:basedOn w:val="HeadingBase"/>
    <w:next w:val="Normal"/>
    <w:link w:val="Heading5Char"/>
    <w:qFormat/>
    <w:rsid w:val="00255EB7"/>
    <w:pPr>
      <w:spacing w:before="80"/>
      <w:outlineLvl w:val="4"/>
    </w:pPr>
    <w:rPr>
      <w:color w:val="918585"/>
      <w:sz w:val="20"/>
    </w:rPr>
  </w:style>
  <w:style w:type="paragraph" w:styleId="Heading6">
    <w:name w:val="heading 6"/>
    <w:basedOn w:val="HeadingBase"/>
    <w:next w:val="Normal"/>
    <w:link w:val="Heading6Char"/>
    <w:qFormat/>
    <w:rsid w:val="00255EB7"/>
    <w:pPr>
      <w:spacing w:before="60"/>
      <w:outlineLvl w:val="5"/>
    </w:pPr>
    <w:rPr>
      <w:color w:val="918585"/>
      <w:sz w:val="20"/>
    </w:rPr>
  </w:style>
  <w:style w:type="paragraph" w:styleId="Heading7">
    <w:name w:val="heading 7"/>
    <w:basedOn w:val="Normal"/>
    <w:next w:val="Normal"/>
    <w:link w:val="Heading7Char"/>
    <w:qFormat/>
    <w:rsid w:val="00255EB7"/>
    <w:pPr>
      <w:ind w:left="720"/>
      <w:outlineLvl w:val="6"/>
    </w:pPr>
    <w:rPr>
      <w:i/>
    </w:rPr>
  </w:style>
  <w:style w:type="paragraph" w:styleId="Heading8">
    <w:name w:val="heading 8"/>
    <w:basedOn w:val="Normal"/>
    <w:next w:val="Normal"/>
    <w:link w:val="Heading8Char"/>
    <w:qFormat/>
    <w:rsid w:val="00255EB7"/>
    <w:pPr>
      <w:ind w:left="720"/>
      <w:outlineLvl w:val="7"/>
    </w:pPr>
    <w:rPr>
      <w:i/>
    </w:rPr>
  </w:style>
  <w:style w:type="paragraph" w:styleId="Heading9">
    <w:name w:val="heading 9"/>
    <w:basedOn w:val="Normal"/>
    <w:next w:val="Normal"/>
    <w:link w:val="Heading9Char"/>
    <w:qFormat/>
    <w:rsid w:val="00255EB7"/>
    <w:pPr>
      <w:ind w:left="720"/>
      <w:outlineLvl w:val="8"/>
    </w:pPr>
    <w:rPr>
      <w:i/>
    </w:rPr>
  </w:style>
  <w:style w:type="character" w:default="1" w:styleId="DefaultParagraphFont">
    <w:name w:val="Default Paragraph Font"/>
    <w:uiPriority w:val="1"/>
    <w:unhideWhenUsed/>
    <w:rsid w:val="00255EB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55EB7"/>
  </w:style>
  <w:style w:type="character" w:customStyle="1" w:styleId="Heading1Char">
    <w:name w:val="Heading 1 Char"/>
    <w:basedOn w:val="DefaultParagraphFont"/>
    <w:link w:val="Heading1"/>
    <w:rsid w:val="00255EB7"/>
    <w:rPr>
      <w:rFonts w:ascii="Times New Roman" w:eastAsia="Times New Roman" w:hAnsi="Times New Roman" w:cs="Times New Roman"/>
      <w:b/>
      <w:sz w:val="32"/>
      <w:szCs w:val="20"/>
      <w:lang w:eastAsia="en-US"/>
    </w:rPr>
  </w:style>
  <w:style w:type="paragraph" w:styleId="BodyText">
    <w:name w:val="Body Text"/>
    <w:basedOn w:val="Normal"/>
    <w:link w:val="BodyTextChar"/>
    <w:rsid w:val="00255EB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55EB7"/>
    <w:rPr>
      <w:rFonts w:ascii="Times New Roman" w:eastAsia="Times New Roman" w:hAnsi="Times New Roman" w:cs="Times New Roman"/>
      <w:sz w:val="24"/>
      <w:lang w:val="en-US" w:eastAsia="en-US"/>
    </w:rPr>
  </w:style>
  <w:style w:type="paragraph" w:styleId="Footer">
    <w:name w:val="footer"/>
    <w:basedOn w:val="Normal"/>
    <w:link w:val="FooterChar"/>
    <w:rsid w:val="00255EB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55EB7"/>
    <w:rPr>
      <w:rFonts w:ascii="Times New Roman" w:eastAsia="Times New Roman" w:hAnsi="Times New Roman" w:cs="Times New Roman"/>
      <w:sz w:val="16"/>
      <w:lang w:val="en-US" w:eastAsia="en-US"/>
    </w:rPr>
  </w:style>
  <w:style w:type="paragraph" w:styleId="List">
    <w:name w:val="List"/>
    <w:basedOn w:val="BodyText"/>
    <w:next w:val="BodyText"/>
    <w:rsid w:val="00255EB7"/>
    <w:pPr>
      <w:tabs>
        <w:tab w:val="left" w:pos="340"/>
      </w:tabs>
      <w:spacing w:before="60" w:after="60"/>
      <w:ind w:left="340" w:hanging="340"/>
    </w:pPr>
  </w:style>
  <w:style w:type="paragraph" w:styleId="ListBullet">
    <w:name w:val="List Bullet"/>
    <w:basedOn w:val="List"/>
    <w:rsid w:val="00255EB7"/>
    <w:pPr>
      <w:numPr>
        <w:numId w:val="12"/>
      </w:numPr>
      <w:tabs>
        <w:tab w:val="clear" w:pos="340"/>
      </w:tabs>
      <w:spacing w:before="40" w:after="40"/>
    </w:pPr>
  </w:style>
  <w:style w:type="character" w:customStyle="1" w:styleId="SpecialBold">
    <w:name w:val="Special Bold"/>
    <w:basedOn w:val="DefaultParagraphFont"/>
    <w:rsid w:val="00255EB7"/>
    <w:rPr>
      <w:b/>
      <w:spacing w:val="0"/>
    </w:rPr>
  </w:style>
  <w:style w:type="paragraph" w:styleId="Header">
    <w:name w:val="header"/>
    <w:basedOn w:val="Normal"/>
    <w:link w:val="HeaderChar"/>
    <w:rsid w:val="00255EB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55EB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55EB7"/>
    <w:pPr>
      <w:spacing w:before="240" w:after="120"/>
      <w:outlineLvl w:val="0"/>
    </w:pPr>
    <w:rPr>
      <w:rFonts w:ascii="Times New Roman" w:hAnsi="Times New Roman"/>
      <w:b/>
      <w:sz w:val="28"/>
    </w:rPr>
  </w:style>
  <w:style w:type="paragraph" w:customStyle="1" w:styleId="AllowPageBreak">
    <w:name w:val="AllowPageBreak"/>
    <w:rsid w:val="00255EB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55EB7"/>
    <w:pPr>
      <w:tabs>
        <w:tab w:val="left" w:pos="680"/>
      </w:tabs>
      <w:spacing w:before="60" w:after="60"/>
      <w:ind w:left="680" w:hanging="340"/>
    </w:pPr>
  </w:style>
  <w:style w:type="character" w:customStyle="1" w:styleId="BoldandItalics">
    <w:name w:val="Bold and Italics"/>
    <w:qFormat/>
    <w:rsid w:val="00255EB7"/>
    <w:rPr>
      <w:b/>
      <w:i/>
      <w:u w:val="none"/>
    </w:rPr>
  </w:style>
  <w:style w:type="character" w:customStyle="1" w:styleId="Heading2Char">
    <w:name w:val="Heading 2 Char"/>
    <w:basedOn w:val="DefaultParagraphFont"/>
    <w:link w:val="Heading2"/>
    <w:rsid w:val="00255EB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55EB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55EB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55EB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55EB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55EB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55EB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55EB7"/>
    <w:rPr>
      <w:rFonts w:ascii="Courier New" w:eastAsia="Times New Roman" w:hAnsi="Courier New" w:cs="Times New Roman"/>
      <w:i/>
      <w:szCs w:val="20"/>
      <w:lang w:val="en-US" w:eastAsia="en-US"/>
    </w:rPr>
  </w:style>
  <w:style w:type="paragraph" w:customStyle="1" w:styleId="HeadingBase">
    <w:name w:val="Heading Base"/>
    <w:rsid w:val="00255EB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55EB7"/>
    <w:pPr>
      <w:tabs>
        <w:tab w:val="right" w:leader="dot" w:pos="9072"/>
      </w:tabs>
      <w:ind w:left="567"/>
    </w:pPr>
    <w:rPr>
      <w:szCs w:val="22"/>
    </w:rPr>
  </w:style>
  <w:style w:type="paragraph" w:customStyle="1" w:styleId="TOCBase">
    <w:name w:val="TOC Base"/>
    <w:rsid w:val="00255EB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55EB7"/>
    <w:pPr>
      <w:tabs>
        <w:tab w:val="right" w:leader="dot" w:pos="9072"/>
      </w:tabs>
      <w:spacing w:before="40" w:after="40"/>
      <w:ind w:left="284"/>
    </w:pPr>
    <w:rPr>
      <w:rFonts w:ascii="Times New Roman" w:hAnsi="Times New Roman"/>
    </w:rPr>
  </w:style>
  <w:style w:type="paragraph" w:styleId="TOC1">
    <w:name w:val="toc 1"/>
    <w:basedOn w:val="TOCBase"/>
    <w:next w:val="Normal"/>
    <w:rsid w:val="00255EB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55EB7"/>
    <w:pPr>
      <w:spacing w:before="5040"/>
      <w:jc w:val="center"/>
    </w:pPr>
    <w:rPr>
      <w:sz w:val="48"/>
      <w:szCs w:val="72"/>
      <w:lang w:val="en-US"/>
    </w:rPr>
  </w:style>
  <w:style w:type="character" w:customStyle="1" w:styleId="TitleChar">
    <w:name w:val="Title Char"/>
    <w:basedOn w:val="DefaultParagraphFont"/>
    <w:link w:val="Title"/>
    <w:rsid w:val="00255EB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55EB7"/>
    <w:pPr>
      <w:tabs>
        <w:tab w:val="left" w:pos="3600"/>
        <w:tab w:val="left" w:pos="3958"/>
      </w:tabs>
    </w:pPr>
  </w:style>
  <w:style w:type="paragraph" w:customStyle="1" w:styleId="Note">
    <w:name w:val="Note"/>
    <w:basedOn w:val="BodyText"/>
    <w:rsid w:val="00255EB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55EB7"/>
    <w:pPr>
      <w:framePr w:wrap="auto" w:hAnchor="text" w:y="6049"/>
    </w:pPr>
    <w:rPr>
      <w:color w:val="000000"/>
      <w:sz w:val="40"/>
    </w:rPr>
  </w:style>
  <w:style w:type="paragraph" w:customStyle="1" w:styleId="TOCTitle">
    <w:name w:val="TOCTitle"/>
    <w:basedOn w:val="Heading1"/>
    <w:rsid w:val="00255EB7"/>
    <w:pPr>
      <w:spacing w:after="240"/>
      <w:jc w:val="center"/>
      <w:outlineLvl w:val="9"/>
    </w:pPr>
    <w:rPr>
      <w:caps/>
    </w:rPr>
  </w:style>
  <w:style w:type="paragraph" w:customStyle="1" w:styleId="Version">
    <w:name w:val="Version"/>
    <w:rsid w:val="00255EB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55EB7"/>
    <w:pPr>
      <w:numPr>
        <w:numId w:val="13"/>
      </w:numPr>
      <w:tabs>
        <w:tab w:val="clear" w:pos="680"/>
      </w:tabs>
    </w:pPr>
  </w:style>
  <w:style w:type="paragraph" w:styleId="Index1">
    <w:name w:val="index 1"/>
    <w:basedOn w:val="Normal"/>
    <w:next w:val="Normal"/>
    <w:semiHidden/>
    <w:rsid w:val="00255EB7"/>
    <w:pPr>
      <w:keepNext w:val="0"/>
      <w:tabs>
        <w:tab w:val="right" w:pos="4176"/>
      </w:tabs>
      <w:ind w:left="198" w:hanging="198"/>
    </w:pPr>
    <w:rPr>
      <w:rFonts w:ascii="Garamond" w:hAnsi="Garamond"/>
    </w:rPr>
  </w:style>
  <w:style w:type="paragraph" w:styleId="IndexHeading">
    <w:name w:val="index heading"/>
    <w:basedOn w:val="Normal"/>
    <w:next w:val="Index1"/>
    <w:semiHidden/>
    <w:rsid w:val="00255EB7"/>
    <w:pPr>
      <w:spacing w:before="120" w:after="120"/>
    </w:pPr>
    <w:rPr>
      <w:rFonts w:ascii="Arial" w:hAnsi="Arial"/>
      <w:b/>
      <w:color w:val="918585"/>
      <w:sz w:val="24"/>
    </w:rPr>
  </w:style>
  <w:style w:type="paragraph" w:customStyle="1" w:styleId="Chapter">
    <w:name w:val="Chapter"/>
    <w:basedOn w:val="Normal"/>
    <w:rsid w:val="00255EB7"/>
    <w:pPr>
      <w:spacing w:before="240"/>
    </w:pPr>
    <w:rPr>
      <w:rFonts w:ascii="Times New Roman" w:hAnsi="Times New Roman"/>
      <w:smallCaps/>
      <w:spacing w:val="80"/>
      <w:sz w:val="28"/>
    </w:rPr>
  </w:style>
  <w:style w:type="paragraph" w:customStyle="1" w:styleId="InChapter">
    <w:name w:val="InChapter"/>
    <w:basedOn w:val="Heading3"/>
    <w:rsid w:val="00255EB7"/>
    <w:pPr>
      <w:spacing w:after="240"/>
      <w:outlineLvl w:val="9"/>
    </w:pPr>
    <w:rPr>
      <w:noProof/>
    </w:rPr>
  </w:style>
  <w:style w:type="paragraph" w:styleId="Index2">
    <w:name w:val="index 2"/>
    <w:basedOn w:val="Normal"/>
    <w:next w:val="Normal"/>
    <w:semiHidden/>
    <w:rsid w:val="00255EB7"/>
    <w:pPr>
      <w:tabs>
        <w:tab w:val="right" w:pos="4176"/>
      </w:tabs>
      <w:ind w:left="568" w:hanging="284"/>
    </w:pPr>
    <w:rPr>
      <w:rFonts w:ascii="Garamond" w:hAnsi="Garamond"/>
    </w:rPr>
  </w:style>
  <w:style w:type="paragraph" w:customStyle="1" w:styleId="Byline">
    <w:name w:val="Byline"/>
    <w:rsid w:val="00255EB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55EB7"/>
    <w:pPr>
      <w:tabs>
        <w:tab w:val="clear" w:pos="3600"/>
        <w:tab w:val="clear" w:pos="3958"/>
      </w:tabs>
      <w:jc w:val="right"/>
    </w:pPr>
  </w:style>
  <w:style w:type="character" w:styleId="Emphasis">
    <w:name w:val="Emphasis"/>
    <w:basedOn w:val="DefaultParagraphFont"/>
    <w:qFormat/>
    <w:rsid w:val="00255EB7"/>
    <w:rPr>
      <w:i/>
    </w:rPr>
  </w:style>
  <w:style w:type="paragraph" w:styleId="Caption">
    <w:name w:val="caption"/>
    <w:basedOn w:val="BodyText"/>
    <w:next w:val="Normal"/>
    <w:qFormat/>
    <w:rsid w:val="00255EB7"/>
    <w:pPr>
      <w:framePr w:w="2268" w:hSpace="181" w:vSpace="181" w:wrap="around" w:vAnchor="text" w:hAnchor="page" w:x="1135" w:y="285" w:anchorLock="1"/>
    </w:pPr>
    <w:rPr>
      <w:i/>
    </w:rPr>
  </w:style>
  <w:style w:type="paragraph" w:customStyle="1" w:styleId="MiniTOCTitle">
    <w:name w:val="MiniTOCTitle"/>
    <w:basedOn w:val="Heading4"/>
    <w:rsid w:val="00255EB7"/>
    <w:pPr>
      <w:spacing w:before="240"/>
      <w:outlineLvl w:val="9"/>
    </w:pPr>
    <w:rPr>
      <w:noProof/>
      <w:sz w:val="24"/>
    </w:rPr>
  </w:style>
  <w:style w:type="paragraph" w:customStyle="1" w:styleId="MiniTOCItem">
    <w:name w:val="MiniTOCItem"/>
    <w:basedOn w:val="ListBullet"/>
    <w:rsid w:val="00255EB7"/>
    <w:pPr>
      <w:numPr>
        <w:numId w:val="0"/>
      </w:numPr>
      <w:tabs>
        <w:tab w:val="right" w:leader="dot" w:pos="6521"/>
      </w:tabs>
      <w:spacing w:before="0" w:after="0"/>
    </w:pPr>
  </w:style>
  <w:style w:type="paragraph" w:customStyle="1" w:styleId="TOFTitle">
    <w:name w:val="TOFTitle"/>
    <w:basedOn w:val="TOCTitle"/>
    <w:rsid w:val="00255EB7"/>
  </w:style>
  <w:style w:type="paragraph" w:styleId="TableofFigures">
    <w:name w:val="table of figures"/>
    <w:basedOn w:val="Normal"/>
    <w:next w:val="Normal"/>
    <w:semiHidden/>
    <w:rsid w:val="00255EB7"/>
    <w:pPr>
      <w:tabs>
        <w:tab w:val="right" w:leader="dot" w:pos="9072"/>
      </w:tabs>
      <w:ind w:left="970" w:hanging="403"/>
    </w:pPr>
    <w:rPr>
      <w:rFonts w:ascii="Times New Roman" w:hAnsi="Times New Roman"/>
      <w:b/>
    </w:rPr>
  </w:style>
  <w:style w:type="paragraph" w:styleId="ListNumber">
    <w:name w:val="List Number"/>
    <w:basedOn w:val="List"/>
    <w:rsid w:val="00255EB7"/>
    <w:pPr>
      <w:numPr>
        <w:numId w:val="10"/>
      </w:numPr>
    </w:pPr>
  </w:style>
  <w:style w:type="character" w:customStyle="1" w:styleId="WingdingSymbols">
    <w:name w:val="Wingding Symbols"/>
    <w:rsid w:val="00255EB7"/>
    <w:rPr>
      <w:rFonts w:ascii="Wingdings" w:hAnsi="Wingdings"/>
    </w:rPr>
  </w:style>
  <w:style w:type="paragraph" w:customStyle="1" w:styleId="TableHeading">
    <w:name w:val="Table Heading"/>
    <w:basedOn w:val="HeadingBase"/>
    <w:rsid w:val="00255EB7"/>
    <w:pPr>
      <w:keepLines/>
      <w:pBdr>
        <w:bottom w:val="single" w:sz="6" w:space="1" w:color="918585"/>
      </w:pBdr>
      <w:spacing w:before="240"/>
    </w:pPr>
  </w:style>
  <w:style w:type="character" w:customStyle="1" w:styleId="HotSpot">
    <w:name w:val="HotSpot"/>
    <w:rsid w:val="00255EB7"/>
    <w:rPr>
      <w:color w:val="0033CC"/>
      <w:u w:val="none"/>
    </w:rPr>
  </w:style>
  <w:style w:type="paragraph" w:customStyle="1" w:styleId="BodyTextRight">
    <w:name w:val="Body Text Right"/>
    <w:basedOn w:val="BodyText"/>
    <w:rsid w:val="00255EB7"/>
    <w:pPr>
      <w:spacing w:before="0" w:after="0"/>
      <w:jc w:val="right"/>
    </w:pPr>
  </w:style>
  <w:style w:type="paragraph" w:styleId="Index3">
    <w:name w:val="index 3"/>
    <w:basedOn w:val="ListNumber2"/>
    <w:next w:val="Normal"/>
    <w:semiHidden/>
    <w:rsid w:val="00255EB7"/>
    <w:pPr>
      <w:numPr>
        <w:numId w:val="0"/>
      </w:numPr>
      <w:tabs>
        <w:tab w:val="right" w:leader="dot" w:pos="4176"/>
      </w:tabs>
    </w:pPr>
  </w:style>
  <w:style w:type="paragraph" w:styleId="ListNumber2">
    <w:name w:val="List Number 2"/>
    <w:basedOn w:val="List2"/>
    <w:rsid w:val="00255EB7"/>
    <w:pPr>
      <w:numPr>
        <w:numId w:val="9"/>
      </w:numPr>
      <w:tabs>
        <w:tab w:val="clear" w:pos="1060"/>
      </w:tabs>
    </w:pPr>
  </w:style>
  <w:style w:type="paragraph" w:customStyle="1" w:styleId="MarginNote">
    <w:name w:val="Margin Note"/>
    <w:basedOn w:val="BodyText"/>
    <w:rsid w:val="00255EB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55EB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55EB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55EB7"/>
    <w:rPr>
      <w:sz w:val="32"/>
    </w:rPr>
  </w:style>
  <w:style w:type="paragraph" w:customStyle="1" w:styleId="HeadingProcedure">
    <w:name w:val="Heading Procedure"/>
    <w:basedOn w:val="HeadingBase"/>
    <w:next w:val="Normal"/>
    <w:rsid w:val="00255EB7"/>
    <w:pPr>
      <w:tabs>
        <w:tab w:val="left" w:pos="0"/>
      </w:tabs>
      <w:spacing w:before="120" w:after="60"/>
    </w:pPr>
    <w:rPr>
      <w:i/>
      <w:color w:val="918585"/>
      <w:sz w:val="22"/>
    </w:rPr>
  </w:style>
  <w:style w:type="paragraph" w:customStyle="1" w:styleId="TableBodyText">
    <w:name w:val="Table Body Text"/>
    <w:basedOn w:val="BodyText"/>
    <w:rsid w:val="00255EB7"/>
    <w:pPr>
      <w:spacing w:before="60" w:after="60"/>
    </w:pPr>
  </w:style>
  <w:style w:type="paragraph" w:styleId="ListContinue">
    <w:name w:val="List Continue"/>
    <w:basedOn w:val="List"/>
    <w:rsid w:val="00255EB7"/>
    <w:pPr>
      <w:ind w:firstLine="0"/>
    </w:pPr>
  </w:style>
  <w:style w:type="paragraph" w:customStyle="1" w:styleId="ListNote">
    <w:name w:val="List Note"/>
    <w:basedOn w:val="List"/>
    <w:rsid w:val="00255EB7"/>
    <w:pPr>
      <w:pBdr>
        <w:top w:val="single" w:sz="6" w:space="2" w:color="918585"/>
        <w:bottom w:val="single" w:sz="6" w:space="2" w:color="918585"/>
      </w:pBdr>
      <w:tabs>
        <w:tab w:val="left" w:pos="1021"/>
      </w:tabs>
      <w:ind w:firstLine="0"/>
    </w:pPr>
  </w:style>
  <w:style w:type="paragraph" w:customStyle="1" w:styleId="Warning">
    <w:name w:val="Warning"/>
    <w:basedOn w:val="BodyText"/>
    <w:rsid w:val="00255EB7"/>
    <w:pPr>
      <w:shd w:val="clear" w:color="auto" w:fill="D9D9D9"/>
      <w:tabs>
        <w:tab w:val="left" w:pos="992"/>
      </w:tabs>
      <w:ind w:left="119" w:right="119"/>
    </w:pPr>
    <w:rPr>
      <w:sz w:val="20"/>
    </w:rPr>
  </w:style>
  <w:style w:type="paragraph" w:customStyle="1" w:styleId="MarginIcons">
    <w:name w:val="Margin Icons"/>
    <w:basedOn w:val="BodyText"/>
    <w:rsid w:val="00255EB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55EB7"/>
    <w:rPr>
      <w:rFonts w:ascii="Courier New" w:hAnsi="Courier New"/>
    </w:rPr>
  </w:style>
  <w:style w:type="paragraph" w:customStyle="1" w:styleId="NoteBullet">
    <w:name w:val="Note Bullet"/>
    <w:basedOn w:val="Note"/>
    <w:rsid w:val="00255EB7"/>
    <w:pPr>
      <w:tabs>
        <w:tab w:val="clear" w:pos="680"/>
      </w:tabs>
      <w:spacing w:before="60" w:after="60"/>
    </w:pPr>
  </w:style>
  <w:style w:type="paragraph" w:customStyle="1" w:styleId="SubHeading2">
    <w:name w:val="SubHeading2"/>
    <w:basedOn w:val="HeadingBase"/>
    <w:rsid w:val="00255EB7"/>
    <w:pPr>
      <w:spacing w:before="240" w:after="60"/>
    </w:pPr>
    <w:rPr>
      <w:sz w:val="20"/>
    </w:rPr>
  </w:style>
  <w:style w:type="paragraph" w:customStyle="1" w:styleId="SubHeading1">
    <w:name w:val="SubHeading1"/>
    <w:basedOn w:val="HeadingBase"/>
    <w:rsid w:val="00255EB7"/>
    <w:pPr>
      <w:spacing w:before="240" w:after="60"/>
    </w:pPr>
    <w:rPr>
      <w:color w:val="918585"/>
      <w:sz w:val="22"/>
    </w:rPr>
  </w:style>
  <w:style w:type="paragraph" w:customStyle="1" w:styleId="SideHeading">
    <w:name w:val="Side Heading"/>
    <w:basedOn w:val="HeadingBase"/>
    <w:rsid w:val="00255EB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55EB7"/>
    <w:pPr>
      <w:tabs>
        <w:tab w:val="num" w:pos="360"/>
      </w:tabs>
    </w:pPr>
  </w:style>
  <w:style w:type="paragraph" w:styleId="PlainText">
    <w:name w:val="Plain Text"/>
    <w:basedOn w:val="Normal"/>
    <w:link w:val="PlainTextChar"/>
    <w:rsid w:val="00255EB7"/>
    <w:rPr>
      <w:sz w:val="20"/>
    </w:rPr>
  </w:style>
  <w:style w:type="character" w:customStyle="1" w:styleId="PlainTextChar">
    <w:name w:val="Plain Text Char"/>
    <w:basedOn w:val="DefaultParagraphFont"/>
    <w:link w:val="PlainText"/>
    <w:rsid w:val="00255EB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55EB7"/>
    <w:rPr>
      <w:b/>
      <w:smallCaps/>
    </w:rPr>
  </w:style>
  <w:style w:type="paragraph" w:customStyle="1" w:styleId="TableListNumber">
    <w:name w:val="Table List Number"/>
    <w:basedOn w:val="ListNumber"/>
    <w:rsid w:val="00255EB7"/>
    <w:pPr>
      <w:numPr>
        <w:numId w:val="0"/>
      </w:numPr>
    </w:pPr>
  </w:style>
  <w:style w:type="paragraph" w:styleId="TOC4">
    <w:name w:val="toc 4"/>
    <w:basedOn w:val="TOCBase"/>
    <w:next w:val="Normal"/>
    <w:semiHidden/>
    <w:rsid w:val="00255EB7"/>
    <w:pPr>
      <w:tabs>
        <w:tab w:val="right" w:leader="dot" w:pos="9071"/>
      </w:tabs>
      <w:ind w:left="1701"/>
    </w:pPr>
  </w:style>
  <w:style w:type="paragraph" w:customStyle="1" w:styleId="ListAlpha">
    <w:name w:val="List Alpha"/>
    <w:basedOn w:val="List"/>
    <w:rsid w:val="00255EB7"/>
    <w:pPr>
      <w:numPr>
        <w:numId w:val="8"/>
      </w:numPr>
    </w:pPr>
  </w:style>
  <w:style w:type="paragraph" w:customStyle="1" w:styleId="ListAlpha2">
    <w:name w:val="List Alpha 2"/>
    <w:basedOn w:val="List2"/>
    <w:rsid w:val="00255EB7"/>
    <w:pPr>
      <w:numPr>
        <w:numId w:val="7"/>
      </w:numPr>
    </w:pPr>
  </w:style>
  <w:style w:type="paragraph" w:styleId="List3">
    <w:name w:val="List 3"/>
    <w:basedOn w:val="BodyText"/>
    <w:rsid w:val="00255EB7"/>
    <w:pPr>
      <w:tabs>
        <w:tab w:val="left" w:pos="1021"/>
      </w:tabs>
      <w:spacing w:before="60" w:after="60"/>
      <w:ind w:left="1020" w:hanging="340"/>
    </w:pPr>
  </w:style>
  <w:style w:type="paragraph" w:styleId="List4">
    <w:name w:val="List 4"/>
    <w:basedOn w:val="BodyText"/>
    <w:rsid w:val="00255EB7"/>
    <w:pPr>
      <w:tabs>
        <w:tab w:val="left" w:pos="1361"/>
      </w:tabs>
      <w:spacing w:before="60" w:after="60"/>
      <w:ind w:left="1361" w:hanging="340"/>
    </w:pPr>
  </w:style>
  <w:style w:type="paragraph" w:styleId="List5">
    <w:name w:val="List 5"/>
    <w:basedOn w:val="BodyText"/>
    <w:rsid w:val="00255EB7"/>
    <w:pPr>
      <w:tabs>
        <w:tab w:val="left" w:pos="1701"/>
      </w:tabs>
      <w:spacing w:before="60" w:after="60"/>
      <w:ind w:left="1701" w:hanging="340"/>
    </w:pPr>
  </w:style>
  <w:style w:type="paragraph" w:styleId="ListBullet3">
    <w:name w:val="List Bullet 3"/>
    <w:basedOn w:val="List3"/>
    <w:rsid w:val="00255EB7"/>
    <w:pPr>
      <w:numPr>
        <w:numId w:val="14"/>
      </w:numPr>
      <w:tabs>
        <w:tab w:val="clear" w:pos="1021"/>
      </w:tabs>
      <w:ind w:left="1037" w:hanging="357"/>
    </w:pPr>
  </w:style>
  <w:style w:type="paragraph" w:styleId="ListBullet4">
    <w:name w:val="List Bullet 4"/>
    <w:basedOn w:val="List4"/>
    <w:rsid w:val="00255EB7"/>
    <w:pPr>
      <w:numPr>
        <w:numId w:val="2"/>
      </w:numPr>
    </w:pPr>
  </w:style>
  <w:style w:type="paragraph" w:styleId="ListBullet5">
    <w:name w:val="List Bullet 5"/>
    <w:basedOn w:val="List5"/>
    <w:rsid w:val="00255EB7"/>
    <w:pPr>
      <w:numPr>
        <w:numId w:val="3"/>
      </w:numPr>
    </w:pPr>
  </w:style>
  <w:style w:type="paragraph" w:styleId="ListContinue2">
    <w:name w:val="List Continue 2"/>
    <w:basedOn w:val="List2"/>
    <w:rsid w:val="00255EB7"/>
    <w:pPr>
      <w:ind w:firstLine="0"/>
    </w:pPr>
  </w:style>
  <w:style w:type="paragraph" w:styleId="ListContinue3">
    <w:name w:val="List Continue 3"/>
    <w:basedOn w:val="List3"/>
    <w:rsid w:val="00255EB7"/>
    <w:pPr>
      <w:ind w:left="1021" w:firstLine="0"/>
    </w:pPr>
  </w:style>
  <w:style w:type="paragraph" w:styleId="ListContinue4">
    <w:name w:val="List Continue 4"/>
    <w:basedOn w:val="List4"/>
    <w:rsid w:val="00255EB7"/>
    <w:pPr>
      <w:ind w:firstLine="0"/>
    </w:pPr>
  </w:style>
  <w:style w:type="paragraph" w:styleId="ListContinue5">
    <w:name w:val="List Continue 5"/>
    <w:basedOn w:val="List5"/>
    <w:rsid w:val="00255EB7"/>
    <w:pPr>
      <w:ind w:firstLine="0"/>
    </w:pPr>
  </w:style>
  <w:style w:type="paragraph" w:styleId="ListNumber3">
    <w:name w:val="List Number 3"/>
    <w:basedOn w:val="List3"/>
    <w:rsid w:val="00255EB7"/>
    <w:pPr>
      <w:numPr>
        <w:numId w:val="4"/>
      </w:numPr>
    </w:pPr>
  </w:style>
  <w:style w:type="paragraph" w:styleId="ListNumber4">
    <w:name w:val="List Number 4"/>
    <w:basedOn w:val="List4"/>
    <w:rsid w:val="00255EB7"/>
    <w:pPr>
      <w:numPr>
        <w:numId w:val="5"/>
      </w:numPr>
    </w:pPr>
  </w:style>
  <w:style w:type="paragraph" w:styleId="ListNumber5">
    <w:name w:val="List Number 5"/>
    <w:basedOn w:val="List5"/>
    <w:rsid w:val="00255EB7"/>
    <w:pPr>
      <w:numPr>
        <w:numId w:val="6"/>
      </w:numPr>
    </w:pPr>
  </w:style>
  <w:style w:type="paragraph" w:styleId="BlockText">
    <w:name w:val="Block Text"/>
    <w:basedOn w:val="Normal"/>
    <w:rsid w:val="00255EB7"/>
    <w:pPr>
      <w:spacing w:after="120"/>
      <w:ind w:left="1440" w:right="1440"/>
    </w:pPr>
  </w:style>
  <w:style w:type="character" w:customStyle="1" w:styleId="Subscript">
    <w:name w:val="Subscript"/>
    <w:basedOn w:val="DefaultParagraphFont"/>
    <w:rsid w:val="00255EB7"/>
    <w:rPr>
      <w:sz w:val="16"/>
      <w:vertAlign w:val="subscript"/>
    </w:rPr>
  </w:style>
  <w:style w:type="character" w:customStyle="1" w:styleId="Superscript">
    <w:name w:val="Superscript"/>
    <w:basedOn w:val="DefaultParagraphFont"/>
    <w:rsid w:val="00255EB7"/>
    <w:rPr>
      <w:sz w:val="16"/>
      <w:vertAlign w:val="superscript"/>
    </w:rPr>
  </w:style>
  <w:style w:type="character" w:customStyle="1" w:styleId="Symbols">
    <w:name w:val="Symbols"/>
    <w:basedOn w:val="DefaultParagraphFont"/>
    <w:rsid w:val="00255EB7"/>
    <w:rPr>
      <w:rFonts w:ascii="Symbol" w:hAnsi="Symbol"/>
    </w:rPr>
  </w:style>
  <w:style w:type="character" w:customStyle="1" w:styleId="MenuOptions">
    <w:name w:val="Menu Options"/>
    <w:basedOn w:val="DefaultParagraphFont"/>
    <w:rsid w:val="00255EB7"/>
    <w:rPr>
      <w:rFonts w:ascii="Arial Narrow" w:hAnsi="Arial Narrow"/>
      <w:smallCaps/>
    </w:rPr>
  </w:style>
  <w:style w:type="character" w:customStyle="1" w:styleId="Buttons">
    <w:name w:val="Buttons"/>
    <w:basedOn w:val="DefaultParagraphFont"/>
    <w:rsid w:val="00255EB7"/>
    <w:rPr>
      <w:b/>
    </w:rPr>
  </w:style>
  <w:style w:type="character" w:customStyle="1" w:styleId="Underlined">
    <w:name w:val="Underlined"/>
    <w:basedOn w:val="DefaultParagraphFont"/>
    <w:rsid w:val="00255EB7"/>
    <w:rPr>
      <w:u w:val="single"/>
    </w:rPr>
  </w:style>
  <w:style w:type="paragraph" w:customStyle="1" w:styleId="TableBodyTextRight">
    <w:name w:val="Table Body Text Right"/>
    <w:basedOn w:val="TableBodyText"/>
    <w:rsid w:val="00255EB7"/>
    <w:pPr>
      <w:widowControl w:val="0"/>
      <w:autoSpaceDE w:val="0"/>
      <w:autoSpaceDN w:val="0"/>
      <w:adjustRightInd w:val="0"/>
      <w:jc w:val="right"/>
    </w:pPr>
    <w:rPr>
      <w:rFonts w:cs="Arial"/>
      <w:szCs w:val="18"/>
    </w:rPr>
  </w:style>
  <w:style w:type="paragraph" w:customStyle="1" w:styleId="CopyrightText">
    <w:name w:val="Copyright Text"/>
    <w:basedOn w:val="BodyText"/>
    <w:rsid w:val="00255EB7"/>
    <w:rPr>
      <w:sz w:val="18"/>
    </w:rPr>
  </w:style>
  <w:style w:type="paragraph" w:customStyle="1" w:styleId="BodySmallRight">
    <w:name w:val="Body Small Right"/>
    <w:basedOn w:val="BodyTextRight"/>
    <w:rsid w:val="00255EB7"/>
    <w:rPr>
      <w:sz w:val="18"/>
      <w:szCs w:val="18"/>
    </w:rPr>
  </w:style>
  <w:style w:type="paragraph" w:customStyle="1" w:styleId="MarginEdition">
    <w:name w:val="Margin Edition"/>
    <w:basedOn w:val="MarginNote"/>
    <w:rsid w:val="00255EB7"/>
    <w:pPr>
      <w:spacing w:before="0" w:after="0"/>
    </w:pPr>
    <w:rPr>
      <w:rFonts w:ascii="Times New Roman" w:hAnsi="Times New Roman"/>
      <w:color w:val="999999"/>
    </w:rPr>
  </w:style>
  <w:style w:type="paragraph" w:customStyle="1" w:styleId="Spacer">
    <w:name w:val="Spacer"/>
    <w:basedOn w:val="Normal"/>
    <w:rsid w:val="00255EB7"/>
    <w:rPr>
      <w:sz w:val="2"/>
      <w:szCs w:val="2"/>
    </w:rPr>
  </w:style>
  <w:style w:type="character" w:customStyle="1" w:styleId="Small">
    <w:name w:val="Small"/>
    <w:basedOn w:val="DefaultParagraphFont"/>
    <w:rsid w:val="00255EB7"/>
    <w:rPr>
      <w:sz w:val="16"/>
    </w:rPr>
  </w:style>
  <w:style w:type="paragraph" w:customStyle="1" w:styleId="WideTable">
    <w:name w:val="Wide Table"/>
    <w:basedOn w:val="Normal"/>
    <w:rsid w:val="00255EB7"/>
    <w:pPr>
      <w:ind w:left="-1418"/>
    </w:pPr>
    <w:rPr>
      <w:sz w:val="2"/>
      <w:szCs w:val="2"/>
    </w:rPr>
  </w:style>
  <w:style w:type="character" w:styleId="PageNumber">
    <w:name w:val="page number"/>
    <w:basedOn w:val="DefaultParagraphFont"/>
    <w:rsid w:val="00255EB7"/>
  </w:style>
  <w:style w:type="paragraph" w:styleId="Quote">
    <w:name w:val="Quote"/>
    <w:basedOn w:val="Heading1"/>
    <w:link w:val="QuoteChar"/>
    <w:qFormat/>
    <w:rsid w:val="00255EB7"/>
    <w:rPr>
      <w:b w:val="0"/>
      <w:sz w:val="72"/>
      <w:szCs w:val="72"/>
      <w:lang w:val="en-NZ"/>
    </w:rPr>
  </w:style>
  <w:style w:type="character" w:customStyle="1" w:styleId="QuoteChar">
    <w:name w:val="Quote Char"/>
    <w:basedOn w:val="DefaultParagraphFont"/>
    <w:link w:val="Quote"/>
    <w:rsid w:val="00255EB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55EB7"/>
    <w:pPr>
      <w:pageBreakBefore/>
    </w:pPr>
  </w:style>
  <w:style w:type="paragraph" w:customStyle="1" w:styleId="Border">
    <w:name w:val="Border"/>
    <w:basedOn w:val="Normal"/>
    <w:qFormat/>
    <w:rsid w:val="00255EB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55EB7"/>
    <w:rPr>
      <w:b/>
      <w:bCs/>
      <w:i/>
      <w:iCs/>
      <w:color w:val="auto"/>
    </w:rPr>
  </w:style>
  <w:style w:type="paragraph" w:styleId="IntenseQuote">
    <w:name w:val="Intense Quote"/>
    <w:basedOn w:val="Normal"/>
    <w:next w:val="Normal"/>
    <w:link w:val="IntenseQuoteChar"/>
    <w:uiPriority w:val="30"/>
    <w:qFormat/>
    <w:rsid w:val="00255EB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55EB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55EB7"/>
    <w:rPr>
      <w:smallCaps/>
      <w:color w:val="auto"/>
      <w:u w:val="single"/>
    </w:rPr>
  </w:style>
  <w:style w:type="character" w:styleId="IntenseReference">
    <w:name w:val="Intense Reference"/>
    <w:basedOn w:val="DefaultParagraphFont"/>
    <w:uiPriority w:val="32"/>
    <w:qFormat/>
    <w:rsid w:val="00255EB7"/>
    <w:rPr>
      <w:b/>
      <w:bCs/>
      <w:smallCaps/>
      <w:color w:val="auto"/>
      <w:spacing w:val="5"/>
      <w:u w:val="single"/>
    </w:rPr>
  </w:style>
  <w:style w:type="paragraph" w:customStyle="1" w:styleId="2ColumnHeading">
    <w:name w:val="2Column Heading"/>
    <w:basedOn w:val="BodyText"/>
    <w:qFormat/>
    <w:rsid w:val="00255EB7"/>
    <w:pPr>
      <w:spacing w:after="60"/>
      <w:ind w:left="-2268"/>
    </w:pPr>
    <w:rPr>
      <w:b/>
    </w:rPr>
  </w:style>
  <w:style w:type="paragraph" w:customStyle="1" w:styleId="Heading1TOC">
    <w:name w:val="Heading1 TOC"/>
    <w:basedOn w:val="Normal"/>
    <w:qFormat/>
    <w:rsid w:val="00255EB7"/>
    <w:pPr>
      <w:spacing w:before="240" w:after="120"/>
    </w:pPr>
    <w:rPr>
      <w:rFonts w:ascii="Times New Roman" w:hAnsi="Times New Roman"/>
      <w:b/>
      <w:sz w:val="32"/>
    </w:rPr>
  </w:style>
  <w:style w:type="paragraph" w:customStyle="1" w:styleId="Heading2TOC">
    <w:name w:val="Heading2 TOC"/>
    <w:basedOn w:val="Normal"/>
    <w:qFormat/>
    <w:rsid w:val="00255EB7"/>
    <w:pPr>
      <w:spacing w:before="240" w:after="60"/>
    </w:pPr>
    <w:rPr>
      <w:rFonts w:ascii="Times New Roman" w:hAnsi="Times New Roman"/>
      <w:b/>
      <w:sz w:val="28"/>
    </w:rPr>
  </w:style>
  <w:style w:type="character" w:customStyle="1" w:styleId="Underline">
    <w:name w:val="Underline"/>
    <w:basedOn w:val="DefaultParagraphFont"/>
    <w:qFormat/>
    <w:rsid w:val="00255EB7"/>
    <w:rPr>
      <w:u w:val="single"/>
    </w:rPr>
  </w:style>
  <w:style w:type="paragraph" w:styleId="BalloonText">
    <w:name w:val="Balloon Text"/>
    <w:basedOn w:val="Normal"/>
    <w:link w:val="BalloonTextChar"/>
    <w:rsid w:val="00255EB7"/>
    <w:rPr>
      <w:rFonts w:ascii="Tahoma" w:hAnsi="Tahoma" w:cs="Tahoma"/>
      <w:sz w:val="16"/>
      <w:szCs w:val="16"/>
    </w:rPr>
  </w:style>
  <w:style w:type="character" w:customStyle="1" w:styleId="BalloonTextChar">
    <w:name w:val="Balloon Text Char"/>
    <w:basedOn w:val="DefaultParagraphFont"/>
    <w:link w:val="BalloonText"/>
    <w:rsid w:val="00255EB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55EB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55EB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1020</Words>
  <Characters>5961</Characters>
  <Application>Microsoft Office Word</Application>
  <DocSecurity>0</DocSecurity>
  <Lines>219</Lines>
  <Paragraphs>103</Paragraphs>
  <ScaleCrop>false</ScaleCrop>
  <Company>Author-it Software Corporation Ltd.</Company>
  <LinksUpToDate>false</LinksUpToDate>
  <CharactersWithSpaces>6905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ICPCF326C Undertake pre make-ready for die cutting</dc:title>
  <dc:subject>Approved</dc:subject>
  <dc:creator>Innovation and Business Skills Australia</dc:creator>
  <cp:keywords>Revision Number: 1</cp:keywords>
  <dc:description>Copyright © 1996-2007 Author-it Software Corporation Ltd., all rights reserved.</dc:description>
  <cp:lastModifiedBy>Dennis Urbans</cp:lastModifiedBy>
  <cp:revision>3</cp:revision>
  <dcterms:created xsi:type="dcterms:W3CDTF">2012-05-27T01:04:00Z</dcterms:created>
  <dcterms:modified xsi:type="dcterms:W3CDTF">2012-05-27T01:04:00Z</dcterms:modified>
</cp:coreProperties>
</file>