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642" w:rsidP="00837642">
      <w:pPr>
        <w:pStyle w:val="Title"/>
      </w:pPr>
      <w:r>
        <w:fldChar w:fldCharType="begin"/>
      </w:r>
      <w:r>
        <w:instrText xml:space="preserve"> TITLE   \* MERGEFORMAT </w:instrText>
      </w:r>
      <w:r>
        <w:fldChar w:fldCharType="separate"/>
      </w:r>
      <w:r>
        <w:t>ICPCF312C Set cutting forme and strippers</w:t>
      </w:r>
      <w:r>
        <w:fldChar w:fldCharType="end"/>
      </w:r>
    </w:p>
    <w:p w:rsidR="00837642" w:rsidP="00837642">
      <w:pPr>
        <w:pStyle w:val="Version"/>
        <w:sectPr w:rsidSect="00C10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01ED" w:rsidP="00C101ED">
      <w:pPr>
        <w:pStyle w:val="SuperHeading"/>
      </w:pPr>
      <w:r w:rsidRPr="00C101ED">
        <w:t>ICPCF312C Set cutting forme and strippers</w:t>
      </w:r>
    </w:p>
    <w:p w:rsidR="00000000" w:rsidRPr="00C101ED" w:rsidP="00C101ED">
      <w:pPr>
        <w:pStyle w:val="SuperHeading"/>
      </w:pPr>
    </w:p>
    <w:p w:rsidR="00000000" w:rsidRPr="00C101ED" w:rsidP="00C101ED">
      <w:pPr>
        <w:pStyle w:val="Heading1"/>
      </w:pPr>
      <w:bookmarkStart w:id="1" w:name="O_81615"/>
      <w:bookmarkEnd w:id="1"/>
      <w:r w:rsidRPr="00C101ED">
        <w:t>Modification History</w:t>
      </w:r>
    </w:p>
    <w:p w:rsidR="00000000" w:rsidRPr="00C101ED" w:rsidP="00C101ED">
      <w:pPr>
        <w:pStyle w:val="BodyText"/>
      </w:pPr>
      <w:r w:rsidRPr="00C101ED">
        <w:t>Not applicable.</w:t>
      </w:r>
    </w:p>
    <w:p w:rsidR="00000000" w:rsidRPr="00C101ED" w:rsidP="00C101ED">
      <w:pPr>
        <w:pStyle w:val="AllowPageBreak"/>
      </w:pPr>
    </w:p>
    <w:p w:rsidR="00000000" w:rsidRPr="00C101ED" w:rsidP="00C101ED">
      <w:pPr>
        <w:pStyle w:val="Heading1"/>
      </w:pPr>
      <w:bookmarkStart w:id="2" w:name="O_81616"/>
      <w:bookmarkEnd w:id="2"/>
      <w:r w:rsidRPr="00C101ED">
        <w:t>Unit Descriptor</w:t>
      </w:r>
    </w:p>
    <w:tbl>
      <w:tblPr>
        <w:tblW w:w="0" w:type="auto"/>
        <w:tblLayout w:type="fixed"/>
        <w:tblCellMar>
          <w:left w:w="62" w:type="dxa"/>
          <w:right w:w="62" w:type="dxa"/>
        </w:tblCellMar>
        <w:tblLook w:val="0000"/>
      </w:tblPr>
      <w:tblGrid>
        <w:gridCol w:w="2670"/>
        <w:gridCol w:w="5852"/>
      </w:tblGrid>
      <w:tr w:rsidTr="0083764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This unit describes the performance outcomes, skills and knowledge required to set cutting formes and strippers</w:t>
            </w:r>
            <w:r w:rsidRPr="00C101ED">
              <w:t>.</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3" w:name="O_81617"/>
      <w:bookmarkEnd w:id="3"/>
      <w:r w:rsidRPr="00C101ED">
        <w:t>Application of the Unit</w:t>
      </w:r>
    </w:p>
    <w:tbl>
      <w:tblPr>
        <w:tblW w:w="0" w:type="auto"/>
        <w:tblLayout w:type="fixed"/>
        <w:tblCellMar>
          <w:left w:w="62" w:type="dxa"/>
          <w:right w:w="62" w:type="dxa"/>
        </w:tblCellMar>
        <w:tblLook w:val="0000"/>
      </w:tblPr>
      <w:tblGrid>
        <w:gridCol w:w="2756"/>
        <w:gridCol w:w="5766"/>
      </w:tblGrid>
      <w:tr w:rsidTr="0083764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This unit requires the individual to set cutting formes and strippers, proofing the forme and maintaining both the cutting forme and strippers.</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4" w:name="O_81618"/>
      <w:bookmarkEnd w:id="4"/>
      <w:r w:rsidRPr="00C101ED">
        <w:t>Licensing/Regulatory Information</w:t>
      </w:r>
    </w:p>
    <w:p w:rsidR="00000000" w:rsidRPr="00C101ED" w:rsidP="00C101ED">
      <w:pPr>
        <w:pStyle w:val="BodyText"/>
      </w:pPr>
      <w:r w:rsidRPr="00C101ED">
        <w:t>Not applicable.</w:t>
      </w:r>
    </w:p>
    <w:p w:rsidR="00000000" w:rsidRPr="00C101ED" w:rsidP="00C101ED">
      <w:pPr>
        <w:pStyle w:val="AllowPageBreak"/>
      </w:pPr>
    </w:p>
    <w:p w:rsidR="00000000" w:rsidRPr="00C101ED" w:rsidP="00C101ED">
      <w:pPr>
        <w:pStyle w:val="Heading1"/>
      </w:pPr>
      <w:bookmarkStart w:id="5" w:name="O_81619"/>
      <w:bookmarkEnd w:id="5"/>
      <w:r w:rsidRPr="00C101ED">
        <w:t>Pre-Requisites</w:t>
      </w:r>
    </w:p>
    <w:tbl>
      <w:tblPr>
        <w:tblW w:w="0" w:type="auto"/>
        <w:tblLayout w:type="fixed"/>
        <w:tblCellMar>
          <w:left w:w="62" w:type="dxa"/>
          <w:right w:w="62" w:type="dxa"/>
        </w:tblCellMar>
        <w:tblLook w:val="0000"/>
      </w:tblPr>
      <w:tblGrid>
        <w:gridCol w:w="2775"/>
        <w:gridCol w:w="1295"/>
        <w:gridCol w:w="4452"/>
      </w:tblGrid>
      <w:tr w:rsidTr="008376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p>
        </w:tc>
      </w:tr>
      <w:tr w:rsidTr="008376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p>
        </w:tc>
      </w:tr>
      <w:tr w:rsidTr="008376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6" w:name="O_81620"/>
      <w:bookmarkEnd w:id="6"/>
      <w:r w:rsidRPr="00C101ED">
        <w:t>Employability Skills Information</w:t>
      </w:r>
    </w:p>
    <w:tbl>
      <w:tblPr>
        <w:tblW w:w="0" w:type="auto"/>
        <w:tblLayout w:type="fixed"/>
        <w:tblCellMar>
          <w:left w:w="62" w:type="dxa"/>
          <w:right w:w="62" w:type="dxa"/>
        </w:tblCellMar>
        <w:tblLook w:val="0000"/>
      </w:tblPr>
      <w:tblGrid>
        <w:gridCol w:w="2802"/>
        <w:gridCol w:w="5720"/>
      </w:tblGrid>
      <w:tr w:rsidTr="008376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This unit contains employability skills.</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7" w:name="O_81621"/>
      <w:bookmarkEnd w:id="7"/>
      <w:r w:rsidRPr="00C101ED">
        <w:t>Elements and Performance Criteria Pre-Content</w:t>
      </w:r>
    </w:p>
    <w:tbl>
      <w:tblPr>
        <w:tblW w:w="0" w:type="auto"/>
        <w:tblLayout w:type="fixed"/>
        <w:tblCellMar>
          <w:left w:w="62" w:type="dxa"/>
          <w:right w:w="62" w:type="dxa"/>
        </w:tblCellMar>
        <w:tblLook w:val="0000"/>
      </w:tblPr>
      <w:tblGrid>
        <w:gridCol w:w="2557"/>
        <w:gridCol w:w="5965"/>
      </w:tblGrid>
      <w:tr w:rsidTr="0083764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Performance criteria describe the performance needed to demonstrate achievement of the element. Where bold italicised text is used, further info</w:t>
            </w:r>
            <w:r w:rsidRPr="00C101ED">
              <w:t>rmation is detailed in the required skills and knowledge section and the range statement. Assessment of performance is to be consistent with the evidence guide.</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8" w:name="O_81622"/>
      <w:bookmarkEnd w:id="8"/>
      <w:r w:rsidRPr="00C101ED">
        <w:t>Elements and Performance Criteria</w:t>
      </w:r>
    </w:p>
    <w:tbl>
      <w:tblPr>
        <w:tblW w:w="0" w:type="auto"/>
        <w:tblLayout w:type="fixed"/>
        <w:tblCellMar>
          <w:left w:w="62" w:type="dxa"/>
          <w:right w:w="62" w:type="dxa"/>
        </w:tblCellMar>
        <w:tblLook w:val="0000"/>
      </w:tblPr>
      <w:tblGrid>
        <w:gridCol w:w="2557"/>
        <w:gridCol w:w="5965"/>
      </w:tblGrid>
      <w:tr w:rsidTr="00837642">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PERFORMANCE CRITERIA</w:t>
            </w:r>
          </w:p>
        </w:tc>
      </w:tr>
      <w:tr w:rsidTr="0083764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
              <w:rPr>
                <w:lang w:val="en-NZ"/>
              </w:rPr>
            </w:pPr>
            <w:r w:rsidRPr="00C101ED">
              <w:t>1.</w:t>
            </w:r>
            <w:r w:rsidRPr="00C101ED">
              <w:tab/>
            </w:r>
            <w:r w:rsidRPr="00C101ED">
              <w:t>Cut cutting forme wood</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2"/>
            </w:pPr>
            <w:r w:rsidRPr="00C101ED">
              <w:t>1.1.</w:t>
            </w:r>
            <w:r w:rsidRPr="00C101ED">
              <w:tab/>
              <w:t>Bridge holes are accurately drilled</w:t>
            </w:r>
          </w:p>
          <w:p w:rsidR="00000000" w:rsidRPr="00C101ED" w:rsidP="00C101ED">
            <w:pPr>
              <w:pStyle w:val="List2"/>
            </w:pPr>
            <w:r w:rsidRPr="00C101ED">
              <w:t>1.2.</w:t>
            </w:r>
            <w:r w:rsidRPr="00C101ED">
              <w:tab/>
              <w:t>Saw cuts accurately match line drawing on cutting forme blank</w:t>
            </w:r>
          </w:p>
          <w:p w:rsidR="00000000" w:rsidRPr="00C101ED" w:rsidP="00C101ED">
            <w:pPr>
              <w:pStyle w:val="List2"/>
            </w:pPr>
            <w:r w:rsidRPr="00C101ED">
              <w:t>1.3.</w:t>
            </w:r>
            <w:r w:rsidRPr="00C101ED">
              <w:tab/>
              <w:t>Holes are reinforced and in register with fixing screws</w:t>
            </w:r>
          </w:p>
          <w:p w:rsidR="00000000" w:rsidP="00C101ED">
            <w:pPr>
              <w:pStyle w:val="List2"/>
              <w:rPr>
                <w:lang w:val="en-NZ"/>
              </w:rPr>
            </w:pPr>
            <w:r w:rsidRPr="00C101ED">
              <w:t>1.4.</w:t>
            </w:r>
            <w:r w:rsidRPr="00C101ED">
              <w:tab/>
              <w:t>Knives and creasers are cut and shaped accurately to suit c</w:t>
            </w:r>
            <w:r w:rsidRPr="00C101ED">
              <w:t>utting forme</w:t>
            </w:r>
          </w:p>
        </w:tc>
      </w:tr>
      <w:tr w:rsidTr="0083764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
              <w:rPr>
                <w:lang w:val="en-NZ"/>
              </w:rPr>
            </w:pPr>
            <w:r w:rsidRPr="00C101ED">
              <w:t>2.</w:t>
            </w:r>
            <w:r w:rsidRPr="00C101ED">
              <w:tab/>
              <w:t>Prepare knives, creasers and cutting forme rubbers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2"/>
            </w:pPr>
            <w:r w:rsidRPr="00C101ED">
              <w:t>2.1.</w:t>
            </w:r>
            <w:r w:rsidRPr="00C101ED">
              <w:tab/>
              <w:t>Knives and creasers are set accurately into place on cutting forme blank</w:t>
            </w:r>
          </w:p>
          <w:p w:rsidR="00000000" w:rsidP="00C101ED">
            <w:pPr>
              <w:pStyle w:val="List2"/>
              <w:rPr>
                <w:lang w:val="en-NZ"/>
              </w:rPr>
            </w:pPr>
            <w:r w:rsidRPr="00C101ED">
              <w:t>2.2.</w:t>
            </w:r>
            <w:r w:rsidRPr="00C101ED">
              <w:tab/>
              <w:t>Rubber is located on cutting forme to eject product and waste as required</w:t>
            </w:r>
          </w:p>
        </w:tc>
      </w:tr>
      <w:tr w:rsidTr="0083764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
              <w:rPr>
                <w:lang w:val="en-NZ"/>
              </w:rPr>
            </w:pPr>
            <w:r w:rsidRPr="00C101ED">
              <w:t>3.</w:t>
            </w:r>
            <w:r w:rsidRPr="00C101ED">
              <w:tab/>
              <w:t>Set stripping material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2"/>
            </w:pPr>
            <w:r w:rsidRPr="00C101ED">
              <w:t>3.1.</w:t>
            </w:r>
            <w:r w:rsidRPr="00C101ED">
              <w:tab/>
              <w:t>Stripping materials are attached securely and accurately to stripper backing material</w:t>
            </w:r>
          </w:p>
          <w:p w:rsidR="00000000" w:rsidP="00C101ED">
            <w:pPr>
              <w:pStyle w:val="List2"/>
              <w:rPr>
                <w:lang w:val="en-NZ"/>
              </w:rPr>
            </w:pPr>
            <w:r w:rsidRPr="00C101ED">
              <w:t>3.2.</w:t>
            </w:r>
            <w:r w:rsidRPr="00C101ED">
              <w:tab/>
              <w:t>Mounting strips are correctly fixed</w:t>
            </w:r>
          </w:p>
        </w:tc>
      </w:tr>
      <w:tr w:rsidTr="0083764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
              <w:rPr>
                <w:lang w:val="en-NZ"/>
              </w:rPr>
            </w:pPr>
            <w:r w:rsidRPr="00C101ED">
              <w:t>4.</w:t>
            </w:r>
            <w:r w:rsidRPr="00C101ED">
              <w:tab/>
              <w:t>Proof the cutting forme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2"/>
            </w:pPr>
            <w:r w:rsidRPr="00C101ED">
              <w:t>4.1.</w:t>
            </w:r>
            <w:r w:rsidRPr="00C101ED">
              <w:tab/>
              <w:t>Sample meets production order specifications</w:t>
            </w:r>
          </w:p>
          <w:p w:rsidR="00000000" w:rsidP="00C101ED">
            <w:pPr>
              <w:pStyle w:val="List2"/>
              <w:rPr>
                <w:lang w:val="en-NZ"/>
              </w:rPr>
            </w:pPr>
            <w:r w:rsidRPr="00C101ED">
              <w:t>4.2.</w:t>
            </w:r>
            <w:r w:rsidRPr="00C101ED">
              <w:tab/>
            </w:r>
            <w:r w:rsidRPr="00C101ED">
              <w:t>Cutting forme is adjusted or re-cut if required</w:t>
            </w:r>
          </w:p>
        </w:tc>
      </w:tr>
      <w:tr w:rsidTr="0083764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
              <w:rPr>
                <w:lang w:val="en-NZ"/>
              </w:rPr>
            </w:pPr>
            <w:r w:rsidRPr="00C101ED">
              <w:t>5.</w:t>
            </w:r>
            <w:r w:rsidRPr="00C101ED">
              <w:tab/>
              <w:t>Maintain cutting forme and stripper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2"/>
            </w:pPr>
            <w:r w:rsidRPr="00C101ED">
              <w:t>5.1.</w:t>
            </w:r>
            <w:r w:rsidRPr="00C101ED">
              <w:tab/>
              <w:t>Correct number is allocated to cutting formes/ strippers and recorded</w:t>
            </w:r>
          </w:p>
          <w:p w:rsidR="00000000" w:rsidRPr="00C101ED" w:rsidP="00C101ED">
            <w:pPr>
              <w:pStyle w:val="List2"/>
            </w:pPr>
            <w:r w:rsidRPr="00C101ED">
              <w:t>5.2.</w:t>
            </w:r>
            <w:r w:rsidRPr="00C101ED">
              <w:tab/>
              <w:t xml:space="preserve">Cutting forme machine is cleaned according to OHS and </w:t>
            </w:r>
            <w:r w:rsidRPr="00C101ED">
              <w:rPr>
                <w:rStyle w:val="BoldandItalics"/>
              </w:rPr>
              <w:t>enterprise procedures</w:t>
            </w:r>
          </w:p>
          <w:p w:rsidR="00000000" w:rsidRPr="00C101ED" w:rsidP="00C101ED">
            <w:pPr>
              <w:pStyle w:val="List2"/>
            </w:pPr>
            <w:r w:rsidRPr="00C101ED">
              <w:t>5.3.</w:t>
            </w:r>
            <w:r w:rsidRPr="00C101ED">
              <w:tab/>
              <w:t>Problem</w:t>
            </w:r>
            <w:r w:rsidRPr="00C101ED">
              <w:t>s are accurately described to supervisor/ maintenance department</w:t>
            </w:r>
          </w:p>
          <w:p w:rsidR="00000000" w:rsidRPr="00C101ED" w:rsidP="00C101ED">
            <w:pPr>
              <w:pStyle w:val="List2"/>
            </w:pPr>
            <w:r w:rsidRPr="00C101ED">
              <w:t>5.4.</w:t>
            </w:r>
            <w:r w:rsidRPr="00C101ED">
              <w:tab/>
              <w:t>Status of cutting formes/strippers is reported correctly and without delay to production</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9" w:name="O_81623"/>
      <w:bookmarkEnd w:id="9"/>
      <w:r w:rsidRPr="00C101ED">
        <w:t>Required Skills and Knowledge</w:t>
      </w:r>
    </w:p>
    <w:tbl>
      <w:tblPr>
        <w:tblW w:w="0" w:type="auto"/>
        <w:tblLayout w:type="fixed"/>
        <w:tblCellMar>
          <w:left w:w="62" w:type="dxa"/>
          <w:right w:w="62" w:type="dxa"/>
        </w:tblCellMar>
        <w:tblLook w:val="0000"/>
      </w:tblPr>
      <w:tblGrid>
        <w:gridCol w:w="8522"/>
      </w:tblGrid>
      <w:tr w:rsidTr="008376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REQUIRED SKILLS AND KNOWLEDGE</w:t>
            </w:r>
          </w:p>
        </w:tc>
      </w:tr>
      <w:tr w:rsidTr="008376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t>This section describes the skills and knowledge required for this unit.</w:t>
            </w:r>
          </w:p>
        </w:tc>
      </w:tr>
      <w:tr w:rsidTr="00837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Required skills</w:t>
            </w:r>
          </w:p>
        </w:tc>
      </w:tr>
      <w:tr w:rsidTr="00837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Bullet"/>
            </w:pPr>
            <w:r w:rsidRPr="00C101ED">
              <w:t>OHS in relation to operating machinery such as safely switching off machinery before cleaning is started</w:t>
            </w:r>
          </w:p>
          <w:p w:rsidR="00000000" w:rsidRPr="00C101ED" w:rsidP="00C101ED">
            <w:pPr>
              <w:pStyle w:val="ListBullet"/>
            </w:pPr>
            <w:r w:rsidRPr="00C101ED">
              <w:t>communication skills by recording the cutting forme/stripper identification number and reporting problems to supervisors or the maintenance department</w:t>
            </w:r>
          </w:p>
          <w:p w:rsidR="00000000" w:rsidRPr="00C101ED" w:rsidP="00C101ED">
            <w:pPr>
              <w:pStyle w:val="ListBullet"/>
            </w:pPr>
            <w:r w:rsidRPr="00C101ED">
              <w:t>planning and organising by cleaning the cutting forme machine according to OHS and enterprise procedures</w:t>
            </w:r>
          </w:p>
          <w:p w:rsidR="00000000" w:rsidRPr="00C101ED" w:rsidP="00C101ED">
            <w:pPr>
              <w:pStyle w:val="ListBullet"/>
            </w:pPr>
            <w:r w:rsidRPr="00C101ED">
              <w:t>teamwork when setting cutting formes and strippers in a workplace context</w:t>
            </w:r>
          </w:p>
          <w:p w:rsidR="00000000" w:rsidRPr="00C101ED" w:rsidP="00C101ED">
            <w:pPr>
              <w:pStyle w:val="ListBullet"/>
            </w:pPr>
            <w:r w:rsidRPr="00C101ED">
              <w:t>using technology by using cutting formes and strippers</w:t>
            </w:r>
          </w:p>
          <w:p w:rsidR="00000000" w:rsidP="00C101ED">
            <w:pPr>
              <w:pStyle w:val="ListBullet"/>
              <w:rPr>
                <w:lang w:val="en-NZ"/>
              </w:rPr>
            </w:pPr>
            <w:r w:rsidRPr="00C101ED">
              <w:t>problem solving by noting cutting forme making machine maintenance problems</w:t>
            </w:r>
          </w:p>
        </w:tc>
      </w:tr>
      <w:tr w:rsidTr="00837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Required knowledge</w:t>
            </w:r>
          </w:p>
        </w:tc>
      </w:tr>
      <w:tr w:rsidTr="008376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Bullet"/>
            </w:pPr>
            <w:r w:rsidRPr="00C101ED">
              <w:t>checks made to correctly posi</w:t>
            </w:r>
            <w:r w:rsidRPr="00C101ED">
              <w:t>tion bridge holes</w:t>
            </w:r>
          </w:p>
          <w:p w:rsidR="00000000" w:rsidRPr="00C101ED" w:rsidP="00C101ED">
            <w:pPr>
              <w:pStyle w:val="ListBullet"/>
            </w:pPr>
            <w:r w:rsidRPr="00C101ED">
              <w:t>reinforcing bridge holes</w:t>
            </w:r>
          </w:p>
          <w:p w:rsidR="00000000" w:rsidRPr="00C101ED" w:rsidP="00C101ED">
            <w:pPr>
              <w:pStyle w:val="ListBullet"/>
            </w:pPr>
            <w:r w:rsidRPr="00C101ED">
              <w:t>checks that can be performed to ensure that the saw cuts accurately match the line drawings</w:t>
            </w:r>
          </w:p>
          <w:p w:rsidR="00000000" w:rsidRPr="00C101ED" w:rsidP="00C101ED">
            <w:pPr>
              <w:pStyle w:val="ListBullet"/>
            </w:pPr>
            <w:r w:rsidRPr="00C101ED">
              <w:t>checks made when cutting and shaping the knives and creasers</w:t>
            </w:r>
          </w:p>
          <w:p w:rsidR="00000000" w:rsidRPr="00C101ED" w:rsidP="00C101ED">
            <w:pPr>
              <w:pStyle w:val="ListBullet"/>
            </w:pPr>
            <w:r w:rsidRPr="00C101ED">
              <w:t>OHS concerns that are there when setting knives</w:t>
            </w:r>
          </w:p>
          <w:p w:rsidR="00000000" w:rsidRPr="00C101ED" w:rsidP="00C101ED">
            <w:pPr>
              <w:pStyle w:val="ListBullet"/>
            </w:pPr>
            <w:r w:rsidRPr="00C101ED">
              <w:t>factors that</w:t>
            </w:r>
            <w:r w:rsidRPr="00C101ED">
              <w:t xml:space="preserve"> determine the amount of rubber attached to the forme</w:t>
            </w:r>
          </w:p>
          <w:p w:rsidR="00000000" w:rsidRPr="00C101ED" w:rsidP="00C101ED">
            <w:pPr>
              <w:pStyle w:val="ListBullet"/>
            </w:pPr>
            <w:r w:rsidRPr="00C101ED">
              <w:t>factors that determine the positioning of the rubber on the forme</w:t>
            </w:r>
          </w:p>
          <w:p w:rsidR="00000000" w:rsidRPr="00C101ED" w:rsidP="00C101ED">
            <w:pPr>
              <w:pStyle w:val="ListBullet"/>
            </w:pPr>
            <w:r w:rsidRPr="00C101ED">
              <w:t>important items to consider when setting the knives and creasers into position on the forme blank</w:t>
            </w:r>
          </w:p>
          <w:p w:rsidR="00000000" w:rsidRPr="00C101ED" w:rsidP="00C101ED">
            <w:pPr>
              <w:pStyle w:val="ListBullet"/>
            </w:pPr>
            <w:r w:rsidRPr="00C101ED">
              <w:t>checks made when attaching stripping materials to stripper backing materials</w:t>
            </w:r>
          </w:p>
          <w:p w:rsidR="00000000" w:rsidRPr="00C101ED" w:rsidP="00C101ED">
            <w:pPr>
              <w:pStyle w:val="ListBullet"/>
            </w:pPr>
            <w:r w:rsidRPr="00C101ED">
              <w:t>completing the attachment of stripper materials accurately</w:t>
            </w:r>
          </w:p>
          <w:p w:rsidR="00000000" w:rsidRPr="00C101ED" w:rsidP="00C101ED">
            <w:pPr>
              <w:pStyle w:val="ListBullet"/>
            </w:pPr>
            <w:r w:rsidRPr="00C101ED">
              <w:t>purpose of the mounting strips</w:t>
            </w:r>
          </w:p>
          <w:p w:rsidR="00000000" w:rsidRPr="00C101ED" w:rsidP="00C101ED">
            <w:pPr>
              <w:pStyle w:val="ListBullet"/>
            </w:pPr>
            <w:r w:rsidRPr="00C101ED">
              <w:t>areas that must be proofed to ensure that the cutting forme meets the production order sp</w:t>
            </w:r>
            <w:r w:rsidRPr="00C101ED">
              <w:t>ecifications</w:t>
            </w:r>
          </w:p>
          <w:p w:rsidR="00000000" w:rsidRPr="00C101ED" w:rsidP="00C101ED">
            <w:pPr>
              <w:pStyle w:val="ListBullet"/>
            </w:pPr>
            <w:r w:rsidRPr="00C101ED">
              <w:t>importance of allocating numbers to each forme</w:t>
            </w:r>
          </w:p>
          <w:p w:rsidR="00000000" w:rsidRPr="00C101ED" w:rsidP="00C101ED">
            <w:pPr>
              <w:pStyle w:val="ListBullet"/>
            </w:pPr>
            <w:r w:rsidRPr="00C101ED">
              <w:t>method of recording the forme allocation numbers that is the accepted formula</w:t>
            </w:r>
          </w:p>
          <w:p w:rsidR="00000000" w:rsidRPr="00C101ED" w:rsidP="00C101ED">
            <w:pPr>
              <w:pStyle w:val="ListBullet"/>
            </w:pPr>
            <w:r w:rsidRPr="00C101ED">
              <w:t>OHS factors that must be considered when cleaning the machine</w:t>
            </w:r>
          </w:p>
          <w:p w:rsidR="00000000" w:rsidRPr="00C101ED" w:rsidP="00C101ED">
            <w:pPr>
              <w:pStyle w:val="ListBullet"/>
            </w:pPr>
            <w:r w:rsidRPr="00C101ED">
              <w:t>areas of the machine that need regular cleaning</w:t>
            </w:r>
          </w:p>
          <w:p w:rsidR="00000000" w:rsidRPr="00C101ED" w:rsidP="00C101ED">
            <w:pPr>
              <w:pStyle w:val="ListBullet"/>
            </w:pPr>
            <w:r w:rsidRPr="00C101ED">
              <w:t>material</w:t>
            </w:r>
            <w:r w:rsidRPr="00C101ED">
              <w:t>s that need to be cleaned from the machine</w:t>
            </w:r>
          </w:p>
          <w:p w:rsidR="00000000" w:rsidRPr="00C101ED" w:rsidP="00C101ED">
            <w:pPr>
              <w:pStyle w:val="ListBullet"/>
            </w:pPr>
            <w:r w:rsidRPr="00C101ED">
              <w:t>keeping the machine clear of surface rust (condensation)</w:t>
            </w:r>
          </w:p>
          <w:p w:rsidR="00000000" w:rsidRPr="00C101ED" w:rsidP="00C101ED">
            <w:pPr>
              <w:pStyle w:val="ListBullet"/>
            </w:pPr>
            <w:r w:rsidRPr="00C101ED">
              <w:t>recommended cleaning agents</w:t>
            </w:r>
          </w:p>
          <w:p w:rsidR="00000000" w:rsidRPr="00C101ED" w:rsidP="00C101ED">
            <w:pPr>
              <w:pStyle w:val="ListBullet"/>
            </w:pPr>
            <w:r w:rsidRPr="00C101ED">
              <w:t>method of recording and reporting machine maintenance problems</w:t>
            </w:r>
          </w:p>
          <w:p w:rsidR="00000000" w:rsidRPr="00C101ED" w:rsidP="00C101ED">
            <w:pPr>
              <w:pStyle w:val="ListBullet"/>
            </w:pPr>
            <w:r w:rsidRPr="00C101ED">
              <w:t>indicators that show that the machine is in need of oiling/greasi</w:t>
            </w:r>
            <w:r w:rsidRPr="00C101ED">
              <w:t>ng</w:t>
            </w:r>
          </w:p>
          <w:p w:rsidR="00000000" w:rsidRPr="00C101ED" w:rsidP="00C101ED">
            <w:pPr>
              <w:pStyle w:val="ListBullet"/>
            </w:pPr>
            <w:r w:rsidRPr="00C101ED">
              <w:t>conditions to be noted when noting/reporting the status of the cutting forme or stripper</w:t>
            </w:r>
          </w:p>
          <w:p w:rsidR="00000000" w:rsidRPr="00C101ED" w:rsidP="00C101ED">
            <w:pPr>
              <w:pStyle w:val="ListBullet"/>
            </w:pPr>
            <w:r w:rsidRPr="00C101ED">
              <w:t>importance of monitoring the condition of the forme and stripper</w:t>
            </w:r>
          </w:p>
          <w:p w:rsidR="00000000" w:rsidRPr="00C101ED" w:rsidP="00C101ED">
            <w:pPr>
              <w:pStyle w:val="ListBullet"/>
            </w:pPr>
            <w:r w:rsidRPr="00C101ED">
              <w:t>machine manuals, safety and other documentation that are relevant to this task and where they are k</w:t>
            </w:r>
            <w:r w:rsidRPr="00C101ED">
              <w:t>ept and information that is included in these documents</w:t>
            </w:r>
          </w:p>
          <w:p w:rsidR="00000000" w:rsidRPr="00C101ED" w:rsidP="00C101ED">
            <w:pPr>
              <w:pStyle w:val="ListBullet"/>
            </w:pPr>
            <w:r w:rsidRPr="00C101ED">
              <w:t>other sources of information that are available</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10" w:name="O_81624"/>
      <w:bookmarkEnd w:id="10"/>
      <w:r w:rsidRPr="00C101ED">
        <w:t>Evidence Guide</w:t>
      </w:r>
    </w:p>
    <w:tbl>
      <w:tblPr>
        <w:tblW w:w="9570" w:type="dxa"/>
        <w:tblLayout w:type="fixed"/>
        <w:tblCellMar>
          <w:left w:w="62" w:type="dxa"/>
          <w:right w:w="62" w:type="dxa"/>
        </w:tblCellMar>
        <w:tblLook w:val="0000"/>
      </w:tblPr>
      <w:tblGrid>
        <w:gridCol w:w="3908"/>
        <w:gridCol w:w="5662"/>
      </w:tblGrid>
      <w:tr w:rsidTr="008376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EVIDENCE GUIDE</w:t>
            </w:r>
          </w:p>
        </w:tc>
      </w:tr>
      <w:tr w:rsidTr="008376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t>The Evidence Guide provides advice on assessment and must be read in conjunction with the performance criteria, required skills and knowledge, range statement and the Assessment Guidelines for the Training Package.</w:t>
            </w:r>
          </w:p>
        </w:tc>
      </w:tr>
      <w:tr w:rsidTr="00837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p>
        </w:tc>
      </w:tr>
      <w:tr w:rsidTr="00837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Evidence of the following is essential:</w:t>
            </w:r>
          </w:p>
          <w:p w:rsidR="00000000" w:rsidRPr="00C101ED" w:rsidP="00C101ED">
            <w:pPr>
              <w:pStyle w:val="ListBullet"/>
            </w:pPr>
            <w:r w:rsidRPr="00C101ED">
              <w:t>correctly setting the cutting formes and strippers according to job specifications and within the production timeframe</w:t>
            </w:r>
          </w:p>
          <w:p w:rsidR="00000000" w:rsidRPr="00C101ED" w:rsidP="00C101ED">
            <w:pPr>
              <w:pStyle w:val="ListBullet"/>
            </w:pPr>
            <w:r w:rsidRPr="00C101ED">
              <w:t>dem</w:t>
            </w:r>
            <w:r w:rsidRPr="00C101ED">
              <w:t>onstrate an ability to find and use information relevant to the task from a variety of information sources</w:t>
            </w:r>
          </w:p>
          <w:p w:rsidR="00000000" w:rsidP="00C101ED">
            <w:pPr>
              <w:pStyle w:val="ListBullet"/>
              <w:rPr>
                <w:lang w:val="en-NZ"/>
              </w:rPr>
            </w:pPr>
            <w:r w:rsidRPr="00C101ED">
              <w:t>prepare TWO cutting formes (ONE large ONE small) to accommodate TWO differing typically used substrates using all of the relevant processes according</w:t>
            </w:r>
            <w:r w:rsidRPr="00C101ED">
              <w:t xml:space="preserve"> to manufacturer's and job specifications, enterprise procedures and the listed Performance Criteria.</w:t>
            </w:r>
          </w:p>
        </w:tc>
      </w:tr>
      <w:tr w:rsidTr="00837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Assessment must ensure:</w:t>
            </w:r>
          </w:p>
          <w:p w:rsidR="00000000" w:rsidRPr="00C101ED" w:rsidP="00C101ED">
            <w:pPr>
              <w:pStyle w:val="ListBullet"/>
            </w:pPr>
            <w:r w:rsidRPr="00C101ED">
              <w:t>assessment may take place on the job, off the job or a combination of these</w:t>
            </w:r>
          </w:p>
          <w:p w:rsidR="00000000" w:rsidP="00C101ED">
            <w:pPr>
              <w:pStyle w:val="ListBullet"/>
              <w:rPr>
                <w:lang w:val="en-NZ"/>
              </w:rPr>
            </w:pPr>
            <w:r w:rsidRPr="00C101ED">
              <w:t>off</w:t>
            </w:r>
            <w:r w:rsidRPr="00C101ED">
              <w:t xml:space="preserve"> the job assessment must be undertaken in a closely simulated workplace environment.</w:t>
            </w:r>
          </w:p>
        </w:tc>
      </w:tr>
      <w:tr w:rsidTr="00837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A range of assessment methods should be used to assess practical skills and knowledge. The following examples are appropriate for this unit:</w:t>
            </w:r>
          </w:p>
          <w:p w:rsidR="00000000" w:rsidP="00C101ED">
            <w:pPr>
              <w:pStyle w:val="ListBullet"/>
              <w:rPr>
                <w:lang w:val="en-NZ"/>
              </w:rPr>
            </w:pPr>
            <w:r w:rsidRPr="00C101ED">
              <w:t>direct questioning combined with review of portfolios of evidence and third party workplace reports of on-the-job performance by the candidate.</w:t>
            </w:r>
          </w:p>
        </w:tc>
      </w:tr>
      <w:tr w:rsidTr="008376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Holistic assessment with other units relevant to the industry sector, workp</w:t>
            </w:r>
            <w:r w:rsidRPr="00C101ED">
              <w:t>lace and job role is recommended, for example:</w:t>
            </w:r>
          </w:p>
          <w:p w:rsidR="00000000" w:rsidRPr="00C101ED" w:rsidP="00C101ED">
            <w:pPr>
              <w:pStyle w:val="ListBullet"/>
            </w:pPr>
            <w:r w:rsidRPr="00C101ED">
              <w:t>ICPCF311C Prepare for cutting forme and stripper making.</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11" w:name="O_81625"/>
      <w:bookmarkEnd w:id="11"/>
      <w:r w:rsidRPr="00C101ED">
        <w:t>Range Statement</w:t>
      </w:r>
    </w:p>
    <w:tbl>
      <w:tblPr>
        <w:tblW w:w="0" w:type="auto"/>
        <w:tblLayout w:type="fixed"/>
        <w:tblCellMar>
          <w:left w:w="62" w:type="dxa"/>
          <w:right w:w="62" w:type="dxa"/>
        </w:tblCellMar>
        <w:tblLook w:val="0000"/>
      </w:tblPr>
      <w:tblGrid>
        <w:gridCol w:w="3503"/>
        <w:gridCol w:w="5019"/>
      </w:tblGrid>
      <w:tr w:rsidTr="008376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RANGE STATEMENT</w:t>
            </w:r>
          </w:p>
        </w:tc>
      </w:tr>
      <w:tr w:rsidTr="008376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t>The range statement relates to the unit of competency as a whole. It allows for different work environments and situations that may affect performance. Bold italicised wording, if used in the performance criteria, is detailed below. Essential operating con</w:t>
            </w:r>
            <w:r w:rsidRPr="00C101ED">
              <w:t>ditions that may be present with training and assessment (depending on the work situation, needs of the candidate, accessibility of the item, and local industry and regional contexts) may also be included.</w:t>
            </w:r>
          </w:p>
        </w:tc>
      </w:tr>
      <w:tr w:rsidTr="0083764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BoldandItalics"/>
              </w:rPr>
              <w:t>Enterprise procedures</w:t>
            </w:r>
            <w:r w:rsidRPr="00C101E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Bullet"/>
              <w:rPr>
                <w:lang w:val="en-NZ"/>
              </w:rPr>
            </w:pPr>
            <w:r w:rsidRPr="00C101ED">
              <w:t>range of ent</w:t>
            </w:r>
            <w:r w:rsidRPr="00C101ED">
              <w:t>erprise procedures within defined work area.</w:t>
            </w:r>
          </w:p>
        </w:tc>
      </w:tr>
      <w:tr w:rsidTr="0083764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BoldandItalics"/>
              </w:rPr>
              <w:t>Complexity of process</w:t>
            </w:r>
            <w:r w:rsidRPr="00C101E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ListBullet"/>
              <w:rPr>
                <w:lang w:val="en-NZ"/>
              </w:rPr>
            </w:pPr>
            <w:r w:rsidRPr="00C101ED">
              <w:t>varied cutting formes according to manufacturer's differentiations.</w:t>
            </w:r>
          </w:p>
        </w:tc>
      </w:tr>
      <w:tr w:rsidTr="0083764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BoldandItalics"/>
              </w:rPr>
              <w:t>Quality processes</w:t>
            </w:r>
            <w:r w:rsidRPr="00C101ED">
              <w:t xml:space="preserve"> </w:t>
            </w:r>
            <w:r w:rsidRPr="00C101ED">
              <w:rPr>
                <w:rStyle w:val="BoldandItalics"/>
              </w:rPr>
              <w:t>and</w:t>
            </w:r>
            <w:r w:rsidRPr="00C101ED">
              <w:t xml:space="preserve"> </w:t>
            </w:r>
            <w:r w:rsidRPr="00C101ED">
              <w:rPr>
                <w:rStyle w:val="BoldandItalics"/>
              </w:rPr>
              <w:t>standards</w:t>
            </w:r>
            <w:r w:rsidRPr="00C101E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ListBullet"/>
            </w:pPr>
            <w:r w:rsidRPr="00C101ED">
              <w:t>should meet client requirements and enterprise and industry standards.</w:t>
            </w:r>
          </w:p>
        </w:tc>
      </w:tr>
    </w:tbl>
    <w:p w:rsidR="00837642" w:rsidP="00C101ED">
      <w:pPr>
        <w:pStyle w:val="BodyText"/>
      </w:pPr>
    </w:p>
    <w:p w:rsidR="00837642" w:rsidP="00C101ED">
      <w:pPr>
        <w:pStyle w:val="BodyText"/>
      </w:pPr>
    </w:p>
    <w:p w:rsidR="00000000" w:rsidRPr="00C101ED" w:rsidP="00C101ED">
      <w:pPr>
        <w:pStyle w:val="Heading1"/>
      </w:pPr>
      <w:bookmarkStart w:id="12" w:name="O_81626"/>
      <w:bookmarkEnd w:id="12"/>
      <w:r w:rsidRPr="00C101ED">
        <w:t>Unit Sector(s)</w:t>
      </w:r>
    </w:p>
    <w:tbl>
      <w:tblPr>
        <w:tblW w:w="0" w:type="auto"/>
        <w:tblLayout w:type="fixed"/>
        <w:tblCellMar>
          <w:left w:w="62" w:type="dxa"/>
          <w:right w:w="62" w:type="dxa"/>
        </w:tblCellMar>
        <w:tblLook w:val="0000"/>
      </w:tblPr>
      <w:tblGrid>
        <w:gridCol w:w="2654"/>
        <w:gridCol w:w="5868"/>
      </w:tblGrid>
      <w:tr w:rsidTr="0083764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13" w:name="O_156837"/>
      <w:bookmarkEnd w:id="13"/>
      <w:r w:rsidRPr="00C101ED">
        <w:t>Competency field</w:t>
      </w:r>
    </w:p>
    <w:tbl>
      <w:tblPr>
        <w:tblW w:w="0" w:type="auto"/>
        <w:tblLayout w:type="fixed"/>
        <w:tblCellMar>
          <w:left w:w="62" w:type="dxa"/>
          <w:right w:w="62" w:type="dxa"/>
        </w:tblCellMar>
        <w:tblLook w:val="0000"/>
      </w:tblPr>
      <w:tblGrid>
        <w:gridCol w:w="2775"/>
        <w:gridCol w:w="5747"/>
      </w:tblGrid>
      <w:tr w:rsidTr="008376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r w:rsidRPr="00C101ED">
              <w:t>Converting, Binding and Finishing</w:t>
            </w:r>
          </w:p>
        </w:tc>
      </w:tr>
    </w:tbl>
    <w:p w:rsidR="00000000" w:rsidRPr="00C101ED" w:rsidP="00C101ED">
      <w:pPr>
        <w:pStyle w:val="BodyText"/>
      </w:pPr>
    </w:p>
    <w:p w:rsidR="00000000" w:rsidRPr="00C101ED" w:rsidP="00C101ED">
      <w:pPr>
        <w:pStyle w:val="AllowPageBreak"/>
      </w:pPr>
    </w:p>
    <w:p w:rsidR="00000000" w:rsidRPr="00C101ED" w:rsidP="00C101ED">
      <w:pPr>
        <w:pStyle w:val="Heading1"/>
      </w:pPr>
      <w:bookmarkStart w:id="14" w:name="O_156836"/>
      <w:bookmarkEnd w:id="14"/>
      <w:r w:rsidRPr="00C101ED">
        <w:t>Co-requisite units</w:t>
      </w:r>
    </w:p>
    <w:tbl>
      <w:tblPr>
        <w:tblW w:w="0" w:type="auto"/>
        <w:tblLayout w:type="fixed"/>
        <w:tblCellMar>
          <w:left w:w="62" w:type="dxa"/>
          <w:right w:w="62" w:type="dxa"/>
        </w:tblCellMar>
        <w:tblLook w:val="0000"/>
      </w:tblPr>
      <w:tblGrid>
        <w:gridCol w:w="2641"/>
        <w:gridCol w:w="1322"/>
        <w:gridCol w:w="4559"/>
      </w:tblGrid>
      <w:tr w:rsidTr="008376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r w:rsidRPr="00C101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p>
        </w:tc>
      </w:tr>
      <w:tr w:rsidTr="008376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1ED">
            <w:pPr>
              <w:pStyle w:val="BodyText"/>
              <w:rPr>
                <w:lang w:val="en-NZ"/>
              </w:rPr>
            </w:pPr>
          </w:p>
        </w:tc>
      </w:tr>
      <w:tr w:rsidTr="008376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1ED" w:rsidP="00C101ED">
            <w:pPr>
              <w:pStyle w:val="BodyText"/>
            </w:pPr>
          </w:p>
        </w:tc>
      </w:tr>
    </w:tbl>
    <w:p w:rsidR="00000000" w:rsidRPr="00C101ED" w:rsidP="00C101ED">
      <w:pPr>
        <w:pStyle w:val="BodyText"/>
      </w:pPr>
    </w:p>
    <w:p w:rsidR="00000000" w:rsidRPr="00C101ED" w:rsidP="00C101ED"/>
    <w:sectPr w:rsidSect="00C10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642" w:rsidP="00837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42" w:rsidP="00C10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7642" w:rsidP="00C10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7642" w:rsidP="00C101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642" w:rsidP="0083764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42" w:rsidP="00C101ED">
    <w:pPr>
      <w:pStyle w:val="Header"/>
      <w:framePr w:wrap="around"/>
    </w:pPr>
    <w:r>
      <w:fldChar w:fldCharType="begin"/>
    </w:r>
    <w:r>
      <w:instrText xml:space="preserve"> TITLE   \* MERGEFORMAT </w:instrText>
    </w:r>
    <w:r>
      <w:fldChar w:fldCharType="separate"/>
    </w:r>
    <w:r>
      <w:t>ICPCF312C Set cutting forme and strippers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7642" w:rsidP="00C101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860A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6ED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1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1ED"/>
    <w:pPr>
      <w:spacing w:before="360" w:after="60"/>
      <w:outlineLvl w:val="0"/>
    </w:pPr>
    <w:rPr>
      <w:sz w:val="32"/>
    </w:rPr>
  </w:style>
  <w:style w:type="paragraph" w:styleId="Heading2">
    <w:name w:val="heading 2"/>
    <w:basedOn w:val="HeadingBase"/>
    <w:next w:val="BodyText"/>
    <w:link w:val="Heading2Char"/>
    <w:qFormat/>
    <w:rsid w:val="00C101ED"/>
    <w:pPr>
      <w:keepLines/>
      <w:spacing w:before="240" w:after="120"/>
      <w:outlineLvl w:val="1"/>
    </w:pPr>
    <w:rPr>
      <w:sz w:val="28"/>
      <w:szCs w:val="40"/>
    </w:rPr>
  </w:style>
  <w:style w:type="paragraph" w:styleId="Heading3">
    <w:name w:val="heading 3"/>
    <w:basedOn w:val="HeadingBase"/>
    <w:next w:val="BodyText"/>
    <w:link w:val="Heading3Char"/>
    <w:qFormat/>
    <w:rsid w:val="00C101ED"/>
    <w:pPr>
      <w:spacing w:before="180" w:after="120"/>
      <w:outlineLvl w:val="2"/>
    </w:pPr>
    <w:rPr>
      <w:spacing w:val="-10"/>
      <w:kern w:val="32"/>
    </w:rPr>
  </w:style>
  <w:style w:type="paragraph" w:styleId="Heading4">
    <w:name w:val="heading 4"/>
    <w:basedOn w:val="HeadingBase"/>
    <w:next w:val="BodyText"/>
    <w:link w:val="Heading4Char"/>
    <w:qFormat/>
    <w:rsid w:val="00C101ED"/>
    <w:pPr>
      <w:spacing w:before="160" w:after="120"/>
      <w:outlineLvl w:val="3"/>
    </w:pPr>
    <w:rPr>
      <w:sz w:val="22"/>
    </w:rPr>
  </w:style>
  <w:style w:type="paragraph" w:styleId="Heading5">
    <w:name w:val="heading 5"/>
    <w:basedOn w:val="HeadingBase"/>
    <w:next w:val="Normal"/>
    <w:link w:val="Heading5Char"/>
    <w:qFormat/>
    <w:rsid w:val="00C101ED"/>
    <w:pPr>
      <w:spacing w:before="80"/>
      <w:outlineLvl w:val="4"/>
    </w:pPr>
    <w:rPr>
      <w:color w:val="918585"/>
      <w:sz w:val="20"/>
    </w:rPr>
  </w:style>
  <w:style w:type="paragraph" w:styleId="Heading6">
    <w:name w:val="heading 6"/>
    <w:basedOn w:val="HeadingBase"/>
    <w:next w:val="Normal"/>
    <w:link w:val="Heading6Char"/>
    <w:qFormat/>
    <w:rsid w:val="00C101ED"/>
    <w:pPr>
      <w:spacing w:before="60"/>
      <w:outlineLvl w:val="5"/>
    </w:pPr>
    <w:rPr>
      <w:color w:val="918585"/>
      <w:sz w:val="20"/>
    </w:rPr>
  </w:style>
  <w:style w:type="paragraph" w:styleId="Heading7">
    <w:name w:val="heading 7"/>
    <w:basedOn w:val="Normal"/>
    <w:next w:val="Normal"/>
    <w:link w:val="Heading7Char"/>
    <w:qFormat/>
    <w:rsid w:val="00C101ED"/>
    <w:pPr>
      <w:ind w:left="720"/>
      <w:outlineLvl w:val="6"/>
    </w:pPr>
    <w:rPr>
      <w:i/>
    </w:rPr>
  </w:style>
  <w:style w:type="paragraph" w:styleId="Heading8">
    <w:name w:val="heading 8"/>
    <w:basedOn w:val="Normal"/>
    <w:next w:val="Normal"/>
    <w:link w:val="Heading8Char"/>
    <w:qFormat/>
    <w:rsid w:val="00C101ED"/>
    <w:pPr>
      <w:ind w:left="720"/>
      <w:outlineLvl w:val="7"/>
    </w:pPr>
    <w:rPr>
      <w:i/>
    </w:rPr>
  </w:style>
  <w:style w:type="paragraph" w:styleId="Heading9">
    <w:name w:val="heading 9"/>
    <w:basedOn w:val="Normal"/>
    <w:next w:val="Normal"/>
    <w:link w:val="Heading9Char"/>
    <w:qFormat/>
    <w:rsid w:val="00C101ED"/>
    <w:pPr>
      <w:ind w:left="720"/>
      <w:outlineLvl w:val="8"/>
    </w:pPr>
    <w:rPr>
      <w:i/>
    </w:rPr>
  </w:style>
  <w:style w:type="character" w:default="1" w:styleId="DefaultParagraphFont">
    <w:name w:val="Default Paragraph Font"/>
    <w:uiPriority w:val="1"/>
    <w:unhideWhenUsed/>
    <w:rsid w:val="00C10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1ED"/>
  </w:style>
  <w:style w:type="character" w:customStyle="1" w:styleId="Heading1Char">
    <w:name w:val="Heading 1 Char"/>
    <w:basedOn w:val="DefaultParagraphFont"/>
    <w:link w:val="Heading1"/>
    <w:rsid w:val="00C101ED"/>
    <w:rPr>
      <w:rFonts w:ascii="Times New Roman" w:eastAsia="Times New Roman" w:hAnsi="Times New Roman" w:cs="Times New Roman"/>
      <w:b/>
      <w:sz w:val="32"/>
      <w:szCs w:val="20"/>
      <w:lang w:eastAsia="en-US"/>
    </w:rPr>
  </w:style>
  <w:style w:type="paragraph" w:styleId="BodyText">
    <w:name w:val="Body Text"/>
    <w:basedOn w:val="Normal"/>
    <w:link w:val="BodyTextChar"/>
    <w:rsid w:val="00C10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1ED"/>
    <w:rPr>
      <w:rFonts w:ascii="Times New Roman" w:eastAsia="Times New Roman" w:hAnsi="Times New Roman" w:cs="Times New Roman"/>
      <w:sz w:val="24"/>
      <w:lang w:val="en-US" w:eastAsia="en-US"/>
    </w:rPr>
  </w:style>
  <w:style w:type="paragraph" w:styleId="Footer">
    <w:name w:val="footer"/>
    <w:basedOn w:val="Normal"/>
    <w:link w:val="FooterChar"/>
    <w:rsid w:val="00C10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1ED"/>
    <w:rPr>
      <w:rFonts w:ascii="Times New Roman" w:eastAsia="Times New Roman" w:hAnsi="Times New Roman" w:cs="Times New Roman"/>
      <w:sz w:val="16"/>
      <w:lang w:val="en-US" w:eastAsia="en-US"/>
    </w:rPr>
  </w:style>
  <w:style w:type="paragraph" w:styleId="List">
    <w:name w:val="List"/>
    <w:basedOn w:val="BodyText"/>
    <w:next w:val="BodyText"/>
    <w:rsid w:val="00C101ED"/>
    <w:pPr>
      <w:tabs>
        <w:tab w:val="left" w:pos="340"/>
      </w:tabs>
      <w:spacing w:before="60" w:after="60"/>
      <w:ind w:left="340" w:hanging="340"/>
    </w:pPr>
  </w:style>
  <w:style w:type="paragraph" w:styleId="ListBullet">
    <w:name w:val="List Bullet"/>
    <w:basedOn w:val="List"/>
    <w:rsid w:val="00C101ED"/>
    <w:pPr>
      <w:numPr>
        <w:numId w:val="12"/>
      </w:numPr>
      <w:tabs>
        <w:tab w:val="clear" w:pos="340"/>
      </w:tabs>
      <w:spacing w:before="40" w:after="40"/>
    </w:pPr>
  </w:style>
  <w:style w:type="character" w:customStyle="1" w:styleId="SpecialBold">
    <w:name w:val="Special Bold"/>
    <w:basedOn w:val="DefaultParagraphFont"/>
    <w:rsid w:val="00C101ED"/>
    <w:rPr>
      <w:b/>
      <w:spacing w:val="0"/>
    </w:rPr>
  </w:style>
  <w:style w:type="paragraph" w:styleId="Header">
    <w:name w:val="header"/>
    <w:basedOn w:val="Normal"/>
    <w:link w:val="HeaderChar"/>
    <w:rsid w:val="00C10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1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1ED"/>
    <w:pPr>
      <w:spacing w:before="240" w:after="120"/>
      <w:outlineLvl w:val="0"/>
    </w:pPr>
    <w:rPr>
      <w:rFonts w:ascii="Times New Roman" w:hAnsi="Times New Roman"/>
      <w:b/>
      <w:sz w:val="28"/>
    </w:rPr>
  </w:style>
  <w:style w:type="paragraph" w:customStyle="1" w:styleId="AllowPageBreak">
    <w:name w:val="AllowPageBreak"/>
    <w:rsid w:val="00C101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1ED"/>
    <w:pPr>
      <w:tabs>
        <w:tab w:val="left" w:pos="680"/>
      </w:tabs>
      <w:spacing w:before="60" w:after="60"/>
      <w:ind w:left="680" w:hanging="340"/>
    </w:pPr>
  </w:style>
  <w:style w:type="character" w:customStyle="1" w:styleId="BoldandItalics">
    <w:name w:val="Bold and Italics"/>
    <w:qFormat/>
    <w:rsid w:val="00C101ED"/>
    <w:rPr>
      <w:b/>
      <w:i/>
      <w:u w:val="none"/>
    </w:rPr>
  </w:style>
  <w:style w:type="character" w:customStyle="1" w:styleId="Heading2Char">
    <w:name w:val="Heading 2 Char"/>
    <w:basedOn w:val="DefaultParagraphFont"/>
    <w:link w:val="Heading2"/>
    <w:rsid w:val="00C10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1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1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1ED"/>
    <w:rPr>
      <w:rFonts w:ascii="Courier New" w:eastAsia="Times New Roman" w:hAnsi="Courier New" w:cs="Times New Roman"/>
      <w:i/>
      <w:szCs w:val="20"/>
      <w:lang w:val="en-US" w:eastAsia="en-US"/>
    </w:rPr>
  </w:style>
  <w:style w:type="paragraph" w:customStyle="1" w:styleId="HeadingBase">
    <w:name w:val="Heading Base"/>
    <w:rsid w:val="00C10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1ED"/>
    <w:pPr>
      <w:tabs>
        <w:tab w:val="right" w:leader="dot" w:pos="9072"/>
      </w:tabs>
      <w:ind w:left="567"/>
    </w:pPr>
    <w:rPr>
      <w:szCs w:val="22"/>
    </w:rPr>
  </w:style>
  <w:style w:type="paragraph" w:customStyle="1" w:styleId="TOCBase">
    <w:name w:val="TOC Base"/>
    <w:rsid w:val="00C10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1ED"/>
    <w:pPr>
      <w:tabs>
        <w:tab w:val="right" w:leader="dot" w:pos="9072"/>
      </w:tabs>
      <w:spacing w:before="40" w:after="40"/>
      <w:ind w:left="284"/>
    </w:pPr>
    <w:rPr>
      <w:rFonts w:ascii="Times New Roman" w:hAnsi="Times New Roman"/>
    </w:rPr>
  </w:style>
  <w:style w:type="paragraph" w:styleId="TOC1">
    <w:name w:val="toc 1"/>
    <w:basedOn w:val="TOCBase"/>
    <w:next w:val="Normal"/>
    <w:rsid w:val="00C101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1ED"/>
    <w:pPr>
      <w:spacing w:before="5040"/>
      <w:jc w:val="center"/>
    </w:pPr>
    <w:rPr>
      <w:sz w:val="48"/>
      <w:szCs w:val="72"/>
      <w:lang w:val="en-US"/>
    </w:rPr>
  </w:style>
  <w:style w:type="character" w:customStyle="1" w:styleId="TitleChar">
    <w:name w:val="Title Char"/>
    <w:basedOn w:val="DefaultParagraphFont"/>
    <w:link w:val="Title"/>
    <w:rsid w:val="00C10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1ED"/>
    <w:pPr>
      <w:tabs>
        <w:tab w:val="left" w:pos="3600"/>
        <w:tab w:val="left" w:pos="3958"/>
      </w:tabs>
    </w:pPr>
  </w:style>
  <w:style w:type="paragraph" w:customStyle="1" w:styleId="Note">
    <w:name w:val="Note"/>
    <w:basedOn w:val="BodyText"/>
    <w:rsid w:val="00C10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1ED"/>
    <w:pPr>
      <w:framePr w:wrap="auto" w:hAnchor="text" w:y="6049"/>
    </w:pPr>
    <w:rPr>
      <w:color w:val="000000"/>
      <w:sz w:val="40"/>
    </w:rPr>
  </w:style>
  <w:style w:type="paragraph" w:customStyle="1" w:styleId="TOCTitle">
    <w:name w:val="TOCTitle"/>
    <w:basedOn w:val="Heading1"/>
    <w:rsid w:val="00C101ED"/>
    <w:pPr>
      <w:spacing w:after="240"/>
      <w:jc w:val="center"/>
      <w:outlineLvl w:val="9"/>
    </w:pPr>
    <w:rPr>
      <w:caps/>
    </w:rPr>
  </w:style>
  <w:style w:type="paragraph" w:customStyle="1" w:styleId="Version">
    <w:name w:val="Version"/>
    <w:rsid w:val="00C10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1ED"/>
    <w:pPr>
      <w:numPr>
        <w:numId w:val="13"/>
      </w:numPr>
      <w:tabs>
        <w:tab w:val="clear" w:pos="680"/>
      </w:tabs>
    </w:pPr>
  </w:style>
  <w:style w:type="paragraph" w:styleId="Index1">
    <w:name w:val="index 1"/>
    <w:basedOn w:val="Normal"/>
    <w:next w:val="Normal"/>
    <w:semiHidden/>
    <w:rsid w:val="00C101ED"/>
    <w:pPr>
      <w:keepNext w:val="0"/>
      <w:tabs>
        <w:tab w:val="right" w:pos="4176"/>
      </w:tabs>
      <w:ind w:left="198" w:hanging="198"/>
    </w:pPr>
    <w:rPr>
      <w:rFonts w:ascii="Garamond" w:hAnsi="Garamond"/>
    </w:rPr>
  </w:style>
  <w:style w:type="paragraph" w:styleId="IndexHeading">
    <w:name w:val="index heading"/>
    <w:basedOn w:val="Normal"/>
    <w:next w:val="Index1"/>
    <w:semiHidden/>
    <w:rsid w:val="00C101ED"/>
    <w:pPr>
      <w:spacing w:before="120" w:after="120"/>
    </w:pPr>
    <w:rPr>
      <w:rFonts w:ascii="Arial" w:hAnsi="Arial"/>
      <w:b/>
      <w:color w:val="918585"/>
      <w:sz w:val="24"/>
    </w:rPr>
  </w:style>
  <w:style w:type="paragraph" w:customStyle="1" w:styleId="Chapter">
    <w:name w:val="Chapter"/>
    <w:basedOn w:val="Normal"/>
    <w:rsid w:val="00C101ED"/>
    <w:pPr>
      <w:spacing w:before="240"/>
    </w:pPr>
    <w:rPr>
      <w:rFonts w:ascii="Times New Roman" w:hAnsi="Times New Roman"/>
      <w:smallCaps/>
      <w:spacing w:val="80"/>
      <w:sz w:val="28"/>
    </w:rPr>
  </w:style>
  <w:style w:type="paragraph" w:customStyle="1" w:styleId="InChapter">
    <w:name w:val="InChapter"/>
    <w:basedOn w:val="Heading3"/>
    <w:rsid w:val="00C101ED"/>
    <w:pPr>
      <w:spacing w:after="240"/>
      <w:outlineLvl w:val="9"/>
    </w:pPr>
    <w:rPr>
      <w:noProof/>
    </w:rPr>
  </w:style>
  <w:style w:type="paragraph" w:styleId="Index2">
    <w:name w:val="index 2"/>
    <w:basedOn w:val="Normal"/>
    <w:next w:val="Normal"/>
    <w:semiHidden/>
    <w:rsid w:val="00C101ED"/>
    <w:pPr>
      <w:tabs>
        <w:tab w:val="right" w:pos="4176"/>
      </w:tabs>
      <w:ind w:left="568" w:hanging="284"/>
    </w:pPr>
    <w:rPr>
      <w:rFonts w:ascii="Garamond" w:hAnsi="Garamond"/>
    </w:rPr>
  </w:style>
  <w:style w:type="paragraph" w:customStyle="1" w:styleId="Byline">
    <w:name w:val="Byline"/>
    <w:rsid w:val="00C10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1ED"/>
    <w:pPr>
      <w:tabs>
        <w:tab w:val="clear" w:pos="3600"/>
        <w:tab w:val="clear" w:pos="3958"/>
      </w:tabs>
      <w:jc w:val="right"/>
    </w:pPr>
  </w:style>
  <w:style w:type="character" w:styleId="Emphasis">
    <w:name w:val="Emphasis"/>
    <w:basedOn w:val="DefaultParagraphFont"/>
    <w:qFormat/>
    <w:rsid w:val="00C101ED"/>
    <w:rPr>
      <w:i/>
    </w:rPr>
  </w:style>
  <w:style w:type="paragraph" w:styleId="Caption">
    <w:name w:val="caption"/>
    <w:basedOn w:val="BodyText"/>
    <w:next w:val="Normal"/>
    <w:qFormat/>
    <w:rsid w:val="00C101ED"/>
    <w:pPr>
      <w:framePr w:w="2268" w:hSpace="181" w:vSpace="181" w:wrap="around" w:vAnchor="text" w:hAnchor="page" w:x="1135" w:y="285" w:anchorLock="1"/>
    </w:pPr>
    <w:rPr>
      <w:i/>
    </w:rPr>
  </w:style>
  <w:style w:type="paragraph" w:customStyle="1" w:styleId="MiniTOCTitle">
    <w:name w:val="MiniTOCTitle"/>
    <w:basedOn w:val="Heading4"/>
    <w:rsid w:val="00C101ED"/>
    <w:pPr>
      <w:spacing w:before="240"/>
      <w:outlineLvl w:val="9"/>
    </w:pPr>
    <w:rPr>
      <w:noProof/>
      <w:sz w:val="24"/>
    </w:rPr>
  </w:style>
  <w:style w:type="paragraph" w:customStyle="1" w:styleId="MiniTOCItem">
    <w:name w:val="MiniTOCItem"/>
    <w:basedOn w:val="ListBullet"/>
    <w:rsid w:val="00C101ED"/>
    <w:pPr>
      <w:numPr>
        <w:numId w:val="0"/>
      </w:numPr>
      <w:tabs>
        <w:tab w:val="right" w:leader="dot" w:pos="6521"/>
      </w:tabs>
      <w:spacing w:before="0" w:after="0"/>
    </w:pPr>
  </w:style>
  <w:style w:type="paragraph" w:customStyle="1" w:styleId="TOFTitle">
    <w:name w:val="TOFTitle"/>
    <w:basedOn w:val="TOCTitle"/>
    <w:rsid w:val="00C101ED"/>
  </w:style>
  <w:style w:type="paragraph" w:styleId="TableofFigures">
    <w:name w:val="table of figures"/>
    <w:basedOn w:val="Normal"/>
    <w:next w:val="Normal"/>
    <w:semiHidden/>
    <w:rsid w:val="00C101ED"/>
    <w:pPr>
      <w:tabs>
        <w:tab w:val="right" w:leader="dot" w:pos="9072"/>
      </w:tabs>
      <w:ind w:left="970" w:hanging="403"/>
    </w:pPr>
    <w:rPr>
      <w:rFonts w:ascii="Times New Roman" w:hAnsi="Times New Roman"/>
      <w:b/>
    </w:rPr>
  </w:style>
  <w:style w:type="paragraph" w:styleId="ListNumber">
    <w:name w:val="List Number"/>
    <w:basedOn w:val="List"/>
    <w:rsid w:val="00C101ED"/>
    <w:pPr>
      <w:numPr>
        <w:numId w:val="10"/>
      </w:numPr>
    </w:pPr>
  </w:style>
  <w:style w:type="character" w:customStyle="1" w:styleId="WingdingSymbols">
    <w:name w:val="Wingding Symbols"/>
    <w:rsid w:val="00C101ED"/>
    <w:rPr>
      <w:rFonts w:ascii="Wingdings" w:hAnsi="Wingdings"/>
    </w:rPr>
  </w:style>
  <w:style w:type="paragraph" w:customStyle="1" w:styleId="TableHeading">
    <w:name w:val="Table Heading"/>
    <w:basedOn w:val="HeadingBase"/>
    <w:rsid w:val="00C101ED"/>
    <w:pPr>
      <w:keepLines/>
      <w:pBdr>
        <w:bottom w:val="single" w:sz="6" w:space="1" w:color="918585"/>
      </w:pBdr>
      <w:spacing w:before="240"/>
    </w:pPr>
  </w:style>
  <w:style w:type="character" w:customStyle="1" w:styleId="HotSpot">
    <w:name w:val="HotSpot"/>
    <w:rsid w:val="00C101ED"/>
    <w:rPr>
      <w:color w:val="0033CC"/>
      <w:u w:val="none"/>
    </w:rPr>
  </w:style>
  <w:style w:type="paragraph" w:customStyle="1" w:styleId="BodyTextRight">
    <w:name w:val="Body Text Right"/>
    <w:basedOn w:val="BodyText"/>
    <w:rsid w:val="00C101ED"/>
    <w:pPr>
      <w:spacing w:before="0" w:after="0"/>
      <w:jc w:val="right"/>
    </w:pPr>
  </w:style>
  <w:style w:type="paragraph" w:styleId="Index3">
    <w:name w:val="index 3"/>
    <w:basedOn w:val="ListNumber2"/>
    <w:next w:val="Normal"/>
    <w:semiHidden/>
    <w:rsid w:val="00C101ED"/>
    <w:pPr>
      <w:numPr>
        <w:numId w:val="0"/>
      </w:numPr>
      <w:tabs>
        <w:tab w:val="right" w:leader="dot" w:pos="4176"/>
      </w:tabs>
    </w:pPr>
  </w:style>
  <w:style w:type="paragraph" w:styleId="ListNumber2">
    <w:name w:val="List Number 2"/>
    <w:basedOn w:val="List2"/>
    <w:rsid w:val="00C101ED"/>
    <w:pPr>
      <w:numPr>
        <w:numId w:val="9"/>
      </w:numPr>
      <w:tabs>
        <w:tab w:val="clear" w:pos="1060"/>
      </w:tabs>
    </w:pPr>
  </w:style>
  <w:style w:type="paragraph" w:customStyle="1" w:styleId="MarginNote">
    <w:name w:val="Margin Note"/>
    <w:basedOn w:val="BodyText"/>
    <w:rsid w:val="00C10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1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1ED"/>
    <w:rPr>
      <w:sz w:val="32"/>
    </w:rPr>
  </w:style>
  <w:style w:type="paragraph" w:customStyle="1" w:styleId="HeadingProcedure">
    <w:name w:val="Heading Procedure"/>
    <w:basedOn w:val="HeadingBase"/>
    <w:next w:val="Normal"/>
    <w:rsid w:val="00C101ED"/>
    <w:pPr>
      <w:tabs>
        <w:tab w:val="left" w:pos="0"/>
      </w:tabs>
      <w:spacing w:before="120" w:after="60"/>
    </w:pPr>
    <w:rPr>
      <w:i/>
      <w:color w:val="918585"/>
      <w:sz w:val="22"/>
    </w:rPr>
  </w:style>
  <w:style w:type="paragraph" w:customStyle="1" w:styleId="TableBodyText">
    <w:name w:val="Table Body Text"/>
    <w:basedOn w:val="BodyText"/>
    <w:rsid w:val="00C101ED"/>
    <w:pPr>
      <w:spacing w:before="60" w:after="60"/>
    </w:pPr>
  </w:style>
  <w:style w:type="paragraph" w:styleId="ListContinue">
    <w:name w:val="List Continue"/>
    <w:basedOn w:val="List"/>
    <w:rsid w:val="00C101ED"/>
    <w:pPr>
      <w:ind w:firstLine="0"/>
    </w:pPr>
  </w:style>
  <w:style w:type="paragraph" w:customStyle="1" w:styleId="ListNote">
    <w:name w:val="List Note"/>
    <w:basedOn w:val="List"/>
    <w:rsid w:val="00C101ED"/>
    <w:pPr>
      <w:pBdr>
        <w:top w:val="single" w:sz="6" w:space="2" w:color="918585"/>
        <w:bottom w:val="single" w:sz="6" w:space="2" w:color="918585"/>
      </w:pBdr>
      <w:tabs>
        <w:tab w:val="left" w:pos="1021"/>
      </w:tabs>
      <w:ind w:firstLine="0"/>
    </w:pPr>
  </w:style>
  <w:style w:type="paragraph" w:customStyle="1" w:styleId="Warning">
    <w:name w:val="Warning"/>
    <w:basedOn w:val="BodyText"/>
    <w:rsid w:val="00C101ED"/>
    <w:pPr>
      <w:shd w:val="clear" w:color="auto" w:fill="D9D9D9"/>
      <w:tabs>
        <w:tab w:val="left" w:pos="992"/>
      </w:tabs>
      <w:ind w:left="119" w:right="119"/>
    </w:pPr>
    <w:rPr>
      <w:sz w:val="20"/>
    </w:rPr>
  </w:style>
  <w:style w:type="paragraph" w:customStyle="1" w:styleId="MarginIcons">
    <w:name w:val="Margin Icons"/>
    <w:basedOn w:val="BodyText"/>
    <w:rsid w:val="00C10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1ED"/>
    <w:rPr>
      <w:rFonts w:ascii="Courier New" w:hAnsi="Courier New"/>
    </w:rPr>
  </w:style>
  <w:style w:type="paragraph" w:customStyle="1" w:styleId="NoteBullet">
    <w:name w:val="Note Bullet"/>
    <w:basedOn w:val="Note"/>
    <w:rsid w:val="00C101ED"/>
    <w:pPr>
      <w:tabs>
        <w:tab w:val="clear" w:pos="680"/>
      </w:tabs>
      <w:spacing w:before="60" w:after="60"/>
    </w:pPr>
  </w:style>
  <w:style w:type="paragraph" w:customStyle="1" w:styleId="SubHeading2">
    <w:name w:val="SubHeading2"/>
    <w:basedOn w:val="HeadingBase"/>
    <w:rsid w:val="00C101ED"/>
    <w:pPr>
      <w:spacing w:before="240" w:after="60"/>
    </w:pPr>
    <w:rPr>
      <w:sz w:val="20"/>
    </w:rPr>
  </w:style>
  <w:style w:type="paragraph" w:customStyle="1" w:styleId="SubHeading1">
    <w:name w:val="SubHeading1"/>
    <w:basedOn w:val="HeadingBase"/>
    <w:rsid w:val="00C101ED"/>
    <w:pPr>
      <w:spacing w:before="240" w:after="60"/>
    </w:pPr>
    <w:rPr>
      <w:color w:val="918585"/>
      <w:sz w:val="22"/>
    </w:rPr>
  </w:style>
  <w:style w:type="paragraph" w:customStyle="1" w:styleId="SideHeading">
    <w:name w:val="Side Heading"/>
    <w:basedOn w:val="HeadingBase"/>
    <w:rsid w:val="00C10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1ED"/>
    <w:pPr>
      <w:tabs>
        <w:tab w:val="num" w:pos="360"/>
      </w:tabs>
    </w:pPr>
  </w:style>
  <w:style w:type="paragraph" w:styleId="PlainText">
    <w:name w:val="Plain Text"/>
    <w:basedOn w:val="Normal"/>
    <w:link w:val="PlainTextChar"/>
    <w:rsid w:val="00C101ED"/>
    <w:rPr>
      <w:sz w:val="20"/>
    </w:rPr>
  </w:style>
  <w:style w:type="character" w:customStyle="1" w:styleId="PlainTextChar">
    <w:name w:val="Plain Text Char"/>
    <w:basedOn w:val="DefaultParagraphFont"/>
    <w:link w:val="PlainText"/>
    <w:rsid w:val="00C101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01ED"/>
    <w:rPr>
      <w:b/>
      <w:smallCaps/>
    </w:rPr>
  </w:style>
  <w:style w:type="paragraph" w:customStyle="1" w:styleId="TableListNumber">
    <w:name w:val="Table List Number"/>
    <w:basedOn w:val="ListNumber"/>
    <w:rsid w:val="00C101ED"/>
    <w:pPr>
      <w:numPr>
        <w:numId w:val="0"/>
      </w:numPr>
    </w:pPr>
  </w:style>
  <w:style w:type="paragraph" w:styleId="TOC4">
    <w:name w:val="toc 4"/>
    <w:basedOn w:val="TOCBase"/>
    <w:next w:val="Normal"/>
    <w:semiHidden/>
    <w:rsid w:val="00C101ED"/>
    <w:pPr>
      <w:tabs>
        <w:tab w:val="right" w:leader="dot" w:pos="9071"/>
      </w:tabs>
      <w:ind w:left="1701"/>
    </w:pPr>
  </w:style>
  <w:style w:type="paragraph" w:customStyle="1" w:styleId="ListAlpha">
    <w:name w:val="List Alpha"/>
    <w:basedOn w:val="List"/>
    <w:rsid w:val="00C101ED"/>
    <w:pPr>
      <w:numPr>
        <w:numId w:val="8"/>
      </w:numPr>
    </w:pPr>
  </w:style>
  <w:style w:type="paragraph" w:customStyle="1" w:styleId="ListAlpha2">
    <w:name w:val="List Alpha 2"/>
    <w:basedOn w:val="List2"/>
    <w:rsid w:val="00C101ED"/>
    <w:pPr>
      <w:numPr>
        <w:numId w:val="7"/>
      </w:numPr>
    </w:pPr>
  </w:style>
  <w:style w:type="paragraph" w:styleId="List3">
    <w:name w:val="List 3"/>
    <w:basedOn w:val="BodyText"/>
    <w:rsid w:val="00C101ED"/>
    <w:pPr>
      <w:tabs>
        <w:tab w:val="left" w:pos="1021"/>
      </w:tabs>
      <w:spacing w:before="60" w:after="60"/>
      <w:ind w:left="1020" w:hanging="340"/>
    </w:pPr>
  </w:style>
  <w:style w:type="paragraph" w:styleId="List4">
    <w:name w:val="List 4"/>
    <w:basedOn w:val="BodyText"/>
    <w:rsid w:val="00C101ED"/>
    <w:pPr>
      <w:tabs>
        <w:tab w:val="left" w:pos="1361"/>
      </w:tabs>
      <w:spacing w:before="60" w:after="60"/>
      <w:ind w:left="1361" w:hanging="340"/>
    </w:pPr>
  </w:style>
  <w:style w:type="paragraph" w:styleId="List5">
    <w:name w:val="List 5"/>
    <w:basedOn w:val="BodyText"/>
    <w:rsid w:val="00C101ED"/>
    <w:pPr>
      <w:tabs>
        <w:tab w:val="left" w:pos="1701"/>
      </w:tabs>
      <w:spacing w:before="60" w:after="60"/>
      <w:ind w:left="1701" w:hanging="340"/>
    </w:pPr>
  </w:style>
  <w:style w:type="paragraph" w:styleId="ListBullet3">
    <w:name w:val="List Bullet 3"/>
    <w:basedOn w:val="List3"/>
    <w:rsid w:val="00C101ED"/>
    <w:pPr>
      <w:numPr>
        <w:numId w:val="14"/>
      </w:numPr>
      <w:tabs>
        <w:tab w:val="clear" w:pos="1021"/>
      </w:tabs>
      <w:ind w:left="1037" w:hanging="357"/>
    </w:pPr>
  </w:style>
  <w:style w:type="paragraph" w:styleId="ListBullet4">
    <w:name w:val="List Bullet 4"/>
    <w:basedOn w:val="List4"/>
    <w:rsid w:val="00C101ED"/>
    <w:pPr>
      <w:numPr>
        <w:numId w:val="2"/>
      </w:numPr>
    </w:pPr>
  </w:style>
  <w:style w:type="paragraph" w:styleId="ListBullet5">
    <w:name w:val="List Bullet 5"/>
    <w:basedOn w:val="List5"/>
    <w:rsid w:val="00C101ED"/>
    <w:pPr>
      <w:numPr>
        <w:numId w:val="3"/>
      </w:numPr>
    </w:pPr>
  </w:style>
  <w:style w:type="paragraph" w:styleId="ListContinue2">
    <w:name w:val="List Continue 2"/>
    <w:basedOn w:val="List2"/>
    <w:rsid w:val="00C101ED"/>
    <w:pPr>
      <w:ind w:firstLine="0"/>
    </w:pPr>
  </w:style>
  <w:style w:type="paragraph" w:styleId="ListContinue3">
    <w:name w:val="List Continue 3"/>
    <w:basedOn w:val="List3"/>
    <w:rsid w:val="00C101ED"/>
    <w:pPr>
      <w:ind w:left="1021" w:firstLine="0"/>
    </w:pPr>
  </w:style>
  <w:style w:type="paragraph" w:styleId="ListContinue4">
    <w:name w:val="List Continue 4"/>
    <w:basedOn w:val="List4"/>
    <w:rsid w:val="00C101ED"/>
    <w:pPr>
      <w:ind w:firstLine="0"/>
    </w:pPr>
  </w:style>
  <w:style w:type="paragraph" w:styleId="ListContinue5">
    <w:name w:val="List Continue 5"/>
    <w:basedOn w:val="List5"/>
    <w:rsid w:val="00C101ED"/>
    <w:pPr>
      <w:ind w:firstLine="0"/>
    </w:pPr>
  </w:style>
  <w:style w:type="paragraph" w:styleId="ListNumber3">
    <w:name w:val="List Number 3"/>
    <w:basedOn w:val="List3"/>
    <w:rsid w:val="00C101ED"/>
    <w:pPr>
      <w:numPr>
        <w:numId w:val="4"/>
      </w:numPr>
    </w:pPr>
  </w:style>
  <w:style w:type="paragraph" w:styleId="ListNumber4">
    <w:name w:val="List Number 4"/>
    <w:basedOn w:val="List4"/>
    <w:rsid w:val="00C101ED"/>
    <w:pPr>
      <w:numPr>
        <w:numId w:val="5"/>
      </w:numPr>
    </w:pPr>
  </w:style>
  <w:style w:type="paragraph" w:styleId="ListNumber5">
    <w:name w:val="List Number 5"/>
    <w:basedOn w:val="List5"/>
    <w:rsid w:val="00C101ED"/>
    <w:pPr>
      <w:numPr>
        <w:numId w:val="6"/>
      </w:numPr>
    </w:pPr>
  </w:style>
  <w:style w:type="paragraph" w:styleId="BlockText">
    <w:name w:val="Block Text"/>
    <w:basedOn w:val="Normal"/>
    <w:rsid w:val="00C101ED"/>
    <w:pPr>
      <w:spacing w:after="120"/>
      <w:ind w:left="1440" w:right="1440"/>
    </w:pPr>
  </w:style>
  <w:style w:type="character" w:customStyle="1" w:styleId="Subscript">
    <w:name w:val="Subscript"/>
    <w:basedOn w:val="DefaultParagraphFont"/>
    <w:rsid w:val="00C101ED"/>
    <w:rPr>
      <w:sz w:val="16"/>
      <w:vertAlign w:val="subscript"/>
    </w:rPr>
  </w:style>
  <w:style w:type="character" w:customStyle="1" w:styleId="Superscript">
    <w:name w:val="Superscript"/>
    <w:basedOn w:val="DefaultParagraphFont"/>
    <w:rsid w:val="00C101ED"/>
    <w:rPr>
      <w:sz w:val="16"/>
      <w:vertAlign w:val="superscript"/>
    </w:rPr>
  </w:style>
  <w:style w:type="character" w:customStyle="1" w:styleId="Symbols">
    <w:name w:val="Symbols"/>
    <w:basedOn w:val="DefaultParagraphFont"/>
    <w:rsid w:val="00C101ED"/>
    <w:rPr>
      <w:rFonts w:ascii="Symbol" w:hAnsi="Symbol"/>
    </w:rPr>
  </w:style>
  <w:style w:type="character" w:customStyle="1" w:styleId="MenuOptions">
    <w:name w:val="Menu Options"/>
    <w:basedOn w:val="DefaultParagraphFont"/>
    <w:rsid w:val="00C101ED"/>
    <w:rPr>
      <w:rFonts w:ascii="Arial Narrow" w:hAnsi="Arial Narrow"/>
      <w:smallCaps/>
    </w:rPr>
  </w:style>
  <w:style w:type="character" w:customStyle="1" w:styleId="Buttons">
    <w:name w:val="Buttons"/>
    <w:basedOn w:val="DefaultParagraphFont"/>
    <w:rsid w:val="00C101ED"/>
    <w:rPr>
      <w:b/>
    </w:rPr>
  </w:style>
  <w:style w:type="character" w:customStyle="1" w:styleId="Underlined">
    <w:name w:val="Underlined"/>
    <w:basedOn w:val="DefaultParagraphFont"/>
    <w:rsid w:val="00C101ED"/>
    <w:rPr>
      <w:u w:val="single"/>
    </w:rPr>
  </w:style>
  <w:style w:type="paragraph" w:customStyle="1" w:styleId="TableBodyTextRight">
    <w:name w:val="Table Body Text Right"/>
    <w:basedOn w:val="TableBodyText"/>
    <w:rsid w:val="00C101ED"/>
    <w:pPr>
      <w:widowControl w:val="0"/>
      <w:autoSpaceDE w:val="0"/>
      <w:autoSpaceDN w:val="0"/>
      <w:adjustRightInd w:val="0"/>
      <w:jc w:val="right"/>
    </w:pPr>
    <w:rPr>
      <w:rFonts w:cs="Arial"/>
      <w:szCs w:val="18"/>
    </w:rPr>
  </w:style>
  <w:style w:type="paragraph" w:customStyle="1" w:styleId="CopyrightText">
    <w:name w:val="Copyright Text"/>
    <w:basedOn w:val="BodyText"/>
    <w:rsid w:val="00C101ED"/>
    <w:rPr>
      <w:sz w:val="18"/>
    </w:rPr>
  </w:style>
  <w:style w:type="paragraph" w:customStyle="1" w:styleId="BodySmallRight">
    <w:name w:val="Body Small Right"/>
    <w:basedOn w:val="BodyTextRight"/>
    <w:rsid w:val="00C101ED"/>
    <w:rPr>
      <w:sz w:val="18"/>
      <w:szCs w:val="18"/>
    </w:rPr>
  </w:style>
  <w:style w:type="paragraph" w:customStyle="1" w:styleId="MarginEdition">
    <w:name w:val="Margin Edition"/>
    <w:basedOn w:val="MarginNote"/>
    <w:rsid w:val="00C101ED"/>
    <w:pPr>
      <w:spacing w:before="0" w:after="0"/>
    </w:pPr>
    <w:rPr>
      <w:rFonts w:ascii="Times New Roman" w:hAnsi="Times New Roman"/>
      <w:color w:val="999999"/>
    </w:rPr>
  </w:style>
  <w:style w:type="paragraph" w:customStyle="1" w:styleId="Spacer">
    <w:name w:val="Spacer"/>
    <w:basedOn w:val="Normal"/>
    <w:rsid w:val="00C101ED"/>
    <w:rPr>
      <w:sz w:val="2"/>
      <w:szCs w:val="2"/>
    </w:rPr>
  </w:style>
  <w:style w:type="character" w:customStyle="1" w:styleId="Small">
    <w:name w:val="Small"/>
    <w:basedOn w:val="DefaultParagraphFont"/>
    <w:rsid w:val="00C101ED"/>
    <w:rPr>
      <w:sz w:val="16"/>
    </w:rPr>
  </w:style>
  <w:style w:type="paragraph" w:customStyle="1" w:styleId="WideTable">
    <w:name w:val="Wide Table"/>
    <w:basedOn w:val="Normal"/>
    <w:rsid w:val="00C101ED"/>
    <w:pPr>
      <w:ind w:left="-1418"/>
    </w:pPr>
    <w:rPr>
      <w:sz w:val="2"/>
      <w:szCs w:val="2"/>
    </w:rPr>
  </w:style>
  <w:style w:type="character" w:styleId="PageNumber">
    <w:name w:val="page number"/>
    <w:basedOn w:val="DefaultParagraphFont"/>
    <w:rsid w:val="00C101ED"/>
  </w:style>
  <w:style w:type="paragraph" w:styleId="Quote">
    <w:name w:val="Quote"/>
    <w:basedOn w:val="Heading1"/>
    <w:link w:val="QuoteChar"/>
    <w:qFormat/>
    <w:rsid w:val="00C101ED"/>
    <w:rPr>
      <w:b w:val="0"/>
      <w:sz w:val="72"/>
      <w:szCs w:val="72"/>
      <w:lang w:val="en-NZ"/>
    </w:rPr>
  </w:style>
  <w:style w:type="character" w:customStyle="1" w:styleId="QuoteChar">
    <w:name w:val="Quote Char"/>
    <w:basedOn w:val="DefaultParagraphFont"/>
    <w:link w:val="Quote"/>
    <w:rsid w:val="00C10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1ED"/>
    <w:pPr>
      <w:pageBreakBefore/>
    </w:pPr>
  </w:style>
  <w:style w:type="paragraph" w:customStyle="1" w:styleId="Border">
    <w:name w:val="Border"/>
    <w:basedOn w:val="Normal"/>
    <w:qFormat/>
    <w:rsid w:val="00C10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1ED"/>
    <w:rPr>
      <w:b/>
      <w:bCs/>
      <w:i/>
      <w:iCs/>
      <w:color w:val="auto"/>
    </w:rPr>
  </w:style>
  <w:style w:type="paragraph" w:styleId="IntenseQuote">
    <w:name w:val="Intense Quote"/>
    <w:basedOn w:val="Normal"/>
    <w:next w:val="Normal"/>
    <w:link w:val="IntenseQuoteChar"/>
    <w:uiPriority w:val="30"/>
    <w:qFormat/>
    <w:rsid w:val="00C10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1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01ED"/>
    <w:rPr>
      <w:smallCaps/>
      <w:color w:val="auto"/>
      <w:u w:val="single"/>
    </w:rPr>
  </w:style>
  <w:style w:type="character" w:styleId="IntenseReference">
    <w:name w:val="Intense Reference"/>
    <w:basedOn w:val="DefaultParagraphFont"/>
    <w:uiPriority w:val="32"/>
    <w:qFormat/>
    <w:rsid w:val="00C101ED"/>
    <w:rPr>
      <w:b/>
      <w:bCs/>
      <w:smallCaps/>
      <w:color w:val="auto"/>
      <w:spacing w:val="5"/>
      <w:u w:val="single"/>
    </w:rPr>
  </w:style>
  <w:style w:type="paragraph" w:customStyle="1" w:styleId="2ColumnHeading">
    <w:name w:val="2Column Heading"/>
    <w:basedOn w:val="BodyText"/>
    <w:qFormat/>
    <w:rsid w:val="00C101ED"/>
    <w:pPr>
      <w:spacing w:after="60"/>
      <w:ind w:left="-2268"/>
    </w:pPr>
    <w:rPr>
      <w:b/>
    </w:rPr>
  </w:style>
  <w:style w:type="paragraph" w:customStyle="1" w:styleId="Heading1TOC">
    <w:name w:val="Heading1 TOC"/>
    <w:basedOn w:val="Normal"/>
    <w:qFormat/>
    <w:rsid w:val="00C101ED"/>
    <w:pPr>
      <w:spacing w:before="240" w:after="120"/>
    </w:pPr>
    <w:rPr>
      <w:rFonts w:ascii="Times New Roman" w:hAnsi="Times New Roman"/>
      <w:b/>
      <w:sz w:val="32"/>
    </w:rPr>
  </w:style>
  <w:style w:type="paragraph" w:customStyle="1" w:styleId="Heading2TOC">
    <w:name w:val="Heading2 TOC"/>
    <w:basedOn w:val="Normal"/>
    <w:qFormat/>
    <w:rsid w:val="00C101ED"/>
    <w:pPr>
      <w:spacing w:before="240" w:after="60"/>
    </w:pPr>
    <w:rPr>
      <w:rFonts w:ascii="Times New Roman" w:hAnsi="Times New Roman"/>
      <w:b/>
      <w:sz w:val="28"/>
    </w:rPr>
  </w:style>
  <w:style w:type="character" w:customStyle="1" w:styleId="Underline">
    <w:name w:val="Underline"/>
    <w:basedOn w:val="DefaultParagraphFont"/>
    <w:qFormat/>
    <w:rsid w:val="00C101ED"/>
    <w:rPr>
      <w:u w:val="single"/>
    </w:rPr>
  </w:style>
  <w:style w:type="paragraph" w:styleId="BalloonText">
    <w:name w:val="Balloon Text"/>
    <w:basedOn w:val="Normal"/>
    <w:link w:val="BalloonTextChar"/>
    <w:rsid w:val="00C101ED"/>
    <w:rPr>
      <w:rFonts w:ascii="Tahoma" w:hAnsi="Tahoma" w:cs="Tahoma"/>
      <w:sz w:val="16"/>
      <w:szCs w:val="16"/>
    </w:rPr>
  </w:style>
  <w:style w:type="character" w:customStyle="1" w:styleId="BalloonTextChar">
    <w:name w:val="Balloon Text Char"/>
    <w:basedOn w:val="DefaultParagraphFont"/>
    <w:link w:val="BalloonText"/>
    <w:rsid w:val="00C101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1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6209</Characters>
  <Application>Microsoft Office Word</Application>
  <DocSecurity>0</DocSecurity>
  <Lines>225</Lines>
  <Paragraphs>114</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ICPCF312C Set cutting forme and strippers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2012-05-27T01:04:00Z</dcterms:created>
  <dcterms:modified xsi:type="dcterms:W3CDTF">2012-05-27T01:04:00Z</dcterms:modified>
</cp:coreProperties>
</file>