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436" w:rsidP="001324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ICPCF3107C Produce double-faced web</w:t>
      </w:r>
      <w:r>
        <w:fldChar w:fldCharType="end"/>
      </w:r>
    </w:p>
    <w:p w:rsidR="00132436" w:rsidP="00132436">
      <w:pPr>
        <w:pStyle w:val="Version"/>
        <w:sectPr w:rsidSect="002267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267A3" w:rsidP="002267A3">
      <w:pPr>
        <w:pStyle w:val="SuperHeading"/>
      </w:pPr>
      <w:r w:rsidRPr="002267A3">
        <w:t>ICPCF3107C Produce double-faced web</w:t>
      </w:r>
    </w:p>
    <w:p w:rsidR="00000000" w:rsidRPr="002267A3" w:rsidP="002267A3">
      <w:pPr>
        <w:pStyle w:val="SuperHeading"/>
      </w:pPr>
    </w:p>
    <w:p w:rsidR="00000000" w:rsidRPr="002267A3" w:rsidP="002267A3">
      <w:pPr>
        <w:pStyle w:val="Heading1"/>
      </w:pPr>
      <w:bookmarkStart w:id="1" w:name="O_81579"/>
      <w:bookmarkEnd w:id="1"/>
      <w:r w:rsidRPr="002267A3">
        <w:t>Modification History</w:t>
      </w:r>
    </w:p>
    <w:p w:rsidR="00000000" w:rsidRPr="002267A3" w:rsidP="002267A3">
      <w:pPr>
        <w:pStyle w:val="BodyText"/>
      </w:pPr>
      <w:r w:rsidRPr="002267A3">
        <w:t>Not applicable.</w:t>
      </w:r>
    </w:p>
    <w:p w:rsidR="00000000" w:rsidRPr="002267A3" w:rsidP="002267A3">
      <w:pPr>
        <w:pStyle w:val="AllowPageBreak"/>
      </w:pPr>
    </w:p>
    <w:p w:rsidR="00000000" w:rsidRPr="002267A3" w:rsidP="002267A3">
      <w:pPr>
        <w:pStyle w:val="Heading1"/>
      </w:pPr>
      <w:bookmarkStart w:id="2" w:name="O_81580"/>
      <w:bookmarkEnd w:id="2"/>
      <w:r w:rsidRPr="002267A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BodyText"/>
            </w:pPr>
            <w:r w:rsidRPr="002267A3">
              <w:t>This unit describes the perform</w:t>
            </w:r>
            <w:r w:rsidRPr="002267A3">
              <w:t>ance outcomes, skills and knowledge required to produce a double-faced web for corrugated board manufacture.</w:t>
            </w:r>
          </w:p>
        </w:tc>
      </w:tr>
    </w:tbl>
    <w:p w:rsidR="00000000" w:rsidRPr="002267A3" w:rsidP="002267A3">
      <w:pPr>
        <w:pStyle w:val="BodyText"/>
      </w:pPr>
    </w:p>
    <w:p w:rsidR="00000000" w:rsidRPr="002267A3" w:rsidP="002267A3">
      <w:pPr>
        <w:pStyle w:val="AllowPageBreak"/>
      </w:pPr>
    </w:p>
    <w:p w:rsidR="00000000" w:rsidRPr="002267A3" w:rsidP="002267A3">
      <w:pPr>
        <w:pStyle w:val="Heading1"/>
      </w:pPr>
      <w:bookmarkStart w:id="3" w:name="O_81581"/>
      <w:bookmarkEnd w:id="3"/>
      <w:r w:rsidRPr="002267A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BodyText"/>
            </w:pPr>
            <w:r w:rsidRPr="002267A3">
              <w:t>This unit requires the individual to perform runs on the double backer machine, maintain production, identify and rectify problems and faults, and correctly shut down the machine.</w:t>
            </w:r>
          </w:p>
        </w:tc>
      </w:tr>
    </w:tbl>
    <w:p w:rsidR="00000000" w:rsidRPr="002267A3" w:rsidP="002267A3">
      <w:pPr>
        <w:pStyle w:val="BodyText"/>
      </w:pPr>
    </w:p>
    <w:p w:rsidR="00000000" w:rsidRPr="002267A3" w:rsidP="002267A3">
      <w:pPr>
        <w:pStyle w:val="AllowPageBreak"/>
      </w:pPr>
    </w:p>
    <w:p w:rsidR="00000000" w:rsidRPr="002267A3" w:rsidP="002267A3">
      <w:pPr>
        <w:pStyle w:val="Heading1"/>
      </w:pPr>
      <w:bookmarkStart w:id="4" w:name="O_81582"/>
      <w:bookmarkEnd w:id="4"/>
      <w:r w:rsidRPr="002267A3">
        <w:t>Licensing/Regulatory Information</w:t>
      </w:r>
    </w:p>
    <w:p w:rsidR="00000000" w:rsidRPr="002267A3" w:rsidP="002267A3">
      <w:pPr>
        <w:pStyle w:val="BodyText"/>
      </w:pPr>
      <w:r w:rsidRPr="002267A3">
        <w:t>Not applicable.</w:t>
      </w:r>
    </w:p>
    <w:p w:rsidR="00000000" w:rsidRPr="002267A3" w:rsidP="002267A3">
      <w:pPr>
        <w:pStyle w:val="AllowPageBreak"/>
      </w:pPr>
    </w:p>
    <w:p w:rsidR="00000000" w:rsidRPr="002267A3" w:rsidP="002267A3">
      <w:pPr>
        <w:pStyle w:val="Heading1"/>
      </w:pPr>
      <w:bookmarkStart w:id="5" w:name="O_81584"/>
      <w:bookmarkEnd w:id="5"/>
      <w:r w:rsidRPr="002267A3">
        <w:t>Pre-Requisites</w:t>
      </w:r>
    </w:p>
    <w:p w:rsidR="00000000" w:rsidRPr="002267A3" w:rsidP="002267A3">
      <w:pPr>
        <w:pStyle w:val="BodyText"/>
      </w:pPr>
      <w:r w:rsidRPr="002267A3">
        <w:t>Not applicable.</w:t>
      </w:r>
    </w:p>
    <w:p w:rsidR="00000000" w:rsidRPr="002267A3" w:rsidP="002267A3">
      <w:pPr>
        <w:pStyle w:val="AllowPageBreak"/>
      </w:pPr>
    </w:p>
    <w:p w:rsidR="00000000" w:rsidRPr="002267A3" w:rsidP="002267A3">
      <w:pPr>
        <w:pStyle w:val="Heading1"/>
      </w:pPr>
      <w:bookmarkStart w:id="6" w:name="O_81583"/>
      <w:bookmarkEnd w:id="6"/>
      <w:r w:rsidRPr="002267A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1315"/>
        <w:gridCol w:w="4405"/>
      </w:tblGrid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t>This unit contains employability skills.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BodyText"/>
            </w:pPr>
          </w:p>
        </w:tc>
      </w:tr>
    </w:tbl>
    <w:p w:rsidR="00000000" w:rsidRPr="002267A3" w:rsidP="002267A3">
      <w:pPr>
        <w:pStyle w:val="BodyText"/>
      </w:pPr>
    </w:p>
    <w:p w:rsidR="00000000" w:rsidRPr="002267A3" w:rsidP="002267A3">
      <w:pPr>
        <w:pStyle w:val="AllowPageBreak"/>
      </w:pPr>
    </w:p>
    <w:p w:rsidR="00000000" w:rsidRPr="002267A3" w:rsidP="002267A3">
      <w:pPr>
        <w:pStyle w:val="Heading1"/>
      </w:pPr>
      <w:bookmarkStart w:id="7" w:name="O_81585"/>
      <w:bookmarkEnd w:id="7"/>
      <w:r w:rsidRPr="002267A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6"/>
        <w:gridCol w:w="5946"/>
      </w:tblGrid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t>Elements describe the essential outcomes of a unit of competency.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BodyText"/>
            </w:pPr>
            <w:r w:rsidRPr="002267A3">
              <w:t>Performance criteria describe the performance needed to demonstrate achievement of the element. Where bold italicised text is used, further information is detailed in the required skills and</w:t>
            </w:r>
            <w:r w:rsidRPr="002267A3">
              <w:t xml:space="preserve"> knowledge section and the range statement. Assessment of performance is to be consistent with the evidence guide.</w:t>
            </w:r>
          </w:p>
        </w:tc>
      </w:tr>
    </w:tbl>
    <w:p w:rsidR="00000000" w:rsidRPr="002267A3" w:rsidP="002267A3">
      <w:pPr>
        <w:pStyle w:val="BodyText"/>
      </w:pPr>
    </w:p>
    <w:p w:rsidR="00000000" w:rsidRPr="002267A3" w:rsidP="002267A3">
      <w:pPr>
        <w:pStyle w:val="AllowPageBreak"/>
      </w:pPr>
    </w:p>
    <w:p w:rsidR="00000000" w:rsidRPr="002267A3" w:rsidP="002267A3">
      <w:pPr>
        <w:pStyle w:val="Heading1"/>
      </w:pPr>
      <w:bookmarkStart w:id="8" w:name="O_81586"/>
      <w:bookmarkEnd w:id="8"/>
      <w:r w:rsidRPr="002267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6"/>
        <w:gridCol w:w="5946"/>
      </w:tblGrid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BodyText"/>
            </w:pPr>
            <w:r w:rsidRPr="002267A3">
              <w:rPr>
                <w:rStyle w:val="SpecialBold"/>
              </w:rPr>
              <w:t>ELEMENT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PERFORMANCE CRITERIA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List"/>
              <w:rPr>
                <w:lang w:val="en-NZ"/>
              </w:rPr>
            </w:pPr>
            <w:r w:rsidRPr="002267A3">
              <w:t>1.</w:t>
            </w:r>
            <w:r w:rsidRPr="002267A3">
              <w:tab/>
              <w:t>Inspect and adjust quality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List2"/>
            </w:pPr>
            <w:r w:rsidRPr="002267A3">
              <w:t>1.1.</w:t>
            </w:r>
            <w:r w:rsidRPr="002267A3">
              <w:tab/>
            </w:r>
            <w:r w:rsidRPr="002267A3">
              <w:t>Inspection and/or testing of sample is organised</w:t>
            </w:r>
          </w:p>
          <w:p w:rsidR="00000000" w:rsidRPr="002267A3" w:rsidP="002267A3">
            <w:pPr>
              <w:pStyle w:val="List2"/>
            </w:pPr>
            <w:r w:rsidRPr="002267A3">
              <w:t>1.2.</w:t>
            </w:r>
            <w:r w:rsidRPr="002267A3">
              <w:tab/>
              <w:t>Sample is visually inspected and/or tested according to enterprise procedures</w:t>
            </w:r>
          </w:p>
          <w:p w:rsidR="00000000" w:rsidRPr="002267A3" w:rsidP="002267A3">
            <w:pPr>
              <w:pStyle w:val="List2"/>
            </w:pPr>
            <w:r w:rsidRPr="002267A3">
              <w:t>1.3.</w:t>
            </w:r>
            <w:r w:rsidRPr="002267A3">
              <w:tab/>
              <w:t>Results are interpreted to determine adjustment requirements</w:t>
            </w:r>
          </w:p>
          <w:p w:rsidR="00000000" w:rsidP="002267A3">
            <w:pPr>
              <w:pStyle w:val="List2"/>
              <w:rPr>
                <w:lang w:val="en-NZ"/>
              </w:rPr>
            </w:pPr>
            <w:r w:rsidRPr="002267A3">
              <w:t>1.4.</w:t>
            </w:r>
            <w:r w:rsidRPr="002267A3">
              <w:tab/>
              <w:t>Adjustment changes are carried out according to produ</w:t>
            </w:r>
            <w:r w:rsidRPr="002267A3">
              <w:t xml:space="preserve">ct and </w:t>
            </w:r>
            <w:r w:rsidRPr="002267A3">
              <w:rPr>
                <w:rStyle w:val="BoldandItalics"/>
              </w:rPr>
              <w:t>machine</w:t>
            </w:r>
            <w:r w:rsidRPr="002267A3">
              <w:t xml:space="preserve"> specifications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List"/>
              <w:rPr>
                <w:lang w:val="en-NZ"/>
              </w:rPr>
            </w:pPr>
            <w:r w:rsidRPr="002267A3">
              <w:t>2.</w:t>
            </w:r>
            <w:r w:rsidRPr="002267A3">
              <w:tab/>
              <w:t>Maintain operation of reel transportation system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List2"/>
            </w:pPr>
            <w:r w:rsidRPr="002267A3">
              <w:t>2.1.</w:t>
            </w:r>
            <w:r w:rsidRPr="002267A3">
              <w:tab/>
              <w:t>Reel stand is monitored and adjusted to ensure efficient continuous operation</w:t>
            </w:r>
          </w:p>
          <w:p w:rsidR="00000000" w:rsidRPr="002267A3" w:rsidP="002267A3">
            <w:pPr>
              <w:pStyle w:val="List2"/>
            </w:pPr>
            <w:r w:rsidRPr="002267A3">
              <w:t>2.2.</w:t>
            </w:r>
            <w:r w:rsidRPr="002267A3">
              <w:tab/>
              <w:t>Web control system is monitored and adjusted to ensure correct tension and accurate c</w:t>
            </w:r>
            <w:r w:rsidRPr="002267A3">
              <w:t>ontinuous positioning of the web and efficient operation</w:t>
            </w:r>
          </w:p>
          <w:p w:rsidR="00000000" w:rsidP="002267A3">
            <w:pPr>
              <w:pStyle w:val="List2"/>
              <w:rPr>
                <w:lang w:val="en-NZ"/>
              </w:rPr>
            </w:pPr>
            <w:r w:rsidRPr="002267A3">
              <w:t>2.3.</w:t>
            </w:r>
            <w:r w:rsidRPr="002267A3">
              <w:tab/>
            </w:r>
            <w:r w:rsidRPr="002267A3">
              <w:rPr>
                <w:rStyle w:val="BoldandItalics"/>
              </w:rPr>
              <w:t>Substrate</w:t>
            </w:r>
            <w:r w:rsidRPr="002267A3">
              <w:t xml:space="preserve"> is added to the process according to job specifications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List"/>
              <w:rPr>
                <w:lang w:val="en-NZ"/>
              </w:rPr>
            </w:pPr>
            <w:r w:rsidRPr="002267A3">
              <w:t>3.</w:t>
            </w:r>
            <w:r w:rsidRPr="002267A3">
              <w:tab/>
              <w:t>Maintain double facing process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List2"/>
            </w:pPr>
            <w:r w:rsidRPr="002267A3">
              <w:t>3.1.</w:t>
            </w:r>
            <w:r w:rsidRPr="002267A3">
              <w:tab/>
            </w:r>
            <w:r w:rsidRPr="002267A3">
              <w:t>Starch delivery system is monitored and adjusted to suit corrugating process and according to job specifications</w:t>
            </w:r>
          </w:p>
          <w:p w:rsidR="00000000" w:rsidRPr="002267A3" w:rsidP="002267A3">
            <w:pPr>
              <w:pStyle w:val="List2"/>
            </w:pPr>
            <w:r w:rsidRPr="002267A3">
              <w:t>3.2.</w:t>
            </w:r>
            <w:r w:rsidRPr="002267A3">
              <w:tab/>
              <w:t>Heat delivery system is monitored and adjusted to suit corrugating process and according to job specifications</w:t>
            </w:r>
          </w:p>
          <w:p w:rsidR="00000000" w:rsidRPr="002267A3" w:rsidP="002267A3">
            <w:pPr>
              <w:pStyle w:val="List2"/>
            </w:pPr>
            <w:r w:rsidRPr="002267A3">
              <w:t>3.3.</w:t>
            </w:r>
            <w:r w:rsidRPr="002267A3">
              <w:tab/>
              <w:t>Heat delivery system i</w:t>
            </w:r>
            <w:r w:rsidRPr="002267A3">
              <w:t>s monitored and adjusted to suit corrugating process and according to job specifications</w:t>
            </w:r>
          </w:p>
          <w:p w:rsidR="00000000" w:rsidRPr="002267A3" w:rsidP="002267A3">
            <w:pPr>
              <w:pStyle w:val="List2"/>
            </w:pPr>
            <w:r w:rsidRPr="002267A3">
              <w:t>3.4.</w:t>
            </w:r>
            <w:r w:rsidRPr="002267A3">
              <w:tab/>
              <w:t>Speed of machine is optimised according to running conditions</w:t>
            </w:r>
          </w:p>
          <w:p w:rsidR="00000000" w:rsidP="002267A3">
            <w:pPr>
              <w:pStyle w:val="List2"/>
              <w:rPr>
                <w:lang w:val="en-NZ"/>
              </w:rPr>
            </w:pPr>
            <w:r w:rsidRPr="002267A3">
              <w:t>3.5.</w:t>
            </w:r>
            <w:r w:rsidRPr="002267A3">
              <w:tab/>
              <w:t>Appropriate quantity of paper is run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List"/>
              <w:rPr>
                <w:lang w:val="en-NZ"/>
              </w:rPr>
            </w:pPr>
            <w:r w:rsidRPr="002267A3">
              <w:t>4.</w:t>
            </w:r>
            <w:r w:rsidRPr="002267A3">
              <w:tab/>
              <w:t>Maintain in-line process(es)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List2"/>
            </w:pPr>
            <w:r w:rsidRPr="002267A3">
              <w:t>4.1.</w:t>
            </w:r>
            <w:r w:rsidRPr="002267A3">
              <w:tab/>
              <w:t>Waxing units are mon</w:t>
            </w:r>
            <w:r w:rsidRPr="002267A3">
              <w:t>itored and adjusted to suit corrugating process and according to job specifications</w:t>
            </w:r>
          </w:p>
          <w:p w:rsidR="00000000" w:rsidRPr="002267A3" w:rsidP="002267A3">
            <w:pPr>
              <w:pStyle w:val="List2"/>
            </w:pPr>
            <w:r w:rsidRPr="002267A3">
              <w:t>4.2.</w:t>
            </w:r>
            <w:r w:rsidRPr="002267A3">
              <w:tab/>
              <w:t>Coating units are monitored and adjusted to suit corrugating process and according to job specifications</w:t>
            </w:r>
          </w:p>
          <w:p w:rsidR="00000000" w:rsidRPr="002267A3" w:rsidP="002267A3">
            <w:pPr>
              <w:pStyle w:val="List2"/>
            </w:pPr>
            <w:r w:rsidRPr="002267A3">
              <w:t>4.3.</w:t>
            </w:r>
            <w:r w:rsidRPr="002267A3">
              <w:tab/>
              <w:t xml:space="preserve">Tape dispensing units are monitored and adjusted to suit </w:t>
            </w:r>
            <w:r w:rsidRPr="002267A3">
              <w:t>corrugating process and according to job specifications</w:t>
            </w:r>
          </w:p>
          <w:p w:rsidR="00000000" w:rsidRPr="002267A3" w:rsidP="002267A3">
            <w:pPr>
              <w:pStyle w:val="List2"/>
            </w:pPr>
            <w:r w:rsidRPr="002267A3">
              <w:t>4.4.</w:t>
            </w:r>
            <w:r w:rsidRPr="002267A3">
              <w:tab/>
              <w:t>Slitters are monitored and adjusted according to job specifications</w:t>
            </w:r>
          </w:p>
          <w:p w:rsidR="00000000" w:rsidP="002267A3">
            <w:pPr>
              <w:pStyle w:val="List2"/>
              <w:rPr>
                <w:lang w:val="en-NZ"/>
              </w:rPr>
            </w:pPr>
            <w:r w:rsidRPr="002267A3">
              <w:t>4.5.</w:t>
            </w:r>
            <w:r w:rsidRPr="002267A3">
              <w:tab/>
              <w:t>Cut-off knife is monitored and adjusted according to job specifications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List"/>
              <w:rPr>
                <w:lang w:val="en-NZ"/>
              </w:rPr>
            </w:pPr>
            <w:r w:rsidRPr="002267A3">
              <w:t>5.</w:t>
            </w:r>
            <w:r w:rsidRPr="002267A3">
              <w:tab/>
              <w:t xml:space="preserve">Synchronise machine </w:t>
            </w:r>
            <w:r w:rsidRPr="002267A3">
              <w:t>operation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List2"/>
            </w:pPr>
            <w:r w:rsidRPr="002267A3">
              <w:t>5.1.</w:t>
            </w:r>
            <w:r w:rsidRPr="002267A3">
              <w:tab/>
              <w:t>Machine dow</w:t>
            </w:r>
            <w:r w:rsidRPr="002267A3">
              <w:t xml:space="preserve">n-time is minimised during flute, grade </w:t>
            </w:r>
            <w:r w:rsidRPr="002267A3">
              <w:t>or deckle changes</w:t>
            </w:r>
          </w:p>
          <w:p w:rsidR="00000000" w:rsidRPr="002267A3" w:rsidP="002267A3">
            <w:pPr>
              <w:pStyle w:val="List2"/>
            </w:pPr>
            <w:r w:rsidRPr="002267A3">
              <w:t>5.2.</w:t>
            </w:r>
            <w:r w:rsidRPr="002267A3">
              <w:tab/>
              <w:t>Quality of board is maintained according to enterprise procedures or client acceptance standard</w:t>
            </w:r>
          </w:p>
          <w:p w:rsidR="00000000" w:rsidP="002267A3">
            <w:pPr>
              <w:pStyle w:val="List2"/>
              <w:rPr>
                <w:lang w:val="en-NZ"/>
              </w:rPr>
            </w:pPr>
            <w:r w:rsidRPr="002267A3">
              <w:t>5.3.</w:t>
            </w:r>
            <w:r w:rsidRPr="002267A3">
              <w:tab/>
              <w:t>Machine speed is optimised and waste minimised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List"/>
              <w:rPr>
                <w:lang w:val="en-NZ"/>
              </w:rPr>
            </w:pPr>
            <w:r w:rsidRPr="002267A3">
              <w:t>6.</w:t>
            </w:r>
            <w:r w:rsidRPr="002267A3">
              <w:tab/>
              <w:t>Maintain production process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List2"/>
            </w:pPr>
            <w:r w:rsidRPr="002267A3">
              <w:t>6.1.</w:t>
            </w:r>
            <w:r w:rsidRPr="002267A3">
              <w:tab/>
            </w:r>
            <w:r w:rsidRPr="002267A3">
              <w:t>Production process is operated in association with fellow workers and according to enterprise procedures and planned daily schedule</w:t>
            </w:r>
          </w:p>
          <w:p w:rsidR="00000000" w:rsidRPr="002267A3" w:rsidP="002267A3">
            <w:pPr>
              <w:pStyle w:val="List2"/>
            </w:pPr>
            <w:r w:rsidRPr="002267A3">
              <w:t>6.2.</w:t>
            </w:r>
            <w:r w:rsidRPr="002267A3">
              <w:tab/>
              <w:t>Production is maintained according to OHS requirements, manufacturer's specifications and enterprise procedures</w:t>
            </w:r>
          </w:p>
          <w:p w:rsidR="00000000" w:rsidRPr="002267A3" w:rsidP="002267A3">
            <w:pPr>
              <w:pStyle w:val="List2"/>
            </w:pPr>
            <w:r w:rsidRPr="002267A3">
              <w:t>6.3.</w:t>
            </w:r>
            <w:r w:rsidRPr="002267A3">
              <w:tab/>
              <w:t>Ma</w:t>
            </w:r>
            <w:r w:rsidRPr="002267A3">
              <w:t>nual and/or automatic control is used according to job specifications</w:t>
            </w:r>
          </w:p>
          <w:p w:rsidR="00000000" w:rsidRPr="002267A3" w:rsidP="002267A3">
            <w:pPr>
              <w:pStyle w:val="List2"/>
            </w:pPr>
            <w:r w:rsidRPr="002267A3">
              <w:t>6.4.</w:t>
            </w:r>
            <w:r w:rsidRPr="002267A3">
              <w:tab/>
              <w:t>Performance is monitored and verified using the process control system according to enterprise procedures</w:t>
            </w:r>
          </w:p>
          <w:p w:rsidR="00000000" w:rsidRPr="002267A3" w:rsidP="002267A3">
            <w:pPr>
              <w:pStyle w:val="List2"/>
            </w:pPr>
            <w:r w:rsidRPr="002267A3">
              <w:t>6.5.</w:t>
            </w:r>
            <w:r w:rsidRPr="002267A3">
              <w:tab/>
              <w:t>Starch performance is monitored and adjusted throughout production run</w:t>
            </w:r>
          </w:p>
          <w:p w:rsidR="00000000" w:rsidRPr="002267A3" w:rsidP="002267A3">
            <w:pPr>
              <w:pStyle w:val="List2"/>
            </w:pPr>
            <w:r w:rsidRPr="002267A3">
              <w:t>6.6.</w:t>
            </w:r>
            <w:r w:rsidRPr="002267A3">
              <w:tab/>
              <w:t>Production difficulties are anticipated and preventive action is taken to prevent occurrence by timely intervention</w:t>
            </w:r>
          </w:p>
          <w:p w:rsidR="00000000" w:rsidRPr="002267A3" w:rsidP="002267A3">
            <w:pPr>
              <w:pStyle w:val="List2"/>
            </w:pPr>
            <w:r w:rsidRPr="002267A3">
              <w:t>6.7.</w:t>
            </w:r>
            <w:r w:rsidRPr="002267A3">
              <w:tab/>
              <w:t>Process adjustments to eliminate problems are reported according to enterprise procedures</w:t>
            </w:r>
          </w:p>
          <w:p w:rsidR="00000000" w:rsidRPr="002267A3" w:rsidP="002267A3">
            <w:pPr>
              <w:pStyle w:val="List2"/>
            </w:pPr>
            <w:r w:rsidRPr="002267A3">
              <w:t>6.8.</w:t>
            </w:r>
            <w:r w:rsidRPr="002267A3">
              <w:tab/>
              <w:t>Faulty performance of equipment is</w:t>
            </w:r>
            <w:r w:rsidRPr="002267A3">
              <w:t xml:space="preserve"> identified and reported according to enterprise procedures</w:t>
            </w:r>
          </w:p>
          <w:p w:rsidR="00000000" w:rsidRPr="002267A3" w:rsidP="002267A3">
            <w:pPr>
              <w:pStyle w:val="List2"/>
            </w:pPr>
            <w:r w:rsidRPr="002267A3">
              <w:t>6.9.</w:t>
            </w:r>
            <w:r w:rsidRPr="002267A3">
              <w:tab/>
              <w:t>Waste is sorted according to enterprise procedures</w:t>
            </w:r>
          </w:p>
          <w:p w:rsidR="00000000" w:rsidP="002267A3">
            <w:pPr>
              <w:pStyle w:val="List2"/>
              <w:rPr>
                <w:lang w:val="en-NZ"/>
              </w:rPr>
            </w:pPr>
            <w:r w:rsidRPr="002267A3">
              <w:t>6.10.</w:t>
            </w:r>
            <w:r w:rsidRPr="002267A3">
              <w:tab/>
              <w:t>Quality checks of product are undertaken on a regular basis and adjustments made as required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List"/>
              <w:rPr>
                <w:lang w:val="en-NZ"/>
              </w:rPr>
            </w:pPr>
            <w:r w:rsidRPr="002267A3">
              <w:t>7.</w:t>
            </w:r>
            <w:r w:rsidRPr="002267A3">
              <w:tab/>
              <w:t>Identify and rectify problems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List2"/>
            </w:pPr>
            <w:r w:rsidRPr="002267A3">
              <w:t>7.1.</w:t>
            </w:r>
            <w:r w:rsidRPr="002267A3">
              <w:tab/>
              <w:t>Pr</w:t>
            </w:r>
            <w:r w:rsidRPr="002267A3">
              <w:t>oblems in corrugator operation are identified and reported according to enterprise procedures</w:t>
            </w:r>
          </w:p>
          <w:p w:rsidR="00000000" w:rsidRPr="002267A3" w:rsidP="002267A3">
            <w:pPr>
              <w:pStyle w:val="List2"/>
            </w:pPr>
            <w:r w:rsidRPr="002267A3">
              <w:t>7.2.</w:t>
            </w:r>
            <w:r w:rsidRPr="002267A3">
              <w:tab/>
              <w:t>Adjustments or corrections are carried out according to specified procedures and are consistent with operator's skill level</w:t>
            </w:r>
          </w:p>
          <w:p w:rsidR="00000000" w:rsidP="002267A3">
            <w:pPr>
              <w:pStyle w:val="List2"/>
              <w:rPr>
                <w:lang w:val="en-NZ"/>
              </w:rPr>
            </w:pPr>
            <w:r w:rsidRPr="002267A3">
              <w:t>7.3.</w:t>
            </w:r>
            <w:r w:rsidRPr="002267A3">
              <w:tab/>
              <w:t>Corrugator operation is chec</w:t>
            </w:r>
            <w:r w:rsidRPr="002267A3">
              <w:t>ked to ensure correct operation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List"/>
              <w:rPr>
                <w:lang w:val="en-NZ"/>
              </w:rPr>
            </w:pPr>
            <w:r w:rsidRPr="002267A3">
              <w:t>8.</w:t>
            </w:r>
            <w:r w:rsidRPr="002267A3">
              <w:tab/>
              <w:t>Conduct shutdown of production process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List2"/>
            </w:pPr>
            <w:r w:rsidRPr="002267A3">
              <w:t>8.1.</w:t>
            </w:r>
            <w:r w:rsidRPr="002267A3">
              <w:tab/>
              <w:t>Correct shutdown sequence is followed according to manufacturer's specifications and enterprise procedures</w:t>
            </w:r>
          </w:p>
          <w:p w:rsidR="00000000" w:rsidRPr="002267A3" w:rsidP="002267A3">
            <w:pPr>
              <w:pStyle w:val="List2"/>
            </w:pPr>
            <w:r w:rsidRPr="002267A3">
              <w:t>8.2.</w:t>
            </w:r>
            <w:r w:rsidRPr="002267A3">
              <w:tab/>
            </w:r>
            <w:r w:rsidRPr="002267A3">
              <w:t>Shutdown is conducted in association with fellow workers and in compliance with OHS requirements</w:t>
            </w:r>
          </w:p>
          <w:p w:rsidR="00000000" w:rsidRPr="002267A3" w:rsidP="002267A3">
            <w:pPr>
              <w:pStyle w:val="List2"/>
            </w:pPr>
            <w:r w:rsidRPr="002267A3">
              <w:t>8.3.</w:t>
            </w:r>
            <w:r w:rsidRPr="002267A3">
              <w:tab/>
              <w:t xml:space="preserve">Solid and liquid waste is removed from operating area and recycled or disposed of, where required, </w:t>
            </w:r>
            <w:r w:rsidRPr="002267A3">
              <w:t>according to regulatory requirements and enterprise pro</w:t>
            </w:r>
            <w:r w:rsidRPr="002267A3">
              <w:t>cedures</w:t>
            </w:r>
          </w:p>
          <w:p w:rsidR="00000000" w:rsidRPr="002267A3" w:rsidP="002267A3">
            <w:pPr>
              <w:pStyle w:val="List2"/>
            </w:pPr>
            <w:r w:rsidRPr="002267A3">
              <w:t>8.4.</w:t>
            </w:r>
            <w:r w:rsidRPr="002267A3">
              <w:tab/>
              <w:t>All product is removed from operating area</w:t>
            </w:r>
          </w:p>
          <w:p w:rsidR="00000000" w:rsidRPr="002267A3" w:rsidP="002267A3">
            <w:pPr>
              <w:pStyle w:val="List2"/>
            </w:pPr>
            <w:r w:rsidRPr="002267A3">
              <w:t>8.5.</w:t>
            </w:r>
            <w:r w:rsidRPr="002267A3">
              <w:tab/>
              <w:t>Machine faults requiring repair are identified and reported to designated person according to enterprise procedures</w:t>
            </w:r>
          </w:p>
          <w:p w:rsidR="00000000" w:rsidP="002267A3">
            <w:pPr>
              <w:pStyle w:val="List2"/>
              <w:rPr>
                <w:lang w:val="en-NZ"/>
              </w:rPr>
            </w:pPr>
            <w:r w:rsidRPr="002267A3">
              <w:t>8.6.</w:t>
            </w:r>
            <w:r w:rsidRPr="002267A3">
              <w:tab/>
              <w:t>Repair/adjustment is verified prior to resumption of operations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List"/>
              <w:rPr>
                <w:lang w:val="en-NZ"/>
              </w:rPr>
            </w:pPr>
            <w:r w:rsidRPr="002267A3">
              <w:t>9.</w:t>
            </w:r>
            <w:r w:rsidRPr="002267A3">
              <w:tab/>
              <w:t xml:space="preserve">Clean </w:t>
            </w:r>
            <w:r w:rsidRPr="002267A3">
              <w:t>and wash up corrugator at end of run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List2"/>
            </w:pPr>
            <w:r w:rsidRPr="002267A3">
              <w:t>9.1.</w:t>
            </w:r>
            <w:r w:rsidRPr="002267A3">
              <w:tab/>
            </w:r>
            <w:r w:rsidRPr="002267A3">
              <w:rPr>
                <w:rStyle w:val="BoldandItalics"/>
              </w:rPr>
              <w:t>In</w:t>
            </w:r>
            <w:r w:rsidRPr="002267A3">
              <w:t>-</w:t>
            </w:r>
            <w:r w:rsidRPr="002267A3">
              <w:rPr>
                <w:rStyle w:val="BoldandItalics"/>
              </w:rPr>
              <w:t>line</w:t>
            </w:r>
            <w:r w:rsidRPr="002267A3">
              <w:t xml:space="preserve"> wax, coating and tape dispensing units are cleaned ready for next run</w:t>
            </w:r>
          </w:p>
          <w:p w:rsidR="00000000" w:rsidRPr="002267A3" w:rsidP="002267A3">
            <w:pPr>
              <w:pStyle w:val="List2"/>
            </w:pPr>
            <w:r w:rsidRPr="002267A3">
              <w:t>9.2.</w:t>
            </w:r>
            <w:r w:rsidRPr="002267A3">
              <w:tab/>
              <w:t>Starch delivery system is washed up ready for next run, and liquid waste is disposed of according to regulatory requirements and en</w:t>
            </w:r>
            <w:r w:rsidRPr="002267A3">
              <w:t>terprise procedures</w:t>
            </w:r>
          </w:p>
          <w:p w:rsidR="00000000" w:rsidRPr="002267A3" w:rsidP="002267A3">
            <w:pPr>
              <w:pStyle w:val="List2"/>
            </w:pPr>
            <w:r w:rsidRPr="002267A3">
              <w:t>9.3.</w:t>
            </w:r>
            <w:r w:rsidRPr="002267A3">
              <w:tab/>
              <w:t>Reel feed and transportation systems are disengaged and cleaned ready for next run</w:t>
            </w:r>
          </w:p>
          <w:p w:rsidR="00000000" w:rsidRPr="002267A3" w:rsidP="002267A3">
            <w:pPr>
              <w:pStyle w:val="List2"/>
            </w:pPr>
            <w:r w:rsidRPr="002267A3">
              <w:t>9.4.</w:t>
            </w:r>
            <w:r w:rsidRPr="002267A3">
              <w:tab/>
              <w:t>Production records or other documentation are accurately completed where required by enterprise procedures</w:t>
            </w:r>
          </w:p>
        </w:tc>
      </w:tr>
    </w:tbl>
    <w:p w:rsidR="00000000" w:rsidRPr="002267A3" w:rsidP="002267A3">
      <w:pPr>
        <w:pStyle w:val="BodyText"/>
      </w:pPr>
    </w:p>
    <w:p w:rsidR="00000000" w:rsidRPr="002267A3" w:rsidP="002267A3">
      <w:pPr>
        <w:pStyle w:val="AllowPageBreak"/>
      </w:pPr>
    </w:p>
    <w:p w:rsidR="00000000" w:rsidRPr="002267A3" w:rsidP="002267A3">
      <w:pPr>
        <w:pStyle w:val="Heading1"/>
      </w:pPr>
      <w:bookmarkStart w:id="9" w:name="O_81587"/>
      <w:bookmarkEnd w:id="9"/>
      <w:r w:rsidRPr="002267A3">
        <w:t>Required Skills and</w:t>
      </w:r>
      <w:r w:rsidRPr="002267A3">
        <w:t xml:space="preserve">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REQUIRED SKILLS AND KNOWLEDGE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t>This section describes the skills and knowledge required for this unit.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Required skills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ListBullet"/>
            </w:pPr>
            <w:r w:rsidRPr="002267A3">
              <w:t>OHS in relation to operating machinery such as safely switching off machinery before cleaning is started</w:t>
            </w:r>
          </w:p>
          <w:p w:rsidR="00000000" w:rsidRPr="002267A3" w:rsidP="002267A3">
            <w:pPr>
              <w:pStyle w:val="ListBullet"/>
            </w:pPr>
            <w:r w:rsidRPr="002267A3">
              <w:t>communication skills when reading and interpreting job requirements from job documentation or production control system</w:t>
            </w:r>
          </w:p>
          <w:p w:rsidR="00000000" w:rsidRPr="002267A3" w:rsidP="002267A3">
            <w:pPr>
              <w:pStyle w:val="ListBullet"/>
            </w:pPr>
            <w:r w:rsidRPr="002267A3">
              <w:t>planning and organising by shutting down equipment in the correct sequence</w:t>
            </w:r>
          </w:p>
          <w:p w:rsidR="00000000" w:rsidRPr="002267A3" w:rsidP="002267A3">
            <w:pPr>
              <w:pStyle w:val="ListBullet"/>
            </w:pPr>
            <w:r w:rsidRPr="002267A3">
              <w:t>teamwork when maintaining production processes in association</w:t>
            </w:r>
            <w:r w:rsidRPr="002267A3">
              <w:t xml:space="preserve"> with colleagues</w:t>
            </w:r>
          </w:p>
          <w:p w:rsidR="00000000" w:rsidRPr="002267A3" w:rsidP="002267A3">
            <w:pPr>
              <w:pStyle w:val="ListBullet"/>
            </w:pPr>
            <w:r w:rsidRPr="002267A3">
              <w:t>using technology by producing double-faced web on the corrugator</w:t>
            </w:r>
          </w:p>
          <w:p w:rsidR="00000000" w:rsidP="002267A3">
            <w:pPr>
              <w:pStyle w:val="ListBullet"/>
              <w:rPr>
                <w:lang w:val="en-NZ"/>
              </w:rPr>
            </w:pPr>
            <w:r w:rsidRPr="002267A3">
              <w:t>problem solving by selecting and checking a sample from the machine to ensure it conforms to the required quality standards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Required knowledge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ListBullet"/>
            </w:pPr>
            <w:r w:rsidRPr="002267A3">
              <w:t>significant risks that are p</w:t>
            </w:r>
            <w:r w:rsidRPr="002267A3">
              <w:t>osed to workers in this activity</w:t>
            </w:r>
          </w:p>
          <w:p w:rsidR="00000000" w:rsidRPr="002267A3" w:rsidP="002267A3">
            <w:pPr>
              <w:pStyle w:val="ListBullet"/>
            </w:pPr>
            <w:r w:rsidRPr="002267A3">
              <w:t>measures that are employed to prevent injury and/or illness in the case of the above identified risks</w:t>
            </w:r>
          </w:p>
          <w:p w:rsidR="00000000" w:rsidRPr="002267A3" w:rsidP="002267A3">
            <w:pPr>
              <w:pStyle w:val="ListBullet"/>
            </w:pPr>
            <w:r w:rsidRPr="002267A3">
              <w:t>principle support systems on line to the corrugating machine</w:t>
            </w:r>
          </w:p>
          <w:p w:rsidR="00000000" w:rsidRPr="002267A3" w:rsidP="002267A3">
            <w:pPr>
              <w:pStyle w:val="ListBullet"/>
            </w:pPr>
            <w:r w:rsidRPr="002267A3">
              <w:t>effective control and monitoring of the corrugator by the op</w:t>
            </w:r>
            <w:r w:rsidRPr="002267A3">
              <w:t>erator</w:t>
            </w:r>
          </w:p>
          <w:p w:rsidR="00000000" w:rsidRPr="002267A3" w:rsidP="002267A3">
            <w:pPr>
              <w:pStyle w:val="ListBullet"/>
            </w:pPr>
            <w:r w:rsidRPr="002267A3">
              <w:t>sections of the double backer that have the higher potential for operational problems during the run</w:t>
            </w:r>
          </w:p>
          <w:p w:rsidR="00000000" w:rsidRPr="002267A3" w:rsidP="002267A3">
            <w:pPr>
              <w:pStyle w:val="ListBullet"/>
            </w:pPr>
            <w:r w:rsidRPr="002267A3">
              <w:t>product faults that are commonly found to arise during production runs and how can they be corrected</w:t>
            </w:r>
          </w:p>
          <w:p w:rsidR="00000000" w:rsidRPr="002267A3" w:rsidP="002267A3">
            <w:pPr>
              <w:pStyle w:val="ListBullet"/>
            </w:pPr>
            <w:r w:rsidRPr="002267A3">
              <w:t xml:space="preserve">settings monitoring and adjustment made during </w:t>
            </w:r>
            <w:r w:rsidRPr="002267A3">
              <w:t>the run, for the following factors: : in-feed, web alignment control, adhesive application, double backer, steam delivery, heating of web and speed</w:t>
            </w:r>
          </w:p>
          <w:p w:rsidR="00000000" w:rsidRPr="002267A3" w:rsidP="002267A3">
            <w:pPr>
              <w:pStyle w:val="ListBullet"/>
            </w:pPr>
            <w:r w:rsidRPr="002267A3">
              <w:t>product factors that can be monitored visually/manually by staff op</w:t>
            </w:r>
            <w:r w:rsidRPr="002267A3">
              <w:t>erating end stages of the corrugator machine</w:t>
            </w:r>
          </w:p>
          <w:p w:rsidR="00000000" w:rsidRPr="002267A3" w:rsidP="002267A3">
            <w:pPr>
              <w:pStyle w:val="ListBullet"/>
            </w:pPr>
            <w:r w:rsidRPr="002267A3">
              <w:t>adjustments made in response to problems found by staff operating end stages of the corrugator machine</w:t>
            </w:r>
          </w:p>
          <w:p w:rsidR="00000000" w:rsidRPr="002267A3" w:rsidP="002267A3">
            <w:pPr>
              <w:pStyle w:val="ListBullet"/>
            </w:pPr>
            <w:r w:rsidRPr="002267A3">
              <w:t>functions that must be attended to for the wash-up and shutdown of the single facer for an idle period of at</w:t>
            </w:r>
            <w:r w:rsidRPr="002267A3">
              <w:t xml:space="preserve"> least two days</w:t>
            </w:r>
          </w:p>
          <w:p w:rsidR="00000000" w:rsidRPr="002267A3" w:rsidP="002267A3">
            <w:pPr>
              <w:pStyle w:val="ListBullet"/>
            </w:pPr>
            <w:r w:rsidRPr="002267A3">
              <w:t>machine manuals, safety and other documentation that are relevant to this task and where they are kept and information that is included in these documents</w:t>
            </w:r>
          </w:p>
        </w:tc>
      </w:tr>
    </w:tbl>
    <w:p w:rsidR="00000000" w:rsidRPr="002267A3" w:rsidP="002267A3">
      <w:pPr>
        <w:pStyle w:val="BodyText"/>
      </w:pPr>
    </w:p>
    <w:p w:rsidR="00000000" w:rsidRPr="002267A3" w:rsidP="002267A3">
      <w:pPr>
        <w:pStyle w:val="AllowPageBreak"/>
      </w:pPr>
    </w:p>
    <w:p w:rsidR="00000000" w:rsidRPr="002267A3" w:rsidP="002267A3">
      <w:pPr>
        <w:pStyle w:val="Heading1"/>
      </w:pPr>
      <w:bookmarkStart w:id="10" w:name="O_81588"/>
      <w:bookmarkEnd w:id="10"/>
      <w:r w:rsidRPr="002267A3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1324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EVIDENCE GUIDE</w:t>
            </w:r>
          </w:p>
        </w:tc>
      </w:tr>
      <w:tr w:rsidTr="001324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t>The E</w:t>
            </w:r>
            <w:r w:rsidRPr="002267A3">
              <w:t>vidence Guide 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1324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</w:p>
        </w:tc>
      </w:tr>
      <w:tr w:rsidTr="001324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Critical aspects fo</w:t>
            </w:r>
            <w:r w:rsidRPr="002267A3">
              <w:rPr>
                <w:rStyle w:val="SpecialBold"/>
              </w:rPr>
              <w:t>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BodyText"/>
            </w:pPr>
            <w:r w:rsidRPr="002267A3">
              <w:t>Evidence of the following is essential:</w:t>
            </w:r>
          </w:p>
          <w:p w:rsidR="00000000" w:rsidRPr="002267A3" w:rsidP="002267A3">
            <w:pPr>
              <w:pStyle w:val="ListBullet"/>
            </w:pPr>
            <w:r w:rsidRPr="002267A3">
              <w:t>perform runs on the double backer machine, maintain production, identify and rectify problems and faults, and correctly shut down the machine</w:t>
            </w:r>
          </w:p>
          <w:p w:rsidR="00000000" w:rsidRPr="002267A3" w:rsidP="002267A3">
            <w:pPr>
              <w:pStyle w:val="ListBullet"/>
            </w:pPr>
            <w:r w:rsidRPr="002267A3">
              <w:t>perform at least TWO runs on the double backer to produce TWO different types/classes of product, according to manufacturer's and job specifications, enterprise procedures and the listed Performance Criteria</w:t>
            </w:r>
          </w:p>
          <w:p w:rsidR="00000000" w:rsidP="002267A3">
            <w:pPr>
              <w:pStyle w:val="ListBullet"/>
              <w:rPr>
                <w:lang w:val="en-NZ"/>
              </w:rPr>
            </w:pPr>
            <w:r w:rsidRPr="002267A3">
              <w:t>evidence for assessment may be gathered from assessment of the unit of competency alone or through an integrated assessment activity.</w:t>
            </w:r>
          </w:p>
        </w:tc>
      </w:tr>
      <w:tr w:rsidTr="001324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BodyText"/>
            </w:pPr>
            <w:r w:rsidRPr="002267A3">
              <w:t>Assessment must ensure:</w:t>
            </w:r>
          </w:p>
          <w:p w:rsidR="00000000" w:rsidRPr="002267A3" w:rsidP="002267A3">
            <w:pPr>
              <w:pStyle w:val="ListBullet"/>
            </w:pPr>
            <w:r w:rsidRPr="002267A3">
              <w:t>assessment may take place on the job, off the j</w:t>
            </w:r>
            <w:r w:rsidRPr="002267A3">
              <w:t>ob or a combination of these. Assessment off the job must be undertaken in a closely simulated workplace environment</w:t>
            </w:r>
          </w:p>
          <w:p w:rsidR="00000000" w:rsidP="002267A3">
            <w:pPr>
              <w:pStyle w:val="ListBullet"/>
              <w:rPr>
                <w:lang w:val="en-NZ"/>
              </w:rPr>
            </w:pPr>
            <w:r w:rsidRPr="002267A3">
              <w:t>in-line double backer corrugating equipment.</w:t>
            </w:r>
          </w:p>
        </w:tc>
      </w:tr>
      <w:tr w:rsidTr="001324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BodyText"/>
            </w:pPr>
            <w:r w:rsidRPr="002267A3">
              <w:t xml:space="preserve">A range of assessment methods should be used to assess practical skills </w:t>
            </w:r>
            <w:r w:rsidRPr="002267A3">
              <w:t>and knowledge. The following examples are appropriate for this unit:</w:t>
            </w:r>
          </w:p>
          <w:p w:rsidR="00000000" w:rsidP="002267A3">
            <w:pPr>
              <w:pStyle w:val="ListBullet"/>
              <w:rPr>
                <w:lang w:val="en-NZ"/>
              </w:rPr>
            </w:pPr>
            <w:r w:rsidRPr="002267A3">
              <w:t>direct questioning combined with review of portfolios of evidence and third party workplace reports of on-the-job performance by the candidate.</w:t>
            </w:r>
          </w:p>
        </w:tc>
      </w:tr>
      <w:tr w:rsidTr="001324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BodyText"/>
            </w:pPr>
            <w:r w:rsidRPr="002267A3">
              <w:t>Holis</w:t>
            </w:r>
            <w:r w:rsidRPr="002267A3">
              <w:t>tic assessment with other units relevant to the industry sector, workplace and job role is recommended, for example:</w:t>
            </w:r>
          </w:p>
          <w:p w:rsidR="00000000" w:rsidRPr="002267A3" w:rsidP="002267A3">
            <w:pPr>
              <w:pStyle w:val="ListBullet"/>
            </w:pPr>
            <w:r w:rsidRPr="002267A3">
              <w:t>ICPCF2106C Set up double-faced web</w:t>
            </w:r>
          </w:p>
          <w:p w:rsidR="00000000" w:rsidRPr="002267A3" w:rsidP="002267A3">
            <w:pPr>
              <w:pStyle w:val="ListBullet"/>
            </w:pPr>
            <w:r w:rsidRPr="002267A3">
              <w:t>ICPCF220C Produce basic converted or finished product</w:t>
            </w:r>
          </w:p>
          <w:p w:rsidR="00000000" w:rsidRPr="002267A3" w:rsidP="002267A3">
            <w:pPr>
              <w:pStyle w:val="ListBullet"/>
            </w:pPr>
            <w:r w:rsidRPr="002267A3">
              <w:t>ICPCF231C Set up machine for basic flat-bed cutting</w:t>
            </w:r>
          </w:p>
          <w:p w:rsidR="00000000" w:rsidRPr="002267A3" w:rsidP="002267A3">
            <w:pPr>
              <w:pStyle w:val="ListBullet"/>
            </w:pPr>
            <w:r w:rsidRPr="002267A3">
              <w:t>ICPCF235C Set up machine for basic rotary cutting</w:t>
            </w:r>
          </w:p>
          <w:p w:rsidR="00000000" w:rsidRPr="002267A3" w:rsidP="002267A3">
            <w:pPr>
              <w:pStyle w:val="ListBullet"/>
            </w:pPr>
            <w:r w:rsidRPr="002267A3">
              <w:t>ICPSU201C Prepare, load and unload reels and cores on and off machine.</w:t>
            </w:r>
          </w:p>
        </w:tc>
      </w:tr>
    </w:tbl>
    <w:p w:rsidR="00000000" w:rsidRPr="002267A3" w:rsidP="002267A3">
      <w:pPr>
        <w:pStyle w:val="BodyText"/>
      </w:pPr>
    </w:p>
    <w:p w:rsidR="00000000" w:rsidRPr="002267A3" w:rsidP="002267A3">
      <w:pPr>
        <w:pStyle w:val="AllowPageBreak"/>
      </w:pPr>
    </w:p>
    <w:p w:rsidR="00000000" w:rsidRPr="002267A3" w:rsidP="002267A3">
      <w:pPr>
        <w:pStyle w:val="Heading1"/>
      </w:pPr>
      <w:bookmarkStart w:id="11" w:name="O_81589"/>
      <w:bookmarkEnd w:id="11"/>
      <w:r w:rsidRPr="002267A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5"/>
        <w:gridCol w:w="5007"/>
      </w:tblGrid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RANGE STATEMENT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t>The range st</w:t>
            </w:r>
            <w:r w:rsidRPr="002267A3">
              <w:t>atement relates to the unit of competency as a whole. It allows for different work environments and situations that may affect performance. Bold italicised wording, if used in the performance criteria, is detailed below. Essential operating conditions that</w:t>
            </w:r>
            <w:r w:rsidRPr="002267A3">
              <w:t xml:space="preserve"> may be present with training and assessment (depending on the work situation, needs of the candidate, accessibility of the item, and local industry and regional contexts) may also be included.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BoldandItalics"/>
              </w:rPr>
              <w:t>Machines</w:t>
            </w:r>
            <w:r w:rsidRPr="002267A3">
              <w:t xml:space="preserve"> may include:</w:t>
            </w: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ListBullet"/>
              <w:rPr>
                <w:lang w:val="en-NZ"/>
              </w:rPr>
            </w:pPr>
            <w:r w:rsidRPr="002267A3">
              <w:t>range of corrugating machines with ma</w:t>
            </w:r>
            <w:r w:rsidRPr="002267A3">
              <w:t>nual, semi-automated and fully automated process control systems.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BoldandItalics"/>
              </w:rPr>
              <w:t>Substrate handling</w:t>
            </w:r>
            <w:r w:rsidRPr="002267A3">
              <w:t xml:space="preserve"> may include:</w:t>
            </w: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ListBullet"/>
              <w:rPr>
                <w:lang w:val="en-NZ"/>
              </w:rPr>
            </w:pPr>
            <w:r w:rsidRPr="002267A3">
              <w:t>wide reel handling systems.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BoldandItalics"/>
              </w:rPr>
              <w:t>In</w:t>
            </w:r>
            <w:r w:rsidRPr="002267A3">
              <w:t>-</w:t>
            </w:r>
            <w:r w:rsidRPr="002267A3">
              <w:rPr>
                <w:rStyle w:val="BoldandItalics"/>
              </w:rPr>
              <w:t>line processes</w:t>
            </w:r>
            <w:r w:rsidRPr="002267A3">
              <w:t xml:space="preserve"> may include:</w:t>
            </w: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ListBullet"/>
              <w:rPr>
                <w:lang w:val="en-NZ"/>
              </w:rPr>
            </w:pPr>
            <w:r w:rsidRPr="002267A3">
              <w:t xml:space="preserve">range of wax and coating systems operations, slitters and cutters. Note that slitting </w:t>
            </w:r>
            <w:r w:rsidRPr="002267A3">
              <w:t>and cutting may be separately assessable as flat-bed or rotary cutting.</w:t>
            </w: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BoldandItalics"/>
              </w:rPr>
              <w:t>Substrate types</w:t>
            </w:r>
            <w:r w:rsidRPr="002267A3">
              <w:t xml:space="preserve"> may include:</w:t>
            </w: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ListBullet"/>
            </w:pPr>
            <w:r w:rsidRPr="002267A3">
              <w:t>range of substrates within the major categories of board or paper.</w:t>
            </w:r>
          </w:p>
        </w:tc>
      </w:tr>
    </w:tbl>
    <w:p w:rsidR="00132436" w:rsidP="002267A3">
      <w:pPr>
        <w:pStyle w:val="BodyText"/>
      </w:pPr>
    </w:p>
    <w:p w:rsidR="00132436" w:rsidP="002267A3">
      <w:pPr>
        <w:pStyle w:val="BodyText"/>
      </w:pPr>
    </w:p>
    <w:p w:rsidR="00000000" w:rsidRPr="002267A3" w:rsidP="002267A3">
      <w:pPr>
        <w:pStyle w:val="Heading1"/>
      </w:pPr>
      <w:bookmarkStart w:id="12" w:name="O_81590"/>
      <w:bookmarkEnd w:id="12"/>
      <w:r w:rsidRPr="002267A3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4"/>
        <w:gridCol w:w="5868"/>
      </w:tblGrid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Unit sector</w:t>
            </w:r>
          </w:p>
        </w:tc>
        <w:tc>
          <w:tcPr>
            <w:tcW w:w="5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BodyText"/>
            </w:pPr>
          </w:p>
        </w:tc>
      </w:tr>
    </w:tbl>
    <w:p w:rsidR="00000000" w:rsidRPr="002267A3" w:rsidP="002267A3">
      <w:pPr>
        <w:pStyle w:val="BodyText"/>
      </w:pPr>
    </w:p>
    <w:p w:rsidR="00000000" w:rsidRPr="002267A3" w:rsidP="002267A3">
      <w:pPr>
        <w:pStyle w:val="AllowPageBreak"/>
      </w:pPr>
    </w:p>
    <w:p w:rsidR="00000000" w:rsidRPr="002267A3" w:rsidP="002267A3">
      <w:pPr>
        <w:pStyle w:val="Heading1"/>
      </w:pPr>
      <w:bookmarkStart w:id="13" w:name="O_156831"/>
      <w:bookmarkEnd w:id="13"/>
      <w:r w:rsidRPr="002267A3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Competency field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BodyText"/>
            </w:pPr>
            <w:r w:rsidRPr="002267A3">
              <w:t>Converting, Binding and Finishing</w:t>
            </w:r>
          </w:p>
        </w:tc>
      </w:tr>
    </w:tbl>
    <w:p w:rsidR="00000000" w:rsidRPr="002267A3" w:rsidP="002267A3">
      <w:pPr>
        <w:pStyle w:val="BodyText"/>
      </w:pPr>
    </w:p>
    <w:p w:rsidR="00000000" w:rsidRPr="002267A3" w:rsidP="002267A3">
      <w:pPr>
        <w:pStyle w:val="AllowPageBreak"/>
      </w:pPr>
    </w:p>
    <w:p w:rsidR="00000000" w:rsidRPr="002267A3" w:rsidP="002267A3">
      <w:pPr>
        <w:pStyle w:val="Heading1"/>
      </w:pPr>
      <w:bookmarkStart w:id="14" w:name="O_156830"/>
      <w:bookmarkEnd w:id="14"/>
      <w:r w:rsidRPr="002267A3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  <w:r w:rsidRPr="002267A3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A3">
            <w:pPr>
              <w:pStyle w:val="BodyText"/>
              <w:rPr>
                <w:lang w:val="en-NZ"/>
              </w:rPr>
            </w:pPr>
          </w:p>
        </w:tc>
      </w:tr>
      <w:tr w:rsidTr="0013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A3" w:rsidP="002267A3">
            <w:pPr>
              <w:pStyle w:val="BodyText"/>
            </w:pPr>
          </w:p>
        </w:tc>
      </w:tr>
    </w:tbl>
    <w:p w:rsidR="00000000" w:rsidRPr="002267A3" w:rsidP="002267A3">
      <w:pPr>
        <w:pStyle w:val="BodyText"/>
      </w:pPr>
    </w:p>
    <w:p w:rsidR="00000000" w:rsidRPr="002267A3" w:rsidP="002267A3"/>
    <w:sectPr w:rsidSect="002267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32436" w:rsidP="001324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36" w:rsidP="002267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32436" w:rsidP="002267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32436" w:rsidP="002267A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A3" w:rsidRPr="00132436" w:rsidP="00132436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36" w:rsidP="002267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ICPCF3107C Produce double-faced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32436" w:rsidP="002267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1EE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3062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7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267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7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7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7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7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7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7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7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7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7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7A3"/>
  </w:style>
  <w:style w:type="character" w:customStyle="1" w:styleId="Heading1Char">
    <w:name w:val="Heading 1 Char"/>
    <w:link w:val="Heading1"/>
    <w:rsid w:val="002267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7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267A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267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267A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267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67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267A3"/>
    <w:rPr>
      <w:b/>
      <w:spacing w:val="0"/>
    </w:rPr>
  </w:style>
  <w:style w:type="paragraph" w:customStyle="1" w:styleId="SuperHeading">
    <w:name w:val="SuperHeading"/>
    <w:basedOn w:val="Normal"/>
    <w:rsid w:val="002267A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267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267A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267A3"/>
    <w:rPr>
      <w:b/>
      <w:i/>
      <w:u w:val="none"/>
    </w:rPr>
  </w:style>
  <w:style w:type="character" w:customStyle="1" w:styleId="Heading2Char">
    <w:name w:val="Heading 2 Char"/>
    <w:link w:val="Heading2"/>
    <w:rsid w:val="002267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267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267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26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26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7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267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267A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267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7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7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7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7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267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267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7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67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7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7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7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7A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7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7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7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267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7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7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7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7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7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267A3"/>
    <w:rPr>
      <w:i/>
    </w:rPr>
  </w:style>
  <w:style w:type="paragraph" w:styleId="Caption">
    <w:name w:val="caption"/>
    <w:basedOn w:val="BodyText"/>
    <w:next w:val="Normal"/>
    <w:qFormat/>
    <w:rsid w:val="002267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7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7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7A3"/>
  </w:style>
  <w:style w:type="paragraph" w:styleId="TableofFigures">
    <w:name w:val="table of figures"/>
    <w:basedOn w:val="Normal"/>
    <w:next w:val="Normal"/>
    <w:semiHidden/>
    <w:rsid w:val="002267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7A3"/>
    <w:pPr>
      <w:numPr>
        <w:numId w:val="10"/>
      </w:numPr>
    </w:pPr>
  </w:style>
  <w:style w:type="character" w:customStyle="1" w:styleId="WingdingSymbols">
    <w:name w:val="Wingding Symbols"/>
    <w:rsid w:val="002267A3"/>
    <w:rPr>
      <w:rFonts w:ascii="Wingdings" w:hAnsi="Wingdings"/>
    </w:rPr>
  </w:style>
  <w:style w:type="paragraph" w:customStyle="1" w:styleId="TableHeading">
    <w:name w:val="Table Heading"/>
    <w:basedOn w:val="HeadingBase"/>
    <w:rsid w:val="002267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7A3"/>
    <w:rPr>
      <w:color w:val="0033CC"/>
      <w:u w:val="none"/>
    </w:rPr>
  </w:style>
  <w:style w:type="paragraph" w:customStyle="1" w:styleId="BodyTextRight">
    <w:name w:val="Body Text Right"/>
    <w:basedOn w:val="BodyText"/>
    <w:rsid w:val="002267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7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7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7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7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267A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267A3"/>
    <w:rPr>
      <w:sz w:val="32"/>
    </w:rPr>
  </w:style>
  <w:style w:type="paragraph" w:customStyle="1" w:styleId="HeadingProcedure">
    <w:name w:val="Heading Procedure"/>
    <w:basedOn w:val="HeadingBase"/>
    <w:next w:val="Normal"/>
    <w:rsid w:val="002267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7A3"/>
    <w:pPr>
      <w:spacing w:before="60" w:after="60"/>
    </w:pPr>
  </w:style>
  <w:style w:type="paragraph" w:styleId="ListContinue">
    <w:name w:val="List Continue"/>
    <w:basedOn w:val="List"/>
    <w:rsid w:val="002267A3"/>
    <w:pPr>
      <w:ind w:firstLine="0"/>
    </w:pPr>
  </w:style>
  <w:style w:type="paragraph" w:customStyle="1" w:styleId="ListNote">
    <w:name w:val="List Note"/>
    <w:basedOn w:val="List"/>
    <w:rsid w:val="002267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7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7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267A3"/>
    <w:rPr>
      <w:rFonts w:ascii="Courier New" w:hAnsi="Courier New"/>
    </w:rPr>
  </w:style>
  <w:style w:type="paragraph" w:customStyle="1" w:styleId="NoteBullet">
    <w:name w:val="Note Bullet"/>
    <w:basedOn w:val="Note"/>
    <w:rsid w:val="002267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7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7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7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7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67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7A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267A3"/>
    <w:rPr>
      <w:b/>
      <w:smallCaps/>
    </w:rPr>
  </w:style>
  <w:style w:type="paragraph" w:customStyle="1" w:styleId="TableListNumber">
    <w:name w:val="Table List Number"/>
    <w:basedOn w:val="ListNumber"/>
    <w:rsid w:val="002267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7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7A3"/>
    <w:pPr>
      <w:numPr>
        <w:numId w:val="8"/>
      </w:numPr>
    </w:pPr>
  </w:style>
  <w:style w:type="paragraph" w:customStyle="1" w:styleId="ListAlpha2">
    <w:name w:val="List Alpha 2"/>
    <w:basedOn w:val="List2"/>
    <w:rsid w:val="002267A3"/>
    <w:pPr>
      <w:numPr>
        <w:numId w:val="7"/>
      </w:numPr>
    </w:pPr>
  </w:style>
  <w:style w:type="paragraph" w:styleId="List3">
    <w:name w:val="List 3"/>
    <w:basedOn w:val="BodyText"/>
    <w:rsid w:val="002267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7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7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7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7A3"/>
    <w:pPr>
      <w:numPr>
        <w:numId w:val="2"/>
      </w:numPr>
    </w:pPr>
  </w:style>
  <w:style w:type="paragraph" w:styleId="ListBullet5">
    <w:name w:val="List Bullet 5"/>
    <w:basedOn w:val="List5"/>
    <w:rsid w:val="002267A3"/>
    <w:pPr>
      <w:numPr>
        <w:numId w:val="3"/>
      </w:numPr>
    </w:pPr>
  </w:style>
  <w:style w:type="paragraph" w:styleId="ListContinue2">
    <w:name w:val="List Continue 2"/>
    <w:basedOn w:val="List2"/>
    <w:rsid w:val="002267A3"/>
    <w:pPr>
      <w:ind w:firstLine="0"/>
    </w:pPr>
  </w:style>
  <w:style w:type="paragraph" w:styleId="ListContinue3">
    <w:name w:val="List Continue 3"/>
    <w:basedOn w:val="List3"/>
    <w:rsid w:val="002267A3"/>
    <w:pPr>
      <w:ind w:left="1021" w:firstLine="0"/>
    </w:pPr>
  </w:style>
  <w:style w:type="paragraph" w:styleId="ListContinue4">
    <w:name w:val="List Continue 4"/>
    <w:basedOn w:val="List4"/>
    <w:rsid w:val="002267A3"/>
    <w:pPr>
      <w:ind w:firstLine="0"/>
    </w:pPr>
  </w:style>
  <w:style w:type="paragraph" w:styleId="ListContinue5">
    <w:name w:val="List Continue 5"/>
    <w:basedOn w:val="List5"/>
    <w:rsid w:val="002267A3"/>
    <w:pPr>
      <w:ind w:firstLine="0"/>
    </w:pPr>
  </w:style>
  <w:style w:type="paragraph" w:styleId="ListNumber3">
    <w:name w:val="List Number 3"/>
    <w:basedOn w:val="List3"/>
    <w:rsid w:val="002267A3"/>
    <w:pPr>
      <w:numPr>
        <w:numId w:val="4"/>
      </w:numPr>
    </w:pPr>
  </w:style>
  <w:style w:type="paragraph" w:styleId="ListNumber4">
    <w:name w:val="List Number 4"/>
    <w:basedOn w:val="List4"/>
    <w:rsid w:val="002267A3"/>
    <w:pPr>
      <w:numPr>
        <w:numId w:val="5"/>
      </w:numPr>
    </w:pPr>
  </w:style>
  <w:style w:type="paragraph" w:styleId="ListNumber5">
    <w:name w:val="List Number 5"/>
    <w:basedOn w:val="List5"/>
    <w:rsid w:val="002267A3"/>
    <w:pPr>
      <w:numPr>
        <w:numId w:val="6"/>
      </w:numPr>
    </w:pPr>
  </w:style>
  <w:style w:type="paragraph" w:styleId="BlockText">
    <w:name w:val="Block Text"/>
    <w:basedOn w:val="Normal"/>
    <w:rsid w:val="002267A3"/>
    <w:pPr>
      <w:spacing w:after="120"/>
      <w:ind w:left="1440" w:right="1440"/>
    </w:pPr>
  </w:style>
  <w:style w:type="character" w:customStyle="1" w:styleId="Subscript">
    <w:name w:val="Subscript"/>
    <w:rsid w:val="002267A3"/>
    <w:rPr>
      <w:sz w:val="16"/>
      <w:vertAlign w:val="subscript"/>
    </w:rPr>
  </w:style>
  <w:style w:type="character" w:customStyle="1" w:styleId="Superscript">
    <w:name w:val="Superscript"/>
    <w:rsid w:val="002267A3"/>
    <w:rPr>
      <w:sz w:val="16"/>
      <w:vertAlign w:val="superscript"/>
    </w:rPr>
  </w:style>
  <w:style w:type="character" w:customStyle="1" w:styleId="Symbols">
    <w:name w:val="Symbols"/>
    <w:rsid w:val="002267A3"/>
    <w:rPr>
      <w:rFonts w:ascii="Symbol" w:hAnsi="Symbol"/>
    </w:rPr>
  </w:style>
  <w:style w:type="character" w:customStyle="1" w:styleId="MenuOptions">
    <w:name w:val="Menu Options"/>
    <w:rsid w:val="002267A3"/>
    <w:rPr>
      <w:rFonts w:ascii="Arial Narrow" w:hAnsi="Arial Narrow"/>
      <w:smallCaps/>
    </w:rPr>
  </w:style>
  <w:style w:type="character" w:customStyle="1" w:styleId="Buttons">
    <w:name w:val="Buttons"/>
    <w:rsid w:val="002267A3"/>
    <w:rPr>
      <w:b/>
    </w:rPr>
  </w:style>
  <w:style w:type="character" w:customStyle="1" w:styleId="Underlined">
    <w:name w:val="Underlined"/>
    <w:rsid w:val="002267A3"/>
    <w:rPr>
      <w:u w:val="single"/>
    </w:rPr>
  </w:style>
  <w:style w:type="paragraph" w:customStyle="1" w:styleId="TableBodyTextRight">
    <w:name w:val="Table Body Text Right"/>
    <w:basedOn w:val="TableBodyText"/>
    <w:rsid w:val="002267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7A3"/>
    <w:rPr>
      <w:sz w:val="18"/>
    </w:rPr>
  </w:style>
  <w:style w:type="paragraph" w:customStyle="1" w:styleId="BodySmallRight">
    <w:name w:val="Body Small Right"/>
    <w:basedOn w:val="BodyTextRight"/>
    <w:rsid w:val="002267A3"/>
    <w:rPr>
      <w:sz w:val="18"/>
      <w:szCs w:val="18"/>
    </w:rPr>
  </w:style>
  <w:style w:type="paragraph" w:customStyle="1" w:styleId="MarginEdition">
    <w:name w:val="Margin Edition"/>
    <w:basedOn w:val="MarginNote"/>
    <w:rsid w:val="002267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7A3"/>
    <w:rPr>
      <w:sz w:val="2"/>
      <w:szCs w:val="2"/>
    </w:rPr>
  </w:style>
  <w:style w:type="character" w:customStyle="1" w:styleId="Small">
    <w:name w:val="Small"/>
    <w:rsid w:val="002267A3"/>
    <w:rPr>
      <w:sz w:val="16"/>
    </w:rPr>
  </w:style>
  <w:style w:type="paragraph" w:customStyle="1" w:styleId="WideTable">
    <w:name w:val="Wide Table"/>
    <w:basedOn w:val="Normal"/>
    <w:rsid w:val="002267A3"/>
    <w:pPr>
      <w:ind w:left="-1418"/>
    </w:pPr>
    <w:rPr>
      <w:sz w:val="2"/>
      <w:szCs w:val="2"/>
    </w:rPr>
  </w:style>
  <w:style w:type="character" w:styleId="PageNumber">
    <w:name w:val="page number"/>
    <w:rsid w:val="002267A3"/>
  </w:style>
  <w:style w:type="paragraph" w:styleId="Quote">
    <w:name w:val="Quote"/>
    <w:basedOn w:val="Heading1"/>
    <w:link w:val="QuoteChar"/>
    <w:qFormat/>
    <w:rsid w:val="002267A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267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7A3"/>
    <w:pPr>
      <w:pageBreakBefore/>
    </w:pPr>
  </w:style>
  <w:style w:type="paragraph" w:customStyle="1" w:styleId="Border">
    <w:name w:val="Border"/>
    <w:basedOn w:val="Normal"/>
    <w:qFormat/>
    <w:rsid w:val="002267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267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7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267A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267A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267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7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7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7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267A3"/>
    <w:rPr>
      <w:u w:val="single"/>
    </w:rPr>
  </w:style>
  <w:style w:type="paragraph" w:styleId="BalloonText">
    <w:name w:val="Balloon Text"/>
    <w:basedOn w:val="Normal"/>
    <w:link w:val="BalloonTextChar"/>
    <w:rsid w:val="00226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267A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267A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267A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1510</Words>
  <Characters>9050</Characters>
  <Application>Microsoft Office Word</Application>
  <DocSecurity>0</DocSecurity>
  <Lines>309</Lines>
  <Paragraphs>139</Paragraphs>
  <ScaleCrop>false</ScaleCrop>
  <Company>Author-it Software Corporation Ltd.</Company>
  <LinksUpToDate>false</LinksUpToDate>
  <CharactersWithSpaces>10452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ICPCF3107C Produce double-faced web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2012-05-26T17:16:00Z</dcterms:created>
  <dcterms:modified xsi:type="dcterms:W3CDTF">2012-05-26T17:16:00Z</dcterms:modified>
</cp:coreProperties>
</file>