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698" w:rsidP="00A55698">
      <w:pPr>
        <w:pStyle w:val="Title"/>
      </w:pPr>
      <w:r>
        <w:fldChar w:fldCharType="begin"/>
      </w:r>
      <w:r>
        <w:instrText xml:space="preserve"> TITLE   \* MERGEFORMAT </w:instrText>
      </w:r>
      <w:r>
        <w:fldChar w:fldCharType="separate"/>
      </w:r>
      <w:r>
        <w:t>ICPCF3105C Produce single-faced web</w:t>
      </w:r>
      <w:r>
        <w:fldChar w:fldCharType="end"/>
      </w:r>
    </w:p>
    <w:p w:rsidR="00A55698" w:rsidP="00A55698">
      <w:pPr>
        <w:pStyle w:val="Version"/>
        <w:sectPr w:rsidSect="00142A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2A97" w:rsidP="00142A97">
      <w:pPr>
        <w:pStyle w:val="SuperHeading"/>
      </w:pPr>
      <w:r w:rsidRPr="00142A97">
        <w:t>ICPCF3105C Produce single-faced web</w:t>
      </w:r>
    </w:p>
    <w:p w:rsidR="00000000" w:rsidRPr="00142A97" w:rsidP="00142A97">
      <w:pPr>
        <w:pStyle w:val="SuperHeading"/>
      </w:pPr>
    </w:p>
    <w:p w:rsidR="00000000" w:rsidRPr="00142A97" w:rsidP="00142A97">
      <w:pPr>
        <w:pStyle w:val="Heading1"/>
      </w:pPr>
      <w:bookmarkStart w:id="1" w:name="O_81555"/>
      <w:bookmarkEnd w:id="1"/>
      <w:r w:rsidRPr="00142A97">
        <w:t>Modification History</w:t>
      </w:r>
    </w:p>
    <w:p w:rsidR="00000000" w:rsidRPr="00142A97" w:rsidP="00142A97">
      <w:pPr>
        <w:pStyle w:val="BodyText"/>
      </w:pPr>
      <w:r w:rsidRPr="00142A97">
        <w:t>Not applicable.</w:t>
      </w:r>
    </w:p>
    <w:p w:rsidR="00000000" w:rsidRPr="00142A97" w:rsidP="00142A97">
      <w:pPr>
        <w:pStyle w:val="AllowPageBreak"/>
      </w:pPr>
    </w:p>
    <w:p w:rsidR="00000000" w:rsidRPr="00142A97" w:rsidP="00142A97">
      <w:pPr>
        <w:pStyle w:val="Heading1"/>
      </w:pPr>
      <w:bookmarkStart w:id="2" w:name="O_81556"/>
      <w:bookmarkEnd w:id="2"/>
      <w:r w:rsidRPr="00142A97">
        <w:t>Unit Descriptor</w:t>
      </w:r>
    </w:p>
    <w:tbl>
      <w:tblPr>
        <w:tblW w:w="0" w:type="auto"/>
        <w:tblLayout w:type="fixed"/>
        <w:tblCellMar>
          <w:left w:w="62" w:type="dxa"/>
          <w:right w:w="62" w:type="dxa"/>
        </w:tblCellMar>
        <w:tblLook w:val="0000"/>
      </w:tblPr>
      <w:tblGrid>
        <w:gridCol w:w="2669"/>
        <w:gridCol w:w="5853"/>
      </w:tblGrid>
      <w:tr w:rsidTr="00A5569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This unit describes the performance outcomes, skills and knowledge required to produce a single-faced web for corruga</w:t>
            </w:r>
            <w:r w:rsidRPr="00142A97">
              <w:t>ted board manufacture.</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3" w:name="O_81557"/>
      <w:bookmarkEnd w:id="3"/>
      <w:r w:rsidRPr="00142A97">
        <w:t>Application of the Unit</w:t>
      </w:r>
    </w:p>
    <w:tbl>
      <w:tblPr>
        <w:tblW w:w="0" w:type="auto"/>
        <w:tblLayout w:type="fixed"/>
        <w:tblCellMar>
          <w:left w:w="62" w:type="dxa"/>
          <w:right w:w="62" w:type="dxa"/>
        </w:tblCellMar>
        <w:tblLook w:val="0000"/>
      </w:tblPr>
      <w:tblGrid>
        <w:gridCol w:w="2754"/>
        <w:gridCol w:w="5768"/>
      </w:tblGrid>
      <w:tr w:rsidTr="00A5569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 xml:space="preserve">This unit requires the individual to produce single-faced web for corrugated board manufacture, inspect the quality, maintain production, identify </w:t>
            </w:r>
            <w:r w:rsidRPr="00142A97">
              <w:t>and rectify problems and correctly shut down the machine.</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4" w:name="O_81558"/>
      <w:bookmarkEnd w:id="4"/>
      <w:r w:rsidRPr="00142A97">
        <w:t>Licensing/Regulatory Information</w:t>
      </w:r>
    </w:p>
    <w:p w:rsidR="00000000" w:rsidRPr="00142A97" w:rsidP="00142A97">
      <w:pPr>
        <w:pStyle w:val="BodyText"/>
      </w:pPr>
      <w:r w:rsidRPr="00142A97">
        <w:t>Not applicable.</w:t>
      </w:r>
    </w:p>
    <w:p w:rsidR="00000000" w:rsidRPr="00142A97" w:rsidP="00142A97">
      <w:pPr>
        <w:pStyle w:val="AllowPageBreak"/>
      </w:pPr>
    </w:p>
    <w:p w:rsidR="00000000" w:rsidRPr="00142A97" w:rsidP="00142A97">
      <w:pPr>
        <w:pStyle w:val="Heading1"/>
      </w:pPr>
      <w:bookmarkStart w:id="5" w:name="O_81560"/>
      <w:bookmarkEnd w:id="5"/>
      <w:r w:rsidRPr="00142A97">
        <w:t>Pre-Requisites</w:t>
      </w:r>
    </w:p>
    <w:tbl>
      <w:tblPr>
        <w:tblW w:w="0" w:type="auto"/>
        <w:tblLayout w:type="fixed"/>
        <w:tblCellMar>
          <w:left w:w="62" w:type="dxa"/>
          <w:right w:w="62" w:type="dxa"/>
        </w:tblCellMar>
        <w:tblLook w:val="0000"/>
      </w:tblPr>
      <w:tblGrid>
        <w:gridCol w:w="2775"/>
        <w:gridCol w:w="1295"/>
        <w:gridCol w:w="4452"/>
      </w:tblGrid>
      <w:tr w:rsidTr="00A556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p>
        </w:tc>
      </w:tr>
      <w:tr w:rsidTr="00A556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p>
        </w:tc>
      </w:tr>
      <w:tr w:rsidTr="00A556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6" w:name="O_81559"/>
      <w:bookmarkEnd w:id="6"/>
      <w:r w:rsidRPr="00142A97">
        <w:t>Employability Skills Information</w:t>
      </w:r>
    </w:p>
    <w:tbl>
      <w:tblPr>
        <w:tblW w:w="0" w:type="auto"/>
        <w:tblLayout w:type="fixed"/>
        <w:tblCellMar>
          <w:left w:w="62" w:type="dxa"/>
          <w:right w:w="62" w:type="dxa"/>
        </w:tblCellMar>
        <w:tblLook w:val="0000"/>
      </w:tblPr>
      <w:tblGrid>
        <w:gridCol w:w="2802"/>
        <w:gridCol w:w="5720"/>
      </w:tblGrid>
      <w:tr w:rsidTr="00A556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This unit contains employability skills.</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7" w:name="O_81561"/>
      <w:bookmarkEnd w:id="7"/>
      <w:r w:rsidRPr="00142A97">
        <w:t>Elements and Performance Criteria Pre-Content</w:t>
      </w:r>
    </w:p>
    <w:tbl>
      <w:tblPr>
        <w:tblW w:w="0" w:type="auto"/>
        <w:tblLayout w:type="fixed"/>
        <w:tblCellMar>
          <w:left w:w="62" w:type="dxa"/>
          <w:right w:w="62" w:type="dxa"/>
        </w:tblCellMar>
        <w:tblLook w:val="0000"/>
      </w:tblPr>
      <w:tblGrid>
        <w:gridCol w:w="2576"/>
        <w:gridCol w:w="5946"/>
      </w:tblGrid>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Performance criteria describe the performance needed to demonstrate achievement of the element. Where bold italicised text is used, further information is detailed in the required skills and knowledge section and the range statement. Assessment of performa</w:t>
            </w:r>
            <w:r w:rsidRPr="00142A97">
              <w:t>nce is to be consistent with the evidence guide.</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8" w:name="O_81562"/>
      <w:bookmarkEnd w:id="8"/>
      <w:r w:rsidRPr="00142A97">
        <w:t>Elements and Performance Criteria</w:t>
      </w:r>
    </w:p>
    <w:tbl>
      <w:tblPr>
        <w:tblW w:w="0" w:type="auto"/>
        <w:tblLayout w:type="fixed"/>
        <w:tblCellMar>
          <w:left w:w="62" w:type="dxa"/>
          <w:right w:w="62" w:type="dxa"/>
        </w:tblCellMar>
        <w:tblLook w:val="0000"/>
      </w:tblPr>
      <w:tblGrid>
        <w:gridCol w:w="2576"/>
        <w:gridCol w:w="5946"/>
      </w:tblGrid>
      <w:tr w:rsidTr="00A55698">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PERFORMANCE CRITERIA</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1.</w:t>
            </w:r>
            <w:r w:rsidRPr="00142A97">
              <w:tab/>
              <w:t>Inspect and adjust quality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1.1.</w:t>
            </w:r>
            <w:r w:rsidRPr="00142A97">
              <w:tab/>
              <w:t>Inspection and/or testing of sample is organised</w:t>
            </w:r>
          </w:p>
          <w:p w:rsidR="00000000" w:rsidRPr="00142A97" w:rsidP="00142A97">
            <w:pPr>
              <w:pStyle w:val="List2"/>
            </w:pPr>
            <w:r w:rsidRPr="00142A97">
              <w:t>1.2.</w:t>
            </w:r>
            <w:r w:rsidRPr="00142A97">
              <w:tab/>
            </w:r>
            <w:r w:rsidRPr="00142A97">
              <w:t>Sample is visually inspected and/or tested according to enterprise procedures</w:t>
            </w:r>
          </w:p>
          <w:p w:rsidR="00000000" w:rsidRPr="00142A97" w:rsidP="00142A97">
            <w:pPr>
              <w:pStyle w:val="List2"/>
            </w:pPr>
            <w:r w:rsidRPr="00142A97">
              <w:t>1.3.</w:t>
            </w:r>
            <w:r w:rsidRPr="00142A97">
              <w:tab/>
              <w:t>Results are interpreted to determine adjustment requirements</w:t>
            </w:r>
          </w:p>
          <w:p w:rsidR="00000000" w:rsidP="00142A97">
            <w:pPr>
              <w:pStyle w:val="List2"/>
              <w:rPr>
                <w:lang w:val="en-NZ"/>
              </w:rPr>
            </w:pPr>
            <w:r w:rsidRPr="00142A97">
              <w:t>1.4.</w:t>
            </w:r>
            <w:r w:rsidRPr="00142A97">
              <w:tab/>
              <w:t xml:space="preserve">Adjustment changes are carried out according to product and </w:t>
            </w:r>
            <w:r w:rsidRPr="00142A97">
              <w:rPr>
                <w:rStyle w:val="BoldandItalics"/>
              </w:rPr>
              <w:t>machine</w:t>
            </w:r>
            <w:r w:rsidRPr="00142A97">
              <w:t xml:space="preserve"> specifications</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2.</w:t>
            </w:r>
            <w:r w:rsidRPr="00142A97">
              <w:tab/>
              <w:t>Maintain operation o</w:t>
            </w:r>
            <w:r w:rsidRPr="00142A97">
              <w:t>f reel transportation system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2.1.</w:t>
            </w:r>
            <w:r w:rsidRPr="00142A97">
              <w:tab/>
              <w:t>Reel stand is monitored and adjusted to ensure efficient continuous operation</w:t>
            </w:r>
          </w:p>
          <w:p w:rsidR="00000000" w:rsidRPr="00142A97" w:rsidP="00142A97">
            <w:pPr>
              <w:pStyle w:val="List2"/>
            </w:pPr>
            <w:r w:rsidRPr="00142A97">
              <w:t>2.2.</w:t>
            </w:r>
            <w:r w:rsidRPr="00142A97">
              <w:tab/>
              <w:t>Web control system is monitored and adjusted to ensure correct tension and accurate continuous positioning of the web and efficient operati</w:t>
            </w:r>
            <w:r w:rsidRPr="00142A97">
              <w:t>on</w:t>
            </w:r>
          </w:p>
          <w:p w:rsidR="00000000" w:rsidP="00142A97">
            <w:pPr>
              <w:pStyle w:val="List2"/>
              <w:rPr>
                <w:lang w:val="en-NZ"/>
              </w:rPr>
            </w:pPr>
            <w:r w:rsidRPr="00142A97">
              <w:t>2.3.</w:t>
            </w:r>
            <w:r w:rsidRPr="00142A97">
              <w:tab/>
            </w:r>
            <w:r w:rsidRPr="00142A97">
              <w:rPr>
                <w:rStyle w:val="BoldandItalics"/>
              </w:rPr>
              <w:t>Substrate</w:t>
            </w:r>
            <w:r w:rsidRPr="00142A97">
              <w:t xml:space="preserve"> is added to the process according to job specifications</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3.</w:t>
            </w:r>
            <w:r w:rsidRPr="00142A97">
              <w:tab/>
              <w:t>Maintain single facing process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3.1.</w:t>
            </w:r>
            <w:r w:rsidRPr="00142A97">
              <w:tab/>
              <w:t>Starch delivery system is monitored and adjusted to suit corrugating process and according to job specifications</w:t>
            </w:r>
          </w:p>
          <w:p w:rsidR="00000000" w:rsidRPr="00142A97" w:rsidP="00142A97">
            <w:pPr>
              <w:pStyle w:val="List2"/>
            </w:pPr>
            <w:r w:rsidRPr="00142A97">
              <w:t>3.2.</w:t>
            </w:r>
            <w:r w:rsidRPr="00142A97">
              <w:tab/>
              <w:t xml:space="preserve">Heat delivery system is </w:t>
            </w:r>
            <w:r w:rsidRPr="00142A97">
              <w:t>monitored and adjusted to suit corrugating process and according to job specifications</w:t>
            </w:r>
          </w:p>
          <w:p w:rsidR="00000000" w:rsidRPr="00142A97" w:rsidP="00142A97">
            <w:pPr>
              <w:pStyle w:val="List2"/>
            </w:pPr>
            <w:r w:rsidRPr="00142A97">
              <w:t>3.3.</w:t>
            </w:r>
            <w:r w:rsidRPr="00142A97">
              <w:tab/>
              <w:t>Steam delivery system is monitored and adjusted to suit corrugating process and according to job specifications</w:t>
            </w:r>
          </w:p>
          <w:p w:rsidR="00000000" w:rsidRPr="00142A97" w:rsidP="00142A97">
            <w:pPr>
              <w:pStyle w:val="List2"/>
            </w:pPr>
            <w:r w:rsidRPr="00142A97">
              <w:t>3.4.</w:t>
            </w:r>
            <w:r w:rsidRPr="00142A97">
              <w:tab/>
            </w:r>
            <w:r w:rsidRPr="00142A97">
              <w:t>Corrugating roll and pressure rolls are monitored and adjusted to suit corrugating process and according to job specifications</w:t>
            </w:r>
          </w:p>
          <w:p w:rsidR="00000000" w:rsidRPr="00142A97" w:rsidP="00142A97">
            <w:pPr>
              <w:pStyle w:val="List2"/>
            </w:pPr>
            <w:r w:rsidRPr="00142A97">
              <w:t>3.5.</w:t>
            </w:r>
            <w:r w:rsidRPr="00142A97">
              <w:tab/>
              <w:t>Speed of machine is optimised according to running conditions</w:t>
            </w:r>
          </w:p>
          <w:p w:rsidR="00000000" w:rsidP="00142A97">
            <w:pPr>
              <w:pStyle w:val="List2"/>
              <w:rPr>
                <w:lang w:val="en-NZ"/>
              </w:rPr>
            </w:pPr>
            <w:r w:rsidRPr="00142A97">
              <w:t>3.6.</w:t>
            </w:r>
            <w:r w:rsidRPr="00142A97">
              <w:tab/>
              <w:t>Appropriate quantity of paper is run with a minimum of wa</w:t>
            </w:r>
            <w:r w:rsidRPr="00142A97">
              <w:t>stage</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4.</w:t>
            </w:r>
            <w:r w:rsidRPr="00142A97">
              <w:tab/>
              <w:t>Maintain in-line process(es)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4.1.</w:t>
            </w:r>
            <w:r w:rsidRPr="00142A97">
              <w:tab/>
              <w:t>Coating units are monitored and adjusted to suit corrugating process and according to job specifications</w:t>
            </w:r>
          </w:p>
          <w:p w:rsidR="00000000" w:rsidRPr="00142A97" w:rsidP="00142A97">
            <w:pPr>
              <w:pStyle w:val="List2"/>
            </w:pPr>
            <w:r w:rsidRPr="00142A97">
              <w:t>4.2.</w:t>
            </w:r>
            <w:r w:rsidRPr="00142A97">
              <w:tab/>
              <w:t>Waxing units are monitored and adjusted to suit corrugating process and according to job specification</w:t>
            </w:r>
            <w:r w:rsidRPr="00142A97">
              <w:t>s</w:t>
            </w:r>
          </w:p>
          <w:p w:rsidR="00000000" w:rsidRPr="00142A97" w:rsidP="00142A97">
            <w:pPr>
              <w:pStyle w:val="List2"/>
            </w:pPr>
            <w:r w:rsidRPr="00142A97">
              <w:t>4.3.</w:t>
            </w:r>
            <w:r w:rsidRPr="00142A97">
              <w:tab/>
              <w:t>Slitters are monitored and adjusted according to job specifications</w:t>
            </w:r>
          </w:p>
          <w:p w:rsidR="00000000" w:rsidP="00142A97">
            <w:pPr>
              <w:pStyle w:val="List2"/>
              <w:rPr>
                <w:lang w:val="en-NZ"/>
              </w:rPr>
            </w:pPr>
            <w:r w:rsidRPr="00142A97">
              <w:t>4.4.</w:t>
            </w:r>
            <w:r w:rsidRPr="00142A97">
              <w:tab/>
              <w:t>Cut-off knife is monitored and adjusted according to job specifications</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5.</w:t>
            </w:r>
            <w:r w:rsidRPr="00142A97">
              <w:tab/>
              <w:t>Synchronise machine operation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5.1.</w:t>
            </w:r>
            <w:r w:rsidRPr="00142A97">
              <w:tab/>
              <w:t>Machine down-time is minimised during flute, grade or deckle chan</w:t>
            </w:r>
            <w:r w:rsidRPr="00142A97">
              <w:t>ges</w:t>
            </w:r>
          </w:p>
          <w:p w:rsidR="00000000" w:rsidRPr="00142A97" w:rsidP="00142A97">
            <w:pPr>
              <w:pStyle w:val="List2"/>
            </w:pPr>
            <w:r w:rsidRPr="00142A97">
              <w:t>5.2.</w:t>
            </w:r>
            <w:r w:rsidRPr="00142A97">
              <w:tab/>
              <w:t>Quality of board is maintained according to enterprise procedures or client acceptance standard</w:t>
            </w:r>
          </w:p>
          <w:p w:rsidR="00000000" w:rsidP="00142A97">
            <w:pPr>
              <w:pStyle w:val="List2"/>
              <w:rPr>
                <w:lang w:val="en-NZ"/>
              </w:rPr>
            </w:pPr>
            <w:r w:rsidRPr="00142A97">
              <w:t>5.3.</w:t>
            </w:r>
            <w:r w:rsidRPr="00142A97">
              <w:tab/>
              <w:t>Machine speed is optimised and waste minimised</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6.</w:t>
            </w:r>
            <w:r w:rsidRPr="00142A97">
              <w:tab/>
              <w:t>Maintain production process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6.1.</w:t>
            </w:r>
            <w:r w:rsidRPr="00142A97">
              <w:tab/>
              <w:t>Production process is operated in association with fellow work</w:t>
            </w:r>
            <w:r w:rsidRPr="00142A97">
              <w:t>ers and according to enterprise procedures and planned daily schedule</w:t>
            </w:r>
          </w:p>
          <w:p w:rsidR="00000000" w:rsidRPr="00142A97" w:rsidP="00142A97">
            <w:pPr>
              <w:pStyle w:val="List2"/>
            </w:pPr>
            <w:r w:rsidRPr="00142A97">
              <w:t>6.2.</w:t>
            </w:r>
            <w:r w:rsidRPr="00142A97">
              <w:tab/>
              <w:t>Production is maintained according to OHS requirements, manufacturer's specifications and enterprise procedures</w:t>
            </w:r>
          </w:p>
          <w:p w:rsidR="00000000" w:rsidRPr="00142A97" w:rsidP="00142A97">
            <w:pPr>
              <w:pStyle w:val="List2"/>
            </w:pPr>
            <w:r w:rsidRPr="00142A97">
              <w:t>6.3.</w:t>
            </w:r>
            <w:r w:rsidRPr="00142A97">
              <w:tab/>
              <w:t>Manua</w:t>
            </w:r>
            <w:r w:rsidRPr="00142A97">
              <w:t>l and/or automatic control is used according to job specifications</w:t>
            </w:r>
          </w:p>
          <w:p w:rsidR="00000000" w:rsidRPr="00142A97" w:rsidP="00142A97">
            <w:pPr>
              <w:pStyle w:val="List2"/>
            </w:pPr>
            <w:r w:rsidRPr="00142A97">
              <w:t>6.4.</w:t>
            </w:r>
            <w:r w:rsidRPr="00142A97">
              <w:tab/>
              <w:t>Performance is monitored and verified using the process control system according to enterprise procedures</w:t>
            </w:r>
          </w:p>
          <w:p w:rsidR="00000000" w:rsidRPr="00142A97" w:rsidP="00142A97">
            <w:pPr>
              <w:pStyle w:val="List2"/>
            </w:pPr>
            <w:r w:rsidRPr="00142A97">
              <w:t>6.5.</w:t>
            </w:r>
            <w:r w:rsidRPr="00142A97">
              <w:tab/>
              <w:t>Starch performance is monitored and adjusted throughout production run</w:t>
            </w:r>
          </w:p>
          <w:p w:rsidR="00000000" w:rsidP="00142A97">
            <w:pPr>
              <w:pStyle w:val="List2"/>
              <w:rPr>
                <w:lang w:val="en-NZ"/>
              </w:rPr>
            </w:pPr>
            <w:r w:rsidRPr="00142A97">
              <w:t>6.</w:t>
            </w:r>
            <w:r w:rsidRPr="00142A97">
              <w:t>6.</w:t>
            </w:r>
            <w:r w:rsidRPr="00142A97">
              <w:tab/>
              <w:t>Quality checks are carried out on a regular basis and adjustments made as necessary</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7.</w:t>
            </w:r>
            <w:r w:rsidRPr="00142A97">
              <w:tab/>
              <w:t>Identify and rectify problems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7.1.</w:t>
            </w:r>
            <w:r w:rsidRPr="00142A97">
              <w:tab/>
              <w:t>Production difficulties are anticipated and preventive action is taken to prevent occurrence by timely intervention</w:t>
            </w:r>
          </w:p>
          <w:p w:rsidR="00000000" w:rsidRPr="00142A97" w:rsidP="00142A97">
            <w:pPr>
              <w:pStyle w:val="List2"/>
            </w:pPr>
            <w:r w:rsidRPr="00142A97">
              <w:t>7.2.</w:t>
            </w:r>
            <w:r w:rsidRPr="00142A97">
              <w:tab/>
              <w:t>Process a</w:t>
            </w:r>
            <w:r w:rsidRPr="00142A97">
              <w:t>djustments to eliminate problems are reported according to enterprise procedures</w:t>
            </w:r>
          </w:p>
          <w:p w:rsidR="00000000" w:rsidRPr="00142A97" w:rsidP="00142A97">
            <w:pPr>
              <w:pStyle w:val="List2"/>
            </w:pPr>
            <w:r w:rsidRPr="00142A97">
              <w:t>7.3.</w:t>
            </w:r>
            <w:r w:rsidRPr="00142A97">
              <w:tab/>
              <w:t>Faulty performance of equipment is identified and reported according to enterprise procedures</w:t>
            </w:r>
          </w:p>
          <w:p w:rsidR="00000000" w:rsidRPr="00142A97" w:rsidP="00142A97">
            <w:pPr>
              <w:pStyle w:val="List2"/>
            </w:pPr>
            <w:r w:rsidRPr="00142A97">
              <w:t>7.4.</w:t>
            </w:r>
            <w:r w:rsidRPr="00142A97">
              <w:tab/>
              <w:t>Waste is sorted according to enterprise procedures</w:t>
            </w:r>
          </w:p>
          <w:p w:rsidR="00000000" w:rsidRPr="00142A97" w:rsidP="00142A97">
            <w:pPr>
              <w:pStyle w:val="List2"/>
            </w:pPr>
            <w:r w:rsidRPr="00142A97">
              <w:t>7.5.</w:t>
            </w:r>
            <w:r w:rsidRPr="00142A97">
              <w:tab/>
              <w:t>Problems in cor</w:t>
            </w:r>
            <w:r w:rsidRPr="00142A97">
              <w:t>rugator operation are identified and reported according to enterprise procedures</w:t>
            </w:r>
          </w:p>
          <w:p w:rsidR="00000000" w:rsidRPr="00142A97" w:rsidP="00142A97">
            <w:pPr>
              <w:pStyle w:val="List2"/>
            </w:pPr>
            <w:r w:rsidRPr="00142A97">
              <w:t>7.6.</w:t>
            </w:r>
            <w:r w:rsidRPr="00142A97">
              <w:tab/>
              <w:t>Adjustments or corrections are carried out according to specified procedures and are consistent with operator's skill level</w:t>
            </w:r>
          </w:p>
          <w:p w:rsidR="00000000" w:rsidP="00142A97">
            <w:pPr>
              <w:pStyle w:val="List2"/>
              <w:rPr>
                <w:lang w:val="en-NZ"/>
              </w:rPr>
            </w:pPr>
            <w:r w:rsidRPr="00142A97">
              <w:t>7.7.</w:t>
            </w:r>
            <w:r w:rsidRPr="00142A97">
              <w:tab/>
              <w:t>Corrugator operation is checked to ensure</w:t>
            </w:r>
            <w:r w:rsidRPr="00142A97">
              <w:t xml:space="preserve"> correct operation</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8.</w:t>
            </w:r>
            <w:r w:rsidRPr="00142A97">
              <w:tab/>
              <w:t>Conduct shutdown of production process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8.1.</w:t>
            </w:r>
            <w:r w:rsidRPr="00142A97">
              <w:tab/>
              <w:t>Correct shutdown sequence is followed according to manufacturer's specifications and enterprise procedures</w:t>
            </w:r>
          </w:p>
          <w:p w:rsidR="00000000" w:rsidRPr="00142A97" w:rsidP="00142A97">
            <w:pPr>
              <w:pStyle w:val="List2"/>
            </w:pPr>
            <w:r w:rsidRPr="00142A97">
              <w:t>8.2.</w:t>
            </w:r>
            <w:r w:rsidRPr="00142A97">
              <w:tab/>
              <w:t>Shutdown is conducted in association with fellow workers and in compliance wi</w:t>
            </w:r>
            <w:r w:rsidRPr="00142A97">
              <w:t>th OHS requirements</w:t>
            </w:r>
          </w:p>
          <w:p w:rsidR="00000000" w:rsidRPr="00142A97" w:rsidP="00142A97">
            <w:pPr>
              <w:pStyle w:val="List2"/>
            </w:pPr>
            <w:r w:rsidRPr="00142A97">
              <w:t>8.3.</w:t>
            </w:r>
            <w:r w:rsidRPr="00142A97">
              <w:tab/>
              <w:t>Solid and liquid waste is removed from operating area and recycled or disposed of, where required, according to regulatory requirements and enterprise procedures</w:t>
            </w:r>
          </w:p>
          <w:p w:rsidR="00000000" w:rsidRPr="00142A97" w:rsidP="00142A97">
            <w:pPr>
              <w:pStyle w:val="List2"/>
            </w:pPr>
            <w:r w:rsidRPr="00142A97">
              <w:t>8.4.</w:t>
            </w:r>
            <w:r w:rsidRPr="00142A97">
              <w:tab/>
              <w:t>All product is removed from operating area</w:t>
            </w:r>
          </w:p>
          <w:p w:rsidR="00000000" w:rsidRPr="00142A97" w:rsidP="00142A97">
            <w:pPr>
              <w:pStyle w:val="List2"/>
            </w:pPr>
            <w:r w:rsidRPr="00142A97">
              <w:t>8.5.</w:t>
            </w:r>
            <w:r w:rsidRPr="00142A97">
              <w:tab/>
            </w:r>
            <w:r w:rsidRPr="00142A97">
              <w:t>Machine faults requiring repair are identified and reported to designated person according to enterprise procedures</w:t>
            </w:r>
          </w:p>
          <w:p w:rsidR="00000000" w:rsidP="00142A97">
            <w:pPr>
              <w:pStyle w:val="List2"/>
              <w:rPr>
                <w:lang w:val="en-NZ"/>
              </w:rPr>
            </w:pPr>
            <w:r w:rsidRPr="00142A97">
              <w:t>8.6.</w:t>
            </w:r>
            <w:r w:rsidRPr="00142A97">
              <w:tab/>
              <w:t>Repair/adjustment is verified prior to resumption of operations</w:t>
            </w:r>
          </w:p>
        </w:tc>
      </w:tr>
      <w:tr w:rsidTr="00A5569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
              <w:rPr>
                <w:lang w:val="en-NZ"/>
              </w:rPr>
            </w:pPr>
            <w:r w:rsidRPr="00142A97">
              <w:t>9.</w:t>
            </w:r>
            <w:r w:rsidRPr="00142A97">
              <w:tab/>
              <w:t>Clean and wash up</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2"/>
            </w:pPr>
            <w:r w:rsidRPr="00142A97">
              <w:t>9.1.</w:t>
            </w:r>
            <w:r w:rsidRPr="00142A97">
              <w:tab/>
            </w:r>
            <w:r w:rsidRPr="00142A97">
              <w:rPr>
                <w:rStyle w:val="BoldandItalics"/>
              </w:rPr>
              <w:t>In</w:t>
            </w:r>
            <w:r w:rsidRPr="00142A97">
              <w:t>-</w:t>
            </w:r>
            <w:r w:rsidRPr="00142A97">
              <w:rPr>
                <w:rStyle w:val="BoldandItalics"/>
              </w:rPr>
              <w:t>line</w:t>
            </w:r>
            <w:r w:rsidRPr="00142A97">
              <w:t xml:space="preserve"> wax and coating units are cleaned re</w:t>
            </w:r>
            <w:r w:rsidRPr="00142A97">
              <w:t>ady for next run</w:t>
            </w:r>
          </w:p>
          <w:p w:rsidR="00000000" w:rsidRPr="00142A97" w:rsidP="00142A97">
            <w:pPr>
              <w:pStyle w:val="List2"/>
            </w:pPr>
            <w:r w:rsidRPr="00142A97">
              <w:t>9.2.</w:t>
            </w:r>
            <w:r w:rsidRPr="00142A97">
              <w:tab/>
              <w:t>Starch delivery system is washed up ready for next run, and liquid waste is disposed of according to regulatory requirements and enterprise procedures</w:t>
            </w:r>
          </w:p>
          <w:p w:rsidR="00000000" w:rsidRPr="00142A97" w:rsidP="00142A97">
            <w:pPr>
              <w:pStyle w:val="List2"/>
            </w:pPr>
            <w:r w:rsidRPr="00142A97">
              <w:t>9.3.</w:t>
            </w:r>
            <w:r w:rsidRPr="00142A97">
              <w:tab/>
              <w:t>Reel feed and transportation systems are disengaged and cleaned ready for next</w:t>
            </w:r>
            <w:r w:rsidRPr="00142A97">
              <w:t xml:space="preserve"> run</w:t>
            </w:r>
          </w:p>
          <w:p w:rsidR="00000000" w:rsidRPr="00142A97" w:rsidP="00142A97">
            <w:pPr>
              <w:pStyle w:val="List2"/>
            </w:pPr>
            <w:r w:rsidRPr="00142A97">
              <w:t>9.4.</w:t>
            </w:r>
            <w:r w:rsidRPr="00142A97">
              <w:tab/>
              <w:t>Production records or other documentation are accurately completed where required by enterprise procedures</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9" w:name="O_81563"/>
      <w:bookmarkEnd w:id="9"/>
      <w:r w:rsidRPr="00142A97">
        <w:t>Required Skills and Knowledge</w:t>
      </w:r>
    </w:p>
    <w:tbl>
      <w:tblPr>
        <w:tblW w:w="0" w:type="auto"/>
        <w:tblLayout w:type="fixed"/>
        <w:tblCellMar>
          <w:left w:w="62" w:type="dxa"/>
          <w:right w:w="62" w:type="dxa"/>
        </w:tblCellMar>
        <w:tblLook w:val="0000"/>
      </w:tblPr>
      <w:tblGrid>
        <w:gridCol w:w="8522"/>
      </w:tblGrid>
      <w:tr w:rsidTr="00A556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REQUIRED SKILLS AND KNOWLEDGE</w:t>
            </w:r>
          </w:p>
        </w:tc>
      </w:tr>
      <w:tr w:rsidTr="00A556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t>This section describes the skills and knowledge required for this unit.</w:t>
            </w:r>
          </w:p>
        </w:tc>
      </w:tr>
      <w:tr w:rsidTr="00A5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Required skills</w:t>
            </w:r>
          </w:p>
        </w:tc>
      </w:tr>
      <w:tr w:rsidTr="00A5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Bullet"/>
            </w:pPr>
            <w:r w:rsidRPr="00142A97">
              <w:t>OHS in relation to operating machinery such as safely switching off machinery before cleaning is started</w:t>
            </w:r>
          </w:p>
          <w:p w:rsidR="00000000" w:rsidRPr="00142A97" w:rsidP="00142A97">
            <w:pPr>
              <w:pStyle w:val="ListBullet"/>
            </w:pPr>
            <w:r w:rsidRPr="00142A97">
              <w:t>communication skills when checking and confirming all details required for the job against job specifications</w:t>
            </w:r>
          </w:p>
          <w:p w:rsidR="00000000" w:rsidRPr="00142A97" w:rsidP="00142A97">
            <w:pPr>
              <w:pStyle w:val="ListBullet"/>
            </w:pPr>
            <w:r w:rsidRPr="00142A97">
              <w:t>planning and organising by shutting down equipment in the correct sequence</w:t>
            </w:r>
          </w:p>
          <w:p w:rsidR="00000000" w:rsidRPr="00142A97" w:rsidP="00142A97">
            <w:pPr>
              <w:pStyle w:val="ListBullet"/>
            </w:pPr>
            <w:r w:rsidRPr="00142A97">
              <w:t>teamwork when maintaining the production process by working in associat</w:t>
            </w:r>
            <w:r w:rsidRPr="00142A97">
              <w:t>ion with others</w:t>
            </w:r>
          </w:p>
          <w:p w:rsidR="00000000" w:rsidRPr="00142A97" w:rsidP="00142A97">
            <w:pPr>
              <w:pStyle w:val="ListBullet"/>
            </w:pPr>
            <w:r w:rsidRPr="00142A97">
              <w:t>using technology by operating and maintaining equipment</w:t>
            </w:r>
          </w:p>
          <w:p w:rsidR="00000000" w:rsidP="00142A97">
            <w:pPr>
              <w:pStyle w:val="ListBullet"/>
              <w:rPr>
                <w:lang w:val="en-NZ"/>
              </w:rPr>
            </w:pPr>
            <w:r w:rsidRPr="00142A97">
              <w:t>problem solving by identifying problems and faults and developing solutions</w:t>
            </w:r>
          </w:p>
        </w:tc>
      </w:tr>
      <w:tr w:rsidTr="00A5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Required knowledge</w:t>
            </w:r>
          </w:p>
        </w:tc>
      </w:tr>
      <w:tr w:rsidTr="00A556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Bullet"/>
            </w:pPr>
            <w:r w:rsidRPr="00142A97">
              <w:t>significant risks that are posed to workers in this activity</w:t>
            </w:r>
          </w:p>
          <w:p w:rsidR="00000000" w:rsidRPr="00142A97" w:rsidP="00142A97">
            <w:pPr>
              <w:pStyle w:val="ListBullet"/>
            </w:pPr>
            <w:r w:rsidRPr="00142A97">
              <w:t>measures that are employe</w:t>
            </w:r>
            <w:r w:rsidRPr="00142A97">
              <w:t>d to prevent injury and/or illness in the case of the above identified risks</w:t>
            </w:r>
          </w:p>
          <w:p w:rsidR="00000000" w:rsidRPr="00142A97" w:rsidP="00142A97">
            <w:pPr>
              <w:pStyle w:val="ListBullet"/>
            </w:pPr>
            <w:r w:rsidRPr="00142A97">
              <w:t>principle support systems on line to the corrugating machine</w:t>
            </w:r>
          </w:p>
          <w:p w:rsidR="00000000" w:rsidRPr="00142A97" w:rsidP="00142A97">
            <w:pPr>
              <w:pStyle w:val="ListBullet"/>
            </w:pPr>
            <w:r w:rsidRPr="00142A97">
              <w:t>effective control and monitoring of the corrugator by the operator</w:t>
            </w:r>
          </w:p>
          <w:p w:rsidR="00000000" w:rsidRPr="00142A97" w:rsidP="00142A97">
            <w:pPr>
              <w:pStyle w:val="ListBullet"/>
            </w:pPr>
            <w:r w:rsidRPr="00142A97">
              <w:t>sections of the single facer that have the higher p</w:t>
            </w:r>
            <w:r w:rsidRPr="00142A97">
              <w:t>otential for operational problems during the run</w:t>
            </w:r>
          </w:p>
          <w:p w:rsidR="00000000" w:rsidRPr="00142A97" w:rsidP="00142A97">
            <w:pPr>
              <w:pStyle w:val="ListBullet"/>
            </w:pPr>
            <w:r w:rsidRPr="00142A97">
              <w:t>product faults that are commonly found to arise during production runs and how can they be corrected</w:t>
            </w:r>
          </w:p>
          <w:p w:rsidR="00000000" w:rsidRPr="00142A97" w:rsidP="00142A97">
            <w:pPr>
              <w:pStyle w:val="ListBullet"/>
            </w:pPr>
            <w:r w:rsidRPr="00142A97">
              <w:t xml:space="preserve">settings monitoring and adjustment made during the run, for the following factors: in-feed, web alignment </w:t>
            </w:r>
            <w:r w:rsidRPr="00142A97">
              <w:t>control, pre-conditioners, adhesive application, corrugation, single facer, steam delivery, heating of web and speed</w:t>
            </w:r>
          </w:p>
          <w:p w:rsidR="00000000" w:rsidRPr="00142A97" w:rsidP="00142A97">
            <w:pPr>
              <w:pStyle w:val="ListBullet"/>
            </w:pPr>
            <w:r w:rsidRPr="00142A97">
              <w:t>product factors that can be monitored visually/manually by staff operating end stages of the corrugator machine</w:t>
            </w:r>
          </w:p>
          <w:p w:rsidR="00000000" w:rsidRPr="00142A97" w:rsidP="00142A97">
            <w:pPr>
              <w:pStyle w:val="ListBullet"/>
            </w:pPr>
            <w:r w:rsidRPr="00142A97">
              <w:t>adjustmen</w:t>
            </w:r>
            <w:r w:rsidRPr="00142A97">
              <w:t>ts made in response to problems found by staff operating end stages of the corrugator machine</w:t>
            </w:r>
          </w:p>
          <w:p w:rsidR="00000000" w:rsidRPr="00142A97" w:rsidP="00142A97">
            <w:pPr>
              <w:pStyle w:val="ListBullet"/>
            </w:pPr>
            <w:r w:rsidRPr="00142A97">
              <w:t>functions that must be attended to for the wash-up and shutdown of the single facer for an idle period of at least two days</w:t>
            </w:r>
          </w:p>
          <w:p w:rsidR="00000000" w:rsidRPr="00142A97" w:rsidP="00142A97">
            <w:pPr>
              <w:pStyle w:val="ListBullet"/>
            </w:pPr>
            <w:r w:rsidRPr="00142A97">
              <w:t>machine manuals, safety and other docu</w:t>
            </w:r>
            <w:r w:rsidRPr="00142A97">
              <w:t>mentation that are relevant to this task and where they are kept and information that is included in these documents</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10" w:name="O_81564"/>
      <w:bookmarkEnd w:id="10"/>
      <w:r w:rsidRPr="00142A97">
        <w:t>Evidence Guide</w:t>
      </w:r>
    </w:p>
    <w:tbl>
      <w:tblPr>
        <w:tblW w:w="9570" w:type="dxa"/>
        <w:tblLayout w:type="fixed"/>
        <w:tblCellMar>
          <w:left w:w="62" w:type="dxa"/>
          <w:right w:w="62" w:type="dxa"/>
        </w:tblCellMar>
        <w:tblLook w:val="0000"/>
      </w:tblPr>
      <w:tblGrid>
        <w:gridCol w:w="3908"/>
        <w:gridCol w:w="5662"/>
      </w:tblGrid>
      <w:tr w:rsidTr="00A556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EVIDENCE GUIDE</w:t>
            </w:r>
          </w:p>
        </w:tc>
      </w:tr>
      <w:tr w:rsidTr="00A556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t>The Evidence Guide provides advice on assessment and must be rea</w:t>
            </w:r>
            <w:r w:rsidRPr="00142A97">
              <w:t>d in conjunction with the performance criteria, required skills and knowledge, range statement and the Assessment Guidelines for the Training Package.</w:t>
            </w:r>
          </w:p>
        </w:tc>
      </w:tr>
      <w:tr w:rsidTr="00A5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p>
        </w:tc>
      </w:tr>
      <w:tr w:rsidTr="00A5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Critical aspects for assessment and evidence required to demonstrate competenc</w:t>
            </w:r>
            <w:r w:rsidRPr="00142A97">
              <w:rPr>
                <w:rStyle w:val="SpecialBold"/>
              </w:rPr>
              <w:t>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Evidence of the following is essential:</w:t>
            </w:r>
          </w:p>
          <w:p w:rsidR="00000000" w:rsidRPr="00142A97" w:rsidP="00142A97">
            <w:pPr>
              <w:pStyle w:val="ListBullet"/>
            </w:pPr>
            <w:r w:rsidRPr="00142A97">
              <w:t>produce single-faced web for corrugated board manufacture, inspect the quality, maintain production, identify and rectify problems and correctly shut down machine</w:t>
            </w:r>
          </w:p>
          <w:p w:rsidR="00000000" w:rsidRPr="00142A97" w:rsidP="00142A97">
            <w:pPr>
              <w:pStyle w:val="ListBullet"/>
            </w:pPr>
            <w:r w:rsidRPr="00142A97">
              <w:t>perform at least TWO runs on the single facer to produce TWO different types/classes of product according to manufacturer's and job specifications, enterprise procedures and the listed Performance Criteria</w:t>
            </w:r>
          </w:p>
          <w:p w:rsidR="00000000" w:rsidP="00142A97">
            <w:pPr>
              <w:pStyle w:val="ListBullet"/>
              <w:rPr>
                <w:lang w:val="en-NZ"/>
              </w:rPr>
            </w:pPr>
            <w:r w:rsidRPr="00142A97">
              <w:t>evidence for assessment may be gathered from asses</w:t>
            </w:r>
            <w:r w:rsidRPr="00142A97">
              <w:t>sment of the unit of competency alone or through an integrated assessment activity.</w:t>
            </w:r>
          </w:p>
        </w:tc>
      </w:tr>
      <w:tr w:rsidTr="00A5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Assessment must ensure:</w:t>
            </w:r>
          </w:p>
          <w:p w:rsidR="00000000" w:rsidRPr="00142A97" w:rsidP="00142A97">
            <w:pPr>
              <w:pStyle w:val="ListBullet"/>
            </w:pPr>
            <w:r w:rsidRPr="00142A97">
              <w:t>assessment may take place on the job, off the job or a combination of these. Assessment off the j</w:t>
            </w:r>
            <w:r w:rsidRPr="00142A97">
              <w:t>ob must be undertaken in a closely simulated workplace environment</w:t>
            </w:r>
          </w:p>
          <w:p w:rsidR="00000000" w:rsidP="00142A97">
            <w:pPr>
              <w:pStyle w:val="ListBullet"/>
              <w:rPr>
                <w:lang w:val="en-NZ"/>
              </w:rPr>
            </w:pPr>
            <w:r w:rsidRPr="00142A97">
              <w:t>in-line corrugating equipment.</w:t>
            </w:r>
          </w:p>
        </w:tc>
      </w:tr>
      <w:tr w:rsidTr="00A5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A range of assessment methods should be used to assess practical skills and knowledge. The following examples are appropriate for this u</w:t>
            </w:r>
            <w:r w:rsidRPr="00142A97">
              <w:t>nit:</w:t>
            </w:r>
          </w:p>
          <w:p w:rsidR="00000000" w:rsidP="00142A97">
            <w:pPr>
              <w:pStyle w:val="ListBullet"/>
              <w:rPr>
                <w:lang w:val="en-NZ"/>
              </w:rPr>
            </w:pPr>
            <w:r w:rsidRPr="00142A97">
              <w:t>direct questioning combined with review of portfolios of evidence and third party workplace reports of on-the-job performance by the candidate.</w:t>
            </w:r>
          </w:p>
        </w:tc>
      </w:tr>
      <w:tr w:rsidTr="00A556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Holistic assessment with other units relevant to the industry sector,</w:t>
            </w:r>
            <w:r w:rsidRPr="00142A97">
              <w:t xml:space="preserve"> workplace and job role is recommended. This unit may be assessed at the same time as:</w:t>
            </w:r>
          </w:p>
          <w:p w:rsidR="00000000" w:rsidRPr="00142A97" w:rsidP="00142A97">
            <w:pPr>
              <w:pStyle w:val="ListBullet"/>
            </w:pPr>
            <w:r w:rsidRPr="00142A97">
              <w:t>ICPCF2104C Set up single-faced web</w:t>
            </w:r>
          </w:p>
          <w:p w:rsidR="00000000" w:rsidRPr="00142A97" w:rsidP="00142A97">
            <w:pPr>
              <w:pStyle w:val="ListBullet"/>
            </w:pPr>
            <w:r w:rsidRPr="00142A97">
              <w:t>ICPCF220C Produce basic converted or finished product</w:t>
            </w:r>
          </w:p>
          <w:p w:rsidR="00000000" w:rsidRPr="00142A97" w:rsidP="00142A97">
            <w:pPr>
              <w:pStyle w:val="ListBullet"/>
            </w:pPr>
            <w:r w:rsidRPr="00142A97">
              <w:t>ICPCF231C Set up machine for basic flat-bed cutting</w:t>
            </w:r>
          </w:p>
          <w:p w:rsidR="00000000" w:rsidRPr="00142A97" w:rsidP="00142A97">
            <w:pPr>
              <w:pStyle w:val="ListBullet"/>
            </w:pPr>
            <w:r w:rsidRPr="00142A97">
              <w:t>ICPCF235C Set up machine for basic rotary cutting</w:t>
            </w:r>
          </w:p>
          <w:p w:rsidR="00000000" w:rsidRPr="00142A97" w:rsidP="00142A97">
            <w:pPr>
              <w:pStyle w:val="ListBullet"/>
            </w:pPr>
            <w:r w:rsidRPr="00142A97">
              <w:t>ICPCF281C Set up machine for basic laminating</w:t>
            </w:r>
          </w:p>
          <w:p w:rsidR="00000000" w:rsidRPr="00142A97" w:rsidP="00142A97">
            <w:pPr>
              <w:pStyle w:val="ListBullet"/>
            </w:pPr>
            <w:r w:rsidRPr="00142A97">
              <w:t>ICPSU201C Prepare, load and unload reels and cores on and off machine.</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11" w:name="O_81565"/>
      <w:bookmarkEnd w:id="11"/>
      <w:r w:rsidRPr="00142A97">
        <w:t>Range Statement</w:t>
      </w:r>
    </w:p>
    <w:tbl>
      <w:tblPr>
        <w:tblW w:w="0" w:type="auto"/>
        <w:tblLayout w:type="fixed"/>
        <w:tblCellMar>
          <w:left w:w="62" w:type="dxa"/>
          <w:right w:w="62" w:type="dxa"/>
        </w:tblCellMar>
        <w:tblLook w:val="0000"/>
      </w:tblPr>
      <w:tblGrid>
        <w:gridCol w:w="3515"/>
        <w:gridCol w:w="5007"/>
      </w:tblGrid>
      <w:tr w:rsidTr="00A556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RANGE STATEMENT</w:t>
            </w:r>
          </w:p>
        </w:tc>
      </w:tr>
      <w:tr w:rsidTr="00A556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t>The range statement relates to the unit of competency as a whole. It allows for different work environments and situations that may affect performance. Bold italicised wording, if used in the performance criteria, is detailed below. Essential operating con</w:t>
            </w:r>
            <w:r w:rsidRPr="00142A97">
              <w:t>ditions that may be present with training and assessment (depending on the work situation, needs of the candidate, accessibility of the item, and local industry and regional contexts) may also be included.</w:t>
            </w:r>
          </w:p>
        </w:tc>
      </w:tr>
      <w:tr w:rsidTr="00A5569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BoldandItalics"/>
              </w:rPr>
              <w:t>Machines</w:t>
            </w:r>
            <w:r w:rsidRPr="00142A9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Bullet"/>
              <w:rPr>
                <w:lang w:val="en-NZ"/>
              </w:rPr>
            </w:pPr>
            <w:r w:rsidRPr="00142A97">
              <w:t>range of corrugating mach</w:t>
            </w:r>
            <w:r w:rsidRPr="00142A97">
              <w:t>ines with manual, semi-automated and fully automated process control systems.</w:t>
            </w:r>
          </w:p>
        </w:tc>
      </w:tr>
      <w:tr w:rsidTr="00A5569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BoldandItalics"/>
              </w:rPr>
              <w:t>Substrate handling</w:t>
            </w:r>
            <w:r w:rsidRPr="00142A9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Bullet"/>
              <w:rPr>
                <w:lang w:val="en-NZ"/>
              </w:rPr>
            </w:pPr>
            <w:r w:rsidRPr="00142A97">
              <w:t>wide reel handling systems.</w:t>
            </w:r>
          </w:p>
        </w:tc>
      </w:tr>
      <w:tr w:rsidTr="00A5569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BoldandItalics"/>
              </w:rPr>
              <w:t>In</w:t>
            </w:r>
            <w:r w:rsidRPr="00142A97">
              <w:t>-</w:t>
            </w:r>
            <w:r w:rsidRPr="00142A97">
              <w:rPr>
                <w:rStyle w:val="BoldandItalics"/>
              </w:rPr>
              <w:t>line processes</w:t>
            </w:r>
            <w:r w:rsidRPr="00142A9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ListBullet"/>
              <w:rPr>
                <w:lang w:val="en-NZ"/>
              </w:rPr>
            </w:pPr>
            <w:r w:rsidRPr="00142A97">
              <w:t>range of wax and coating systems operations, slitters and cutters. Note that slitting and cutting may be separately assessable as flat-bed or rotary cutting.</w:t>
            </w:r>
          </w:p>
        </w:tc>
      </w:tr>
      <w:tr w:rsidTr="00A5569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BoldandItalics"/>
              </w:rPr>
              <w:t>Substrate types</w:t>
            </w:r>
            <w:r w:rsidRPr="00142A9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ListBullet"/>
            </w:pPr>
            <w:r w:rsidRPr="00142A97">
              <w:t>range of substrates within the major categories of board or paper.</w:t>
            </w:r>
          </w:p>
        </w:tc>
      </w:tr>
    </w:tbl>
    <w:p w:rsidR="00A55698" w:rsidP="00142A97">
      <w:pPr>
        <w:pStyle w:val="BodyText"/>
      </w:pPr>
    </w:p>
    <w:p w:rsidR="00A55698" w:rsidP="00142A97">
      <w:pPr>
        <w:pStyle w:val="BodyText"/>
      </w:pPr>
    </w:p>
    <w:p w:rsidR="00000000" w:rsidRPr="00142A97" w:rsidP="00142A97">
      <w:pPr>
        <w:pStyle w:val="Heading1"/>
      </w:pPr>
      <w:bookmarkStart w:id="12" w:name="O_81566"/>
      <w:bookmarkEnd w:id="12"/>
      <w:r w:rsidRPr="00142A97">
        <w:t>Unit Sector(s)</w:t>
      </w:r>
    </w:p>
    <w:tbl>
      <w:tblPr>
        <w:tblW w:w="0" w:type="auto"/>
        <w:tblLayout w:type="fixed"/>
        <w:tblCellMar>
          <w:left w:w="62" w:type="dxa"/>
          <w:right w:w="62" w:type="dxa"/>
        </w:tblCellMar>
        <w:tblLook w:val="0000"/>
      </w:tblPr>
      <w:tblGrid>
        <w:gridCol w:w="2639"/>
        <w:gridCol w:w="5883"/>
      </w:tblGrid>
      <w:tr w:rsidTr="00A55698">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Unit sector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 xml:space="preserve"> </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13" w:name="O_156827"/>
      <w:bookmarkEnd w:id="13"/>
      <w:r w:rsidRPr="00142A97">
        <w:t>Competency field</w:t>
      </w:r>
    </w:p>
    <w:tbl>
      <w:tblPr>
        <w:tblW w:w="0" w:type="auto"/>
        <w:tblLayout w:type="fixed"/>
        <w:tblCellMar>
          <w:left w:w="62" w:type="dxa"/>
          <w:right w:w="62" w:type="dxa"/>
        </w:tblCellMar>
        <w:tblLook w:val="0000"/>
      </w:tblPr>
      <w:tblGrid>
        <w:gridCol w:w="2775"/>
        <w:gridCol w:w="5747"/>
      </w:tblGrid>
      <w:tr w:rsidTr="00A556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r w:rsidRPr="00142A97">
              <w:t>Converting, Binding and Finishing</w:t>
            </w:r>
          </w:p>
        </w:tc>
      </w:tr>
    </w:tbl>
    <w:p w:rsidR="00000000" w:rsidRPr="00142A97" w:rsidP="00142A97">
      <w:pPr>
        <w:pStyle w:val="BodyText"/>
      </w:pPr>
    </w:p>
    <w:p w:rsidR="00000000" w:rsidRPr="00142A97" w:rsidP="00142A97">
      <w:pPr>
        <w:pStyle w:val="AllowPageBreak"/>
      </w:pPr>
    </w:p>
    <w:p w:rsidR="00000000" w:rsidRPr="00142A97" w:rsidP="00142A97">
      <w:pPr>
        <w:pStyle w:val="Heading1"/>
      </w:pPr>
      <w:bookmarkStart w:id="14" w:name="O_156826"/>
      <w:bookmarkEnd w:id="14"/>
      <w:r w:rsidRPr="00142A97">
        <w:t>Co-requisite units</w:t>
      </w:r>
    </w:p>
    <w:tbl>
      <w:tblPr>
        <w:tblW w:w="0" w:type="auto"/>
        <w:tblLayout w:type="fixed"/>
        <w:tblCellMar>
          <w:left w:w="62" w:type="dxa"/>
          <w:right w:w="62" w:type="dxa"/>
        </w:tblCellMar>
        <w:tblLook w:val="0000"/>
      </w:tblPr>
      <w:tblGrid>
        <w:gridCol w:w="2641"/>
        <w:gridCol w:w="1322"/>
        <w:gridCol w:w="4559"/>
      </w:tblGrid>
      <w:tr w:rsidTr="00A556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r w:rsidRPr="00142A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p>
        </w:tc>
      </w:tr>
      <w:tr w:rsidTr="00A556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A97">
            <w:pPr>
              <w:pStyle w:val="BodyText"/>
              <w:rPr>
                <w:lang w:val="en-NZ"/>
              </w:rPr>
            </w:pPr>
          </w:p>
        </w:tc>
      </w:tr>
      <w:tr w:rsidTr="00A556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A97" w:rsidP="00142A97">
            <w:pPr>
              <w:pStyle w:val="BodyText"/>
            </w:pPr>
          </w:p>
        </w:tc>
      </w:tr>
    </w:tbl>
    <w:p w:rsidR="00000000" w:rsidRPr="00142A97" w:rsidP="00142A97">
      <w:pPr>
        <w:pStyle w:val="BodyText"/>
      </w:pPr>
    </w:p>
    <w:p w:rsidR="00000000" w:rsidRPr="00142A97" w:rsidP="00142A97"/>
    <w:sectPr w:rsidSect="00142A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698" w:rsidP="00A55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98" w:rsidP="00142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5698" w:rsidP="00142A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698" w:rsidP="00142A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698" w:rsidP="00A556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98" w:rsidP="00142A97">
    <w:pPr>
      <w:pStyle w:val="Header"/>
      <w:framePr w:wrap="around"/>
    </w:pPr>
    <w:r>
      <w:fldChar w:fldCharType="begin"/>
    </w:r>
    <w:r>
      <w:instrText xml:space="preserve"> TITLE   \* MERGEFORMAT </w:instrText>
    </w:r>
    <w:r>
      <w:fldChar w:fldCharType="separate"/>
    </w:r>
    <w:r>
      <w:t>ICPCF3105C Produce single-faced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5698" w:rsidP="00142A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123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306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A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2A97"/>
    <w:pPr>
      <w:spacing w:before="360" w:after="60"/>
      <w:outlineLvl w:val="0"/>
    </w:pPr>
    <w:rPr>
      <w:sz w:val="32"/>
    </w:rPr>
  </w:style>
  <w:style w:type="paragraph" w:styleId="Heading2">
    <w:name w:val="heading 2"/>
    <w:basedOn w:val="HeadingBase"/>
    <w:next w:val="BodyText"/>
    <w:link w:val="Heading2Char"/>
    <w:qFormat/>
    <w:rsid w:val="00142A97"/>
    <w:pPr>
      <w:keepLines/>
      <w:spacing w:before="240" w:after="120"/>
      <w:outlineLvl w:val="1"/>
    </w:pPr>
    <w:rPr>
      <w:sz w:val="28"/>
      <w:szCs w:val="40"/>
    </w:rPr>
  </w:style>
  <w:style w:type="paragraph" w:styleId="Heading3">
    <w:name w:val="heading 3"/>
    <w:basedOn w:val="HeadingBase"/>
    <w:next w:val="BodyText"/>
    <w:link w:val="Heading3Char"/>
    <w:qFormat/>
    <w:rsid w:val="00142A97"/>
    <w:pPr>
      <w:spacing w:before="180" w:after="120"/>
      <w:outlineLvl w:val="2"/>
    </w:pPr>
    <w:rPr>
      <w:spacing w:val="-10"/>
      <w:kern w:val="32"/>
    </w:rPr>
  </w:style>
  <w:style w:type="paragraph" w:styleId="Heading4">
    <w:name w:val="heading 4"/>
    <w:basedOn w:val="HeadingBase"/>
    <w:next w:val="BodyText"/>
    <w:link w:val="Heading4Char"/>
    <w:qFormat/>
    <w:rsid w:val="00142A97"/>
    <w:pPr>
      <w:spacing w:before="160" w:after="120"/>
      <w:outlineLvl w:val="3"/>
    </w:pPr>
    <w:rPr>
      <w:sz w:val="22"/>
    </w:rPr>
  </w:style>
  <w:style w:type="paragraph" w:styleId="Heading5">
    <w:name w:val="heading 5"/>
    <w:basedOn w:val="HeadingBase"/>
    <w:next w:val="Normal"/>
    <w:link w:val="Heading5Char"/>
    <w:qFormat/>
    <w:rsid w:val="00142A97"/>
    <w:pPr>
      <w:spacing w:before="80"/>
      <w:outlineLvl w:val="4"/>
    </w:pPr>
    <w:rPr>
      <w:color w:val="918585"/>
      <w:sz w:val="20"/>
    </w:rPr>
  </w:style>
  <w:style w:type="paragraph" w:styleId="Heading6">
    <w:name w:val="heading 6"/>
    <w:basedOn w:val="HeadingBase"/>
    <w:next w:val="Normal"/>
    <w:link w:val="Heading6Char"/>
    <w:qFormat/>
    <w:rsid w:val="00142A97"/>
    <w:pPr>
      <w:spacing w:before="60"/>
      <w:outlineLvl w:val="5"/>
    </w:pPr>
    <w:rPr>
      <w:color w:val="918585"/>
      <w:sz w:val="20"/>
    </w:rPr>
  </w:style>
  <w:style w:type="paragraph" w:styleId="Heading7">
    <w:name w:val="heading 7"/>
    <w:basedOn w:val="Normal"/>
    <w:next w:val="Normal"/>
    <w:link w:val="Heading7Char"/>
    <w:qFormat/>
    <w:rsid w:val="00142A97"/>
    <w:pPr>
      <w:ind w:left="720"/>
      <w:outlineLvl w:val="6"/>
    </w:pPr>
    <w:rPr>
      <w:i/>
    </w:rPr>
  </w:style>
  <w:style w:type="paragraph" w:styleId="Heading8">
    <w:name w:val="heading 8"/>
    <w:basedOn w:val="Normal"/>
    <w:next w:val="Normal"/>
    <w:link w:val="Heading8Char"/>
    <w:qFormat/>
    <w:rsid w:val="00142A97"/>
    <w:pPr>
      <w:ind w:left="720"/>
      <w:outlineLvl w:val="7"/>
    </w:pPr>
    <w:rPr>
      <w:i/>
    </w:rPr>
  </w:style>
  <w:style w:type="paragraph" w:styleId="Heading9">
    <w:name w:val="heading 9"/>
    <w:basedOn w:val="Normal"/>
    <w:next w:val="Normal"/>
    <w:link w:val="Heading9Char"/>
    <w:qFormat/>
    <w:rsid w:val="00142A97"/>
    <w:pPr>
      <w:ind w:left="720"/>
      <w:outlineLvl w:val="8"/>
    </w:pPr>
    <w:rPr>
      <w:i/>
    </w:rPr>
  </w:style>
  <w:style w:type="character" w:default="1" w:styleId="DefaultParagraphFont">
    <w:name w:val="Default Paragraph Font"/>
    <w:uiPriority w:val="1"/>
    <w:unhideWhenUsed/>
    <w:rsid w:val="00142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A97"/>
  </w:style>
  <w:style w:type="character" w:customStyle="1" w:styleId="Heading1Char">
    <w:name w:val="Heading 1 Char"/>
    <w:basedOn w:val="DefaultParagraphFont"/>
    <w:link w:val="Heading1"/>
    <w:rsid w:val="00142A97"/>
    <w:rPr>
      <w:rFonts w:ascii="Times New Roman" w:eastAsia="Times New Roman" w:hAnsi="Times New Roman" w:cs="Times New Roman"/>
      <w:b/>
      <w:sz w:val="32"/>
      <w:szCs w:val="20"/>
      <w:lang w:eastAsia="en-US"/>
    </w:rPr>
  </w:style>
  <w:style w:type="paragraph" w:styleId="BodyText">
    <w:name w:val="Body Text"/>
    <w:basedOn w:val="Normal"/>
    <w:link w:val="BodyTextChar"/>
    <w:rsid w:val="00142A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2A97"/>
    <w:rPr>
      <w:rFonts w:ascii="Times New Roman" w:eastAsia="Times New Roman" w:hAnsi="Times New Roman" w:cs="Times New Roman"/>
      <w:sz w:val="24"/>
      <w:lang w:val="en-US" w:eastAsia="en-US"/>
    </w:rPr>
  </w:style>
  <w:style w:type="paragraph" w:styleId="Footer">
    <w:name w:val="footer"/>
    <w:basedOn w:val="Normal"/>
    <w:link w:val="FooterChar"/>
    <w:rsid w:val="00142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A97"/>
    <w:rPr>
      <w:rFonts w:ascii="Times New Roman" w:eastAsia="Times New Roman" w:hAnsi="Times New Roman" w:cs="Times New Roman"/>
      <w:sz w:val="16"/>
      <w:lang w:val="en-US" w:eastAsia="en-US"/>
    </w:rPr>
  </w:style>
  <w:style w:type="paragraph" w:styleId="List">
    <w:name w:val="List"/>
    <w:basedOn w:val="BodyText"/>
    <w:next w:val="BodyText"/>
    <w:rsid w:val="00142A97"/>
    <w:pPr>
      <w:tabs>
        <w:tab w:val="left" w:pos="340"/>
      </w:tabs>
      <w:spacing w:before="60" w:after="60"/>
      <w:ind w:left="340" w:hanging="340"/>
    </w:pPr>
  </w:style>
  <w:style w:type="paragraph" w:styleId="ListBullet">
    <w:name w:val="List Bullet"/>
    <w:basedOn w:val="List"/>
    <w:rsid w:val="00142A97"/>
    <w:pPr>
      <w:numPr>
        <w:numId w:val="12"/>
      </w:numPr>
      <w:tabs>
        <w:tab w:val="clear" w:pos="340"/>
      </w:tabs>
      <w:spacing w:before="40" w:after="40"/>
    </w:pPr>
  </w:style>
  <w:style w:type="character" w:customStyle="1" w:styleId="SpecialBold">
    <w:name w:val="Special Bold"/>
    <w:basedOn w:val="DefaultParagraphFont"/>
    <w:rsid w:val="00142A97"/>
    <w:rPr>
      <w:b/>
      <w:spacing w:val="0"/>
    </w:rPr>
  </w:style>
  <w:style w:type="paragraph" w:styleId="Header">
    <w:name w:val="header"/>
    <w:basedOn w:val="Normal"/>
    <w:link w:val="HeaderChar"/>
    <w:rsid w:val="00142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A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2A97"/>
    <w:pPr>
      <w:spacing w:before="240" w:after="120"/>
      <w:outlineLvl w:val="0"/>
    </w:pPr>
    <w:rPr>
      <w:rFonts w:ascii="Times New Roman" w:hAnsi="Times New Roman"/>
      <w:b/>
      <w:sz w:val="28"/>
    </w:rPr>
  </w:style>
  <w:style w:type="paragraph" w:customStyle="1" w:styleId="AllowPageBreak">
    <w:name w:val="AllowPageBreak"/>
    <w:rsid w:val="00142A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2A97"/>
    <w:pPr>
      <w:tabs>
        <w:tab w:val="left" w:pos="680"/>
      </w:tabs>
      <w:spacing w:before="60" w:after="60"/>
      <w:ind w:left="680" w:hanging="340"/>
    </w:pPr>
  </w:style>
  <w:style w:type="character" w:customStyle="1" w:styleId="BoldandItalics">
    <w:name w:val="Bold and Italics"/>
    <w:qFormat/>
    <w:rsid w:val="00142A97"/>
    <w:rPr>
      <w:b/>
      <w:i/>
      <w:u w:val="none"/>
    </w:rPr>
  </w:style>
  <w:style w:type="character" w:customStyle="1" w:styleId="Heading2Char">
    <w:name w:val="Heading 2 Char"/>
    <w:basedOn w:val="DefaultParagraphFont"/>
    <w:link w:val="Heading2"/>
    <w:rsid w:val="00142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A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2A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2A97"/>
    <w:rPr>
      <w:rFonts w:ascii="Courier New" w:eastAsia="Times New Roman" w:hAnsi="Courier New" w:cs="Times New Roman"/>
      <w:i/>
      <w:szCs w:val="20"/>
      <w:lang w:val="en-US" w:eastAsia="en-US"/>
    </w:rPr>
  </w:style>
  <w:style w:type="paragraph" w:customStyle="1" w:styleId="HeadingBase">
    <w:name w:val="Heading Base"/>
    <w:rsid w:val="00142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A97"/>
    <w:pPr>
      <w:tabs>
        <w:tab w:val="right" w:leader="dot" w:pos="9072"/>
      </w:tabs>
      <w:ind w:left="567"/>
    </w:pPr>
    <w:rPr>
      <w:szCs w:val="22"/>
    </w:rPr>
  </w:style>
  <w:style w:type="paragraph" w:customStyle="1" w:styleId="TOCBase">
    <w:name w:val="TOC Base"/>
    <w:rsid w:val="00142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A97"/>
    <w:pPr>
      <w:tabs>
        <w:tab w:val="right" w:leader="dot" w:pos="9072"/>
      </w:tabs>
      <w:spacing w:before="40" w:after="40"/>
      <w:ind w:left="284"/>
    </w:pPr>
    <w:rPr>
      <w:rFonts w:ascii="Times New Roman" w:hAnsi="Times New Roman"/>
    </w:rPr>
  </w:style>
  <w:style w:type="paragraph" w:styleId="TOC1">
    <w:name w:val="toc 1"/>
    <w:basedOn w:val="TOCBase"/>
    <w:next w:val="Normal"/>
    <w:rsid w:val="00142A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2A97"/>
    <w:pPr>
      <w:spacing w:before="5040"/>
      <w:jc w:val="center"/>
    </w:pPr>
    <w:rPr>
      <w:sz w:val="48"/>
      <w:szCs w:val="72"/>
      <w:lang w:val="en-US"/>
    </w:rPr>
  </w:style>
  <w:style w:type="character" w:customStyle="1" w:styleId="TitleChar">
    <w:name w:val="Title Char"/>
    <w:basedOn w:val="DefaultParagraphFont"/>
    <w:link w:val="Title"/>
    <w:rsid w:val="00142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A97"/>
    <w:pPr>
      <w:tabs>
        <w:tab w:val="left" w:pos="3600"/>
        <w:tab w:val="left" w:pos="3958"/>
      </w:tabs>
    </w:pPr>
  </w:style>
  <w:style w:type="paragraph" w:customStyle="1" w:styleId="Note">
    <w:name w:val="Note"/>
    <w:basedOn w:val="BodyText"/>
    <w:rsid w:val="00142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A97"/>
    <w:pPr>
      <w:framePr w:wrap="auto" w:hAnchor="text" w:y="6049"/>
    </w:pPr>
    <w:rPr>
      <w:color w:val="000000"/>
      <w:sz w:val="40"/>
    </w:rPr>
  </w:style>
  <w:style w:type="paragraph" w:customStyle="1" w:styleId="TOCTitle">
    <w:name w:val="TOCTitle"/>
    <w:basedOn w:val="Heading1"/>
    <w:rsid w:val="00142A97"/>
    <w:pPr>
      <w:spacing w:after="240"/>
      <w:jc w:val="center"/>
      <w:outlineLvl w:val="9"/>
    </w:pPr>
    <w:rPr>
      <w:caps/>
    </w:rPr>
  </w:style>
  <w:style w:type="paragraph" w:customStyle="1" w:styleId="Version">
    <w:name w:val="Version"/>
    <w:rsid w:val="00142A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2A97"/>
    <w:pPr>
      <w:numPr>
        <w:numId w:val="13"/>
      </w:numPr>
      <w:tabs>
        <w:tab w:val="clear" w:pos="680"/>
      </w:tabs>
    </w:pPr>
  </w:style>
  <w:style w:type="paragraph" w:styleId="Index1">
    <w:name w:val="index 1"/>
    <w:basedOn w:val="Normal"/>
    <w:next w:val="Normal"/>
    <w:semiHidden/>
    <w:rsid w:val="00142A97"/>
    <w:pPr>
      <w:keepNext w:val="0"/>
      <w:tabs>
        <w:tab w:val="right" w:pos="4176"/>
      </w:tabs>
      <w:ind w:left="198" w:hanging="198"/>
    </w:pPr>
    <w:rPr>
      <w:rFonts w:ascii="Garamond" w:hAnsi="Garamond"/>
    </w:rPr>
  </w:style>
  <w:style w:type="paragraph" w:styleId="IndexHeading">
    <w:name w:val="index heading"/>
    <w:basedOn w:val="Normal"/>
    <w:next w:val="Index1"/>
    <w:semiHidden/>
    <w:rsid w:val="00142A97"/>
    <w:pPr>
      <w:spacing w:before="120" w:after="120"/>
    </w:pPr>
    <w:rPr>
      <w:rFonts w:ascii="Arial" w:hAnsi="Arial"/>
      <w:b/>
      <w:color w:val="918585"/>
      <w:sz w:val="24"/>
    </w:rPr>
  </w:style>
  <w:style w:type="paragraph" w:customStyle="1" w:styleId="Chapter">
    <w:name w:val="Chapter"/>
    <w:basedOn w:val="Normal"/>
    <w:rsid w:val="00142A97"/>
    <w:pPr>
      <w:spacing w:before="240"/>
    </w:pPr>
    <w:rPr>
      <w:rFonts w:ascii="Times New Roman" w:hAnsi="Times New Roman"/>
      <w:smallCaps/>
      <w:spacing w:val="80"/>
      <w:sz w:val="28"/>
    </w:rPr>
  </w:style>
  <w:style w:type="paragraph" w:customStyle="1" w:styleId="InChapter">
    <w:name w:val="InChapter"/>
    <w:basedOn w:val="Heading3"/>
    <w:rsid w:val="00142A97"/>
    <w:pPr>
      <w:spacing w:after="240"/>
      <w:outlineLvl w:val="9"/>
    </w:pPr>
    <w:rPr>
      <w:noProof/>
    </w:rPr>
  </w:style>
  <w:style w:type="paragraph" w:styleId="Index2">
    <w:name w:val="index 2"/>
    <w:basedOn w:val="Normal"/>
    <w:next w:val="Normal"/>
    <w:semiHidden/>
    <w:rsid w:val="00142A97"/>
    <w:pPr>
      <w:tabs>
        <w:tab w:val="right" w:pos="4176"/>
      </w:tabs>
      <w:ind w:left="568" w:hanging="284"/>
    </w:pPr>
    <w:rPr>
      <w:rFonts w:ascii="Garamond" w:hAnsi="Garamond"/>
    </w:rPr>
  </w:style>
  <w:style w:type="paragraph" w:customStyle="1" w:styleId="Byline">
    <w:name w:val="Byline"/>
    <w:rsid w:val="00142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A97"/>
    <w:pPr>
      <w:tabs>
        <w:tab w:val="clear" w:pos="3600"/>
        <w:tab w:val="clear" w:pos="3958"/>
      </w:tabs>
      <w:jc w:val="right"/>
    </w:pPr>
  </w:style>
  <w:style w:type="character" w:styleId="Emphasis">
    <w:name w:val="Emphasis"/>
    <w:basedOn w:val="DefaultParagraphFont"/>
    <w:qFormat/>
    <w:rsid w:val="00142A97"/>
    <w:rPr>
      <w:i/>
    </w:rPr>
  </w:style>
  <w:style w:type="paragraph" w:styleId="Caption">
    <w:name w:val="caption"/>
    <w:basedOn w:val="BodyText"/>
    <w:next w:val="Normal"/>
    <w:qFormat/>
    <w:rsid w:val="00142A97"/>
    <w:pPr>
      <w:framePr w:w="2268" w:hSpace="181" w:vSpace="181" w:wrap="around" w:vAnchor="text" w:hAnchor="page" w:x="1135" w:y="285" w:anchorLock="1"/>
    </w:pPr>
    <w:rPr>
      <w:i/>
    </w:rPr>
  </w:style>
  <w:style w:type="paragraph" w:customStyle="1" w:styleId="MiniTOCTitle">
    <w:name w:val="MiniTOCTitle"/>
    <w:basedOn w:val="Heading4"/>
    <w:rsid w:val="00142A97"/>
    <w:pPr>
      <w:spacing w:before="240"/>
      <w:outlineLvl w:val="9"/>
    </w:pPr>
    <w:rPr>
      <w:noProof/>
      <w:sz w:val="24"/>
    </w:rPr>
  </w:style>
  <w:style w:type="paragraph" w:customStyle="1" w:styleId="MiniTOCItem">
    <w:name w:val="MiniTOCItem"/>
    <w:basedOn w:val="ListBullet"/>
    <w:rsid w:val="00142A97"/>
    <w:pPr>
      <w:numPr>
        <w:numId w:val="0"/>
      </w:numPr>
      <w:tabs>
        <w:tab w:val="right" w:leader="dot" w:pos="6521"/>
      </w:tabs>
      <w:spacing w:before="0" w:after="0"/>
    </w:pPr>
  </w:style>
  <w:style w:type="paragraph" w:customStyle="1" w:styleId="TOFTitle">
    <w:name w:val="TOFTitle"/>
    <w:basedOn w:val="TOCTitle"/>
    <w:rsid w:val="00142A97"/>
  </w:style>
  <w:style w:type="paragraph" w:styleId="TableofFigures">
    <w:name w:val="table of figures"/>
    <w:basedOn w:val="Normal"/>
    <w:next w:val="Normal"/>
    <w:semiHidden/>
    <w:rsid w:val="00142A97"/>
    <w:pPr>
      <w:tabs>
        <w:tab w:val="right" w:leader="dot" w:pos="9072"/>
      </w:tabs>
      <w:ind w:left="970" w:hanging="403"/>
    </w:pPr>
    <w:rPr>
      <w:rFonts w:ascii="Times New Roman" w:hAnsi="Times New Roman"/>
      <w:b/>
    </w:rPr>
  </w:style>
  <w:style w:type="paragraph" w:styleId="ListNumber">
    <w:name w:val="List Number"/>
    <w:basedOn w:val="List"/>
    <w:rsid w:val="00142A97"/>
    <w:pPr>
      <w:numPr>
        <w:numId w:val="10"/>
      </w:numPr>
    </w:pPr>
  </w:style>
  <w:style w:type="character" w:customStyle="1" w:styleId="WingdingSymbols">
    <w:name w:val="Wingding Symbols"/>
    <w:rsid w:val="00142A97"/>
    <w:rPr>
      <w:rFonts w:ascii="Wingdings" w:hAnsi="Wingdings"/>
    </w:rPr>
  </w:style>
  <w:style w:type="paragraph" w:customStyle="1" w:styleId="TableHeading">
    <w:name w:val="Table Heading"/>
    <w:basedOn w:val="HeadingBase"/>
    <w:rsid w:val="00142A97"/>
    <w:pPr>
      <w:keepLines/>
      <w:pBdr>
        <w:bottom w:val="single" w:sz="6" w:space="1" w:color="918585"/>
      </w:pBdr>
      <w:spacing w:before="240"/>
    </w:pPr>
  </w:style>
  <w:style w:type="character" w:customStyle="1" w:styleId="HotSpot">
    <w:name w:val="HotSpot"/>
    <w:rsid w:val="00142A97"/>
    <w:rPr>
      <w:color w:val="0033CC"/>
      <w:u w:val="none"/>
    </w:rPr>
  </w:style>
  <w:style w:type="paragraph" w:customStyle="1" w:styleId="BodyTextRight">
    <w:name w:val="Body Text Right"/>
    <w:basedOn w:val="BodyText"/>
    <w:rsid w:val="00142A97"/>
    <w:pPr>
      <w:spacing w:before="0" w:after="0"/>
      <w:jc w:val="right"/>
    </w:pPr>
  </w:style>
  <w:style w:type="paragraph" w:styleId="Index3">
    <w:name w:val="index 3"/>
    <w:basedOn w:val="ListNumber2"/>
    <w:next w:val="Normal"/>
    <w:semiHidden/>
    <w:rsid w:val="00142A97"/>
    <w:pPr>
      <w:numPr>
        <w:numId w:val="0"/>
      </w:numPr>
      <w:tabs>
        <w:tab w:val="right" w:leader="dot" w:pos="4176"/>
      </w:tabs>
    </w:pPr>
  </w:style>
  <w:style w:type="paragraph" w:styleId="ListNumber2">
    <w:name w:val="List Number 2"/>
    <w:basedOn w:val="List2"/>
    <w:rsid w:val="00142A97"/>
    <w:pPr>
      <w:numPr>
        <w:numId w:val="9"/>
      </w:numPr>
      <w:tabs>
        <w:tab w:val="clear" w:pos="1060"/>
      </w:tabs>
    </w:pPr>
  </w:style>
  <w:style w:type="paragraph" w:customStyle="1" w:styleId="MarginNote">
    <w:name w:val="Margin Note"/>
    <w:basedOn w:val="BodyText"/>
    <w:rsid w:val="00142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A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2A97"/>
    <w:rPr>
      <w:sz w:val="32"/>
    </w:rPr>
  </w:style>
  <w:style w:type="paragraph" w:customStyle="1" w:styleId="HeadingProcedure">
    <w:name w:val="Heading Procedure"/>
    <w:basedOn w:val="HeadingBase"/>
    <w:next w:val="Normal"/>
    <w:rsid w:val="00142A97"/>
    <w:pPr>
      <w:tabs>
        <w:tab w:val="left" w:pos="0"/>
      </w:tabs>
      <w:spacing w:before="120" w:after="60"/>
    </w:pPr>
    <w:rPr>
      <w:i/>
      <w:color w:val="918585"/>
      <w:sz w:val="22"/>
    </w:rPr>
  </w:style>
  <w:style w:type="paragraph" w:customStyle="1" w:styleId="TableBodyText">
    <w:name w:val="Table Body Text"/>
    <w:basedOn w:val="BodyText"/>
    <w:rsid w:val="00142A97"/>
    <w:pPr>
      <w:spacing w:before="60" w:after="60"/>
    </w:pPr>
  </w:style>
  <w:style w:type="paragraph" w:styleId="ListContinue">
    <w:name w:val="List Continue"/>
    <w:basedOn w:val="List"/>
    <w:rsid w:val="00142A97"/>
    <w:pPr>
      <w:ind w:firstLine="0"/>
    </w:pPr>
  </w:style>
  <w:style w:type="paragraph" w:customStyle="1" w:styleId="ListNote">
    <w:name w:val="List Note"/>
    <w:basedOn w:val="List"/>
    <w:rsid w:val="00142A97"/>
    <w:pPr>
      <w:pBdr>
        <w:top w:val="single" w:sz="6" w:space="2" w:color="918585"/>
        <w:bottom w:val="single" w:sz="6" w:space="2" w:color="918585"/>
      </w:pBdr>
      <w:tabs>
        <w:tab w:val="left" w:pos="1021"/>
      </w:tabs>
      <w:ind w:firstLine="0"/>
    </w:pPr>
  </w:style>
  <w:style w:type="paragraph" w:customStyle="1" w:styleId="Warning">
    <w:name w:val="Warning"/>
    <w:basedOn w:val="BodyText"/>
    <w:rsid w:val="00142A97"/>
    <w:pPr>
      <w:shd w:val="clear" w:color="auto" w:fill="D9D9D9"/>
      <w:tabs>
        <w:tab w:val="left" w:pos="992"/>
      </w:tabs>
      <w:ind w:left="119" w:right="119"/>
    </w:pPr>
    <w:rPr>
      <w:sz w:val="20"/>
    </w:rPr>
  </w:style>
  <w:style w:type="paragraph" w:customStyle="1" w:styleId="MarginIcons">
    <w:name w:val="Margin Icons"/>
    <w:basedOn w:val="BodyText"/>
    <w:rsid w:val="00142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A97"/>
    <w:rPr>
      <w:rFonts w:ascii="Courier New" w:hAnsi="Courier New"/>
    </w:rPr>
  </w:style>
  <w:style w:type="paragraph" w:customStyle="1" w:styleId="NoteBullet">
    <w:name w:val="Note Bullet"/>
    <w:basedOn w:val="Note"/>
    <w:rsid w:val="00142A97"/>
    <w:pPr>
      <w:tabs>
        <w:tab w:val="clear" w:pos="680"/>
      </w:tabs>
      <w:spacing w:before="60" w:after="60"/>
    </w:pPr>
  </w:style>
  <w:style w:type="paragraph" w:customStyle="1" w:styleId="SubHeading2">
    <w:name w:val="SubHeading2"/>
    <w:basedOn w:val="HeadingBase"/>
    <w:rsid w:val="00142A97"/>
    <w:pPr>
      <w:spacing w:before="240" w:after="60"/>
    </w:pPr>
    <w:rPr>
      <w:sz w:val="20"/>
    </w:rPr>
  </w:style>
  <w:style w:type="paragraph" w:customStyle="1" w:styleId="SubHeading1">
    <w:name w:val="SubHeading1"/>
    <w:basedOn w:val="HeadingBase"/>
    <w:rsid w:val="00142A97"/>
    <w:pPr>
      <w:spacing w:before="240" w:after="60"/>
    </w:pPr>
    <w:rPr>
      <w:color w:val="918585"/>
      <w:sz w:val="22"/>
    </w:rPr>
  </w:style>
  <w:style w:type="paragraph" w:customStyle="1" w:styleId="SideHeading">
    <w:name w:val="Side Heading"/>
    <w:basedOn w:val="HeadingBase"/>
    <w:rsid w:val="00142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A97"/>
    <w:pPr>
      <w:tabs>
        <w:tab w:val="num" w:pos="360"/>
      </w:tabs>
    </w:pPr>
  </w:style>
  <w:style w:type="paragraph" w:styleId="PlainText">
    <w:name w:val="Plain Text"/>
    <w:basedOn w:val="Normal"/>
    <w:link w:val="PlainTextChar"/>
    <w:rsid w:val="00142A97"/>
    <w:rPr>
      <w:sz w:val="20"/>
    </w:rPr>
  </w:style>
  <w:style w:type="character" w:customStyle="1" w:styleId="PlainTextChar">
    <w:name w:val="Plain Text Char"/>
    <w:basedOn w:val="DefaultParagraphFont"/>
    <w:link w:val="PlainText"/>
    <w:rsid w:val="00142A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2A97"/>
    <w:rPr>
      <w:b/>
      <w:smallCaps/>
    </w:rPr>
  </w:style>
  <w:style w:type="paragraph" w:customStyle="1" w:styleId="TableListNumber">
    <w:name w:val="Table List Number"/>
    <w:basedOn w:val="ListNumber"/>
    <w:rsid w:val="00142A97"/>
    <w:pPr>
      <w:numPr>
        <w:numId w:val="0"/>
      </w:numPr>
    </w:pPr>
  </w:style>
  <w:style w:type="paragraph" w:styleId="TOC4">
    <w:name w:val="toc 4"/>
    <w:basedOn w:val="TOCBase"/>
    <w:next w:val="Normal"/>
    <w:semiHidden/>
    <w:rsid w:val="00142A97"/>
    <w:pPr>
      <w:tabs>
        <w:tab w:val="right" w:leader="dot" w:pos="9071"/>
      </w:tabs>
      <w:ind w:left="1701"/>
    </w:pPr>
  </w:style>
  <w:style w:type="paragraph" w:customStyle="1" w:styleId="ListAlpha">
    <w:name w:val="List Alpha"/>
    <w:basedOn w:val="List"/>
    <w:rsid w:val="00142A97"/>
    <w:pPr>
      <w:numPr>
        <w:numId w:val="8"/>
      </w:numPr>
    </w:pPr>
  </w:style>
  <w:style w:type="paragraph" w:customStyle="1" w:styleId="ListAlpha2">
    <w:name w:val="List Alpha 2"/>
    <w:basedOn w:val="List2"/>
    <w:rsid w:val="00142A97"/>
    <w:pPr>
      <w:numPr>
        <w:numId w:val="7"/>
      </w:numPr>
    </w:pPr>
  </w:style>
  <w:style w:type="paragraph" w:styleId="List3">
    <w:name w:val="List 3"/>
    <w:basedOn w:val="BodyText"/>
    <w:rsid w:val="00142A97"/>
    <w:pPr>
      <w:tabs>
        <w:tab w:val="left" w:pos="1021"/>
      </w:tabs>
      <w:spacing w:before="60" w:after="60"/>
      <w:ind w:left="1020" w:hanging="340"/>
    </w:pPr>
  </w:style>
  <w:style w:type="paragraph" w:styleId="List4">
    <w:name w:val="List 4"/>
    <w:basedOn w:val="BodyText"/>
    <w:rsid w:val="00142A97"/>
    <w:pPr>
      <w:tabs>
        <w:tab w:val="left" w:pos="1361"/>
      </w:tabs>
      <w:spacing w:before="60" w:after="60"/>
      <w:ind w:left="1361" w:hanging="340"/>
    </w:pPr>
  </w:style>
  <w:style w:type="paragraph" w:styleId="List5">
    <w:name w:val="List 5"/>
    <w:basedOn w:val="BodyText"/>
    <w:rsid w:val="00142A97"/>
    <w:pPr>
      <w:tabs>
        <w:tab w:val="left" w:pos="1701"/>
      </w:tabs>
      <w:spacing w:before="60" w:after="60"/>
      <w:ind w:left="1701" w:hanging="340"/>
    </w:pPr>
  </w:style>
  <w:style w:type="paragraph" w:styleId="ListBullet3">
    <w:name w:val="List Bullet 3"/>
    <w:basedOn w:val="List3"/>
    <w:rsid w:val="00142A97"/>
    <w:pPr>
      <w:numPr>
        <w:numId w:val="14"/>
      </w:numPr>
      <w:tabs>
        <w:tab w:val="clear" w:pos="1021"/>
      </w:tabs>
      <w:ind w:left="1037" w:hanging="357"/>
    </w:pPr>
  </w:style>
  <w:style w:type="paragraph" w:styleId="ListBullet4">
    <w:name w:val="List Bullet 4"/>
    <w:basedOn w:val="List4"/>
    <w:rsid w:val="00142A97"/>
    <w:pPr>
      <w:numPr>
        <w:numId w:val="2"/>
      </w:numPr>
    </w:pPr>
  </w:style>
  <w:style w:type="paragraph" w:styleId="ListBullet5">
    <w:name w:val="List Bullet 5"/>
    <w:basedOn w:val="List5"/>
    <w:rsid w:val="00142A97"/>
    <w:pPr>
      <w:numPr>
        <w:numId w:val="3"/>
      </w:numPr>
    </w:pPr>
  </w:style>
  <w:style w:type="paragraph" w:styleId="ListContinue2">
    <w:name w:val="List Continue 2"/>
    <w:basedOn w:val="List2"/>
    <w:rsid w:val="00142A97"/>
    <w:pPr>
      <w:ind w:firstLine="0"/>
    </w:pPr>
  </w:style>
  <w:style w:type="paragraph" w:styleId="ListContinue3">
    <w:name w:val="List Continue 3"/>
    <w:basedOn w:val="List3"/>
    <w:rsid w:val="00142A97"/>
    <w:pPr>
      <w:ind w:left="1021" w:firstLine="0"/>
    </w:pPr>
  </w:style>
  <w:style w:type="paragraph" w:styleId="ListContinue4">
    <w:name w:val="List Continue 4"/>
    <w:basedOn w:val="List4"/>
    <w:rsid w:val="00142A97"/>
    <w:pPr>
      <w:ind w:firstLine="0"/>
    </w:pPr>
  </w:style>
  <w:style w:type="paragraph" w:styleId="ListContinue5">
    <w:name w:val="List Continue 5"/>
    <w:basedOn w:val="List5"/>
    <w:rsid w:val="00142A97"/>
    <w:pPr>
      <w:ind w:firstLine="0"/>
    </w:pPr>
  </w:style>
  <w:style w:type="paragraph" w:styleId="ListNumber3">
    <w:name w:val="List Number 3"/>
    <w:basedOn w:val="List3"/>
    <w:rsid w:val="00142A97"/>
    <w:pPr>
      <w:numPr>
        <w:numId w:val="4"/>
      </w:numPr>
    </w:pPr>
  </w:style>
  <w:style w:type="paragraph" w:styleId="ListNumber4">
    <w:name w:val="List Number 4"/>
    <w:basedOn w:val="List4"/>
    <w:rsid w:val="00142A97"/>
    <w:pPr>
      <w:numPr>
        <w:numId w:val="5"/>
      </w:numPr>
    </w:pPr>
  </w:style>
  <w:style w:type="paragraph" w:styleId="ListNumber5">
    <w:name w:val="List Number 5"/>
    <w:basedOn w:val="List5"/>
    <w:rsid w:val="00142A97"/>
    <w:pPr>
      <w:numPr>
        <w:numId w:val="6"/>
      </w:numPr>
    </w:pPr>
  </w:style>
  <w:style w:type="paragraph" w:styleId="BlockText">
    <w:name w:val="Block Text"/>
    <w:basedOn w:val="Normal"/>
    <w:rsid w:val="00142A97"/>
    <w:pPr>
      <w:spacing w:after="120"/>
      <w:ind w:left="1440" w:right="1440"/>
    </w:pPr>
  </w:style>
  <w:style w:type="character" w:customStyle="1" w:styleId="Subscript">
    <w:name w:val="Subscript"/>
    <w:basedOn w:val="DefaultParagraphFont"/>
    <w:rsid w:val="00142A97"/>
    <w:rPr>
      <w:sz w:val="16"/>
      <w:vertAlign w:val="subscript"/>
    </w:rPr>
  </w:style>
  <w:style w:type="character" w:customStyle="1" w:styleId="Superscript">
    <w:name w:val="Superscript"/>
    <w:basedOn w:val="DefaultParagraphFont"/>
    <w:rsid w:val="00142A97"/>
    <w:rPr>
      <w:sz w:val="16"/>
      <w:vertAlign w:val="superscript"/>
    </w:rPr>
  </w:style>
  <w:style w:type="character" w:customStyle="1" w:styleId="Symbols">
    <w:name w:val="Symbols"/>
    <w:basedOn w:val="DefaultParagraphFont"/>
    <w:rsid w:val="00142A97"/>
    <w:rPr>
      <w:rFonts w:ascii="Symbol" w:hAnsi="Symbol"/>
    </w:rPr>
  </w:style>
  <w:style w:type="character" w:customStyle="1" w:styleId="MenuOptions">
    <w:name w:val="Menu Options"/>
    <w:basedOn w:val="DefaultParagraphFont"/>
    <w:rsid w:val="00142A97"/>
    <w:rPr>
      <w:rFonts w:ascii="Arial Narrow" w:hAnsi="Arial Narrow"/>
      <w:smallCaps/>
    </w:rPr>
  </w:style>
  <w:style w:type="character" w:customStyle="1" w:styleId="Buttons">
    <w:name w:val="Buttons"/>
    <w:basedOn w:val="DefaultParagraphFont"/>
    <w:rsid w:val="00142A97"/>
    <w:rPr>
      <w:b/>
    </w:rPr>
  </w:style>
  <w:style w:type="character" w:customStyle="1" w:styleId="Underlined">
    <w:name w:val="Underlined"/>
    <w:basedOn w:val="DefaultParagraphFont"/>
    <w:rsid w:val="00142A97"/>
    <w:rPr>
      <w:u w:val="single"/>
    </w:rPr>
  </w:style>
  <w:style w:type="paragraph" w:customStyle="1" w:styleId="TableBodyTextRight">
    <w:name w:val="Table Body Text Right"/>
    <w:basedOn w:val="TableBodyText"/>
    <w:rsid w:val="00142A97"/>
    <w:pPr>
      <w:widowControl w:val="0"/>
      <w:autoSpaceDE w:val="0"/>
      <w:autoSpaceDN w:val="0"/>
      <w:adjustRightInd w:val="0"/>
      <w:jc w:val="right"/>
    </w:pPr>
    <w:rPr>
      <w:rFonts w:cs="Arial"/>
      <w:szCs w:val="18"/>
    </w:rPr>
  </w:style>
  <w:style w:type="paragraph" w:customStyle="1" w:styleId="CopyrightText">
    <w:name w:val="Copyright Text"/>
    <w:basedOn w:val="BodyText"/>
    <w:rsid w:val="00142A97"/>
    <w:rPr>
      <w:sz w:val="18"/>
    </w:rPr>
  </w:style>
  <w:style w:type="paragraph" w:customStyle="1" w:styleId="BodySmallRight">
    <w:name w:val="Body Small Right"/>
    <w:basedOn w:val="BodyTextRight"/>
    <w:rsid w:val="00142A97"/>
    <w:rPr>
      <w:sz w:val="18"/>
      <w:szCs w:val="18"/>
    </w:rPr>
  </w:style>
  <w:style w:type="paragraph" w:customStyle="1" w:styleId="MarginEdition">
    <w:name w:val="Margin Edition"/>
    <w:basedOn w:val="MarginNote"/>
    <w:rsid w:val="00142A97"/>
    <w:pPr>
      <w:spacing w:before="0" w:after="0"/>
    </w:pPr>
    <w:rPr>
      <w:rFonts w:ascii="Times New Roman" w:hAnsi="Times New Roman"/>
      <w:color w:val="999999"/>
    </w:rPr>
  </w:style>
  <w:style w:type="paragraph" w:customStyle="1" w:styleId="Spacer">
    <w:name w:val="Spacer"/>
    <w:basedOn w:val="Normal"/>
    <w:rsid w:val="00142A97"/>
    <w:rPr>
      <w:sz w:val="2"/>
      <w:szCs w:val="2"/>
    </w:rPr>
  </w:style>
  <w:style w:type="character" w:customStyle="1" w:styleId="Small">
    <w:name w:val="Small"/>
    <w:basedOn w:val="DefaultParagraphFont"/>
    <w:rsid w:val="00142A97"/>
    <w:rPr>
      <w:sz w:val="16"/>
    </w:rPr>
  </w:style>
  <w:style w:type="paragraph" w:customStyle="1" w:styleId="WideTable">
    <w:name w:val="Wide Table"/>
    <w:basedOn w:val="Normal"/>
    <w:rsid w:val="00142A97"/>
    <w:pPr>
      <w:ind w:left="-1418"/>
    </w:pPr>
    <w:rPr>
      <w:sz w:val="2"/>
      <w:szCs w:val="2"/>
    </w:rPr>
  </w:style>
  <w:style w:type="character" w:styleId="PageNumber">
    <w:name w:val="page number"/>
    <w:basedOn w:val="DefaultParagraphFont"/>
    <w:rsid w:val="00142A97"/>
  </w:style>
  <w:style w:type="paragraph" w:styleId="Quote">
    <w:name w:val="Quote"/>
    <w:basedOn w:val="Heading1"/>
    <w:link w:val="QuoteChar"/>
    <w:qFormat/>
    <w:rsid w:val="00142A97"/>
    <w:rPr>
      <w:b w:val="0"/>
      <w:sz w:val="72"/>
      <w:szCs w:val="72"/>
      <w:lang w:val="en-NZ"/>
    </w:rPr>
  </w:style>
  <w:style w:type="character" w:customStyle="1" w:styleId="QuoteChar">
    <w:name w:val="Quote Char"/>
    <w:basedOn w:val="DefaultParagraphFont"/>
    <w:link w:val="Quote"/>
    <w:rsid w:val="00142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A97"/>
    <w:pPr>
      <w:pageBreakBefore/>
    </w:pPr>
  </w:style>
  <w:style w:type="paragraph" w:customStyle="1" w:styleId="Border">
    <w:name w:val="Border"/>
    <w:basedOn w:val="Normal"/>
    <w:qFormat/>
    <w:rsid w:val="00142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A97"/>
    <w:rPr>
      <w:b/>
      <w:bCs/>
      <w:i/>
      <w:iCs/>
      <w:color w:val="auto"/>
    </w:rPr>
  </w:style>
  <w:style w:type="paragraph" w:styleId="IntenseQuote">
    <w:name w:val="Intense Quote"/>
    <w:basedOn w:val="Normal"/>
    <w:next w:val="Normal"/>
    <w:link w:val="IntenseQuoteChar"/>
    <w:uiPriority w:val="30"/>
    <w:qFormat/>
    <w:rsid w:val="00142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A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2A97"/>
    <w:rPr>
      <w:smallCaps/>
      <w:color w:val="auto"/>
      <w:u w:val="single"/>
    </w:rPr>
  </w:style>
  <w:style w:type="character" w:styleId="IntenseReference">
    <w:name w:val="Intense Reference"/>
    <w:basedOn w:val="DefaultParagraphFont"/>
    <w:uiPriority w:val="32"/>
    <w:qFormat/>
    <w:rsid w:val="00142A97"/>
    <w:rPr>
      <w:b/>
      <w:bCs/>
      <w:smallCaps/>
      <w:color w:val="auto"/>
      <w:spacing w:val="5"/>
      <w:u w:val="single"/>
    </w:rPr>
  </w:style>
  <w:style w:type="paragraph" w:customStyle="1" w:styleId="2ColumnHeading">
    <w:name w:val="2Column Heading"/>
    <w:basedOn w:val="BodyText"/>
    <w:qFormat/>
    <w:rsid w:val="00142A97"/>
    <w:pPr>
      <w:spacing w:after="60"/>
      <w:ind w:left="-2268"/>
    </w:pPr>
    <w:rPr>
      <w:b/>
    </w:rPr>
  </w:style>
  <w:style w:type="paragraph" w:customStyle="1" w:styleId="Heading1TOC">
    <w:name w:val="Heading1 TOC"/>
    <w:basedOn w:val="Normal"/>
    <w:qFormat/>
    <w:rsid w:val="00142A97"/>
    <w:pPr>
      <w:spacing w:before="240" w:after="120"/>
    </w:pPr>
    <w:rPr>
      <w:rFonts w:ascii="Times New Roman" w:hAnsi="Times New Roman"/>
      <w:b/>
      <w:sz w:val="32"/>
    </w:rPr>
  </w:style>
  <w:style w:type="paragraph" w:customStyle="1" w:styleId="Heading2TOC">
    <w:name w:val="Heading2 TOC"/>
    <w:basedOn w:val="Normal"/>
    <w:qFormat/>
    <w:rsid w:val="00142A97"/>
    <w:pPr>
      <w:spacing w:before="240" w:after="60"/>
    </w:pPr>
    <w:rPr>
      <w:rFonts w:ascii="Times New Roman" w:hAnsi="Times New Roman"/>
      <w:b/>
      <w:sz w:val="28"/>
    </w:rPr>
  </w:style>
  <w:style w:type="character" w:customStyle="1" w:styleId="Underline">
    <w:name w:val="Underline"/>
    <w:basedOn w:val="DefaultParagraphFont"/>
    <w:qFormat/>
    <w:rsid w:val="00142A97"/>
    <w:rPr>
      <w:u w:val="single"/>
    </w:rPr>
  </w:style>
  <w:style w:type="paragraph" w:styleId="BalloonText">
    <w:name w:val="Balloon Text"/>
    <w:basedOn w:val="Normal"/>
    <w:link w:val="BalloonTextChar"/>
    <w:rsid w:val="00142A97"/>
    <w:rPr>
      <w:rFonts w:ascii="Tahoma" w:hAnsi="Tahoma" w:cs="Tahoma"/>
      <w:sz w:val="16"/>
      <w:szCs w:val="16"/>
    </w:rPr>
  </w:style>
  <w:style w:type="character" w:customStyle="1" w:styleId="BalloonTextChar">
    <w:name w:val="Balloon Text Char"/>
    <w:basedOn w:val="DefaultParagraphFont"/>
    <w:link w:val="BalloonText"/>
    <w:rsid w:val="00142A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2A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2A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1515</Words>
  <Characters>9117</Characters>
  <Application>Microsoft Office Word</Application>
  <DocSecurity>0</DocSecurity>
  <Lines>310</Lines>
  <Paragraphs>140</Paragraphs>
  <ScaleCrop>false</ScaleCrop>
  <Company>Author-it Software Corporation Ltd.</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ICPCF3105C Produce single-faced web</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2012-05-26T17:16:00Z</dcterms:created>
  <dcterms:modified xsi:type="dcterms:W3CDTF">2012-05-26T17:16:00Z</dcterms:modified>
</cp:coreProperties>
</file>