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410" w:rsidP="003C5410">
      <w:pPr>
        <w:pStyle w:val="Title"/>
      </w:pPr>
      <w:r>
        <w:fldChar w:fldCharType="begin"/>
      </w:r>
      <w:r>
        <w:instrText xml:space="preserve"> TITLE   \* MERGEFORMAT </w:instrText>
      </w:r>
      <w:r>
        <w:fldChar w:fldCharType="separate"/>
      </w:r>
      <w:r>
        <w:t>ICPCF294C Set up profile cutting for envelope manufacture</w:t>
      </w:r>
      <w:r>
        <w:fldChar w:fldCharType="end"/>
      </w:r>
    </w:p>
    <w:p w:rsidR="003C5410" w:rsidP="003C5410">
      <w:pPr>
        <w:pStyle w:val="Version"/>
        <w:sectPr w:rsidSect="009749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4978" w:rsidP="00974978">
      <w:pPr>
        <w:pStyle w:val="SuperHeading"/>
      </w:pPr>
      <w:r w:rsidRPr="00974978">
        <w:t>ICPCF294C Set up profile cutting for envelope manufacture</w:t>
      </w:r>
    </w:p>
    <w:p w:rsidR="00000000" w:rsidRPr="00974978" w:rsidP="00974978">
      <w:pPr>
        <w:pStyle w:val="SuperHeading"/>
      </w:pPr>
    </w:p>
    <w:p w:rsidR="00000000" w:rsidRPr="00974978" w:rsidP="00974978">
      <w:pPr>
        <w:pStyle w:val="Heading1"/>
      </w:pPr>
      <w:bookmarkStart w:id="1" w:name="O_81471"/>
      <w:bookmarkEnd w:id="1"/>
      <w:r w:rsidRPr="00974978">
        <w:t>Modification History</w:t>
      </w:r>
    </w:p>
    <w:p w:rsidR="00000000" w:rsidRPr="00974978" w:rsidP="00974978">
      <w:pPr>
        <w:pStyle w:val="BodyText"/>
      </w:pPr>
      <w:r w:rsidRPr="00974978">
        <w:t>Not applicable.</w:t>
      </w:r>
    </w:p>
    <w:p w:rsidR="00000000" w:rsidRPr="00974978" w:rsidP="00974978">
      <w:pPr>
        <w:pStyle w:val="AllowPageBreak"/>
      </w:pPr>
    </w:p>
    <w:p w:rsidR="00000000" w:rsidRPr="00974978" w:rsidP="00974978">
      <w:pPr>
        <w:pStyle w:val="Heading1"/>
      </w:pPr>
      <w:bookmarkStart w:id="2" w:name="O_81472"/>
      <w:bookmarkEnd w:id="2"/>
      <w:r w:rsidRPr="00974978">
        <w:t>Unit Descriptor</w:t>
      </w:r>
    </w:p>
    <w:tbl>
      <w:tblPr>
        <w:tblW w:w="0" w:type="auto"/>
        <w:tblLayout w:type="fixed"/>
        <w:tblCellMar>
          <w:left w:w="62" w:type="dxa"/>
          <w:right w:w="62" w:type="dxa"/>
        </w:tblCellMar>
        <w:tblLook w:val="0000"/>
      </w:tblPr>
      <w:tblGrid>
        <w:gridCol w:w="2670"/>
        <w:gridCol w:w="5852"/>
      </w:tblGrid>
      <w:tr w:rsidTr="003C541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This unit describes the performance outcomes, skills and knowledge required to co</w:t>
            </w:r>
            <w:r w:rsidRPr="00974978">
              <w:t>rrectly set up profile cutting equipment.</w:t>
            </w: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3" w:name="O_81473"/>
      <w:bookmarkEnd w:id="3"/>
      <w:r w:rsidRPr="00974978">
        <w:t>Application of the Unit</w:t>
      </w:r>
    </w:p>
    <w:tbl>
      <w:tblPr>
        <w:tblW w:w="0" w:type="auto"/>
        <w:tblLayout w:type="fixed"/>
        <w:tblCellMar>
          <w:left w:w="62" w:type="dxa"/>
          <w:right w:w="62" w:type="dxa"/>
        </w:tblCellMar>
        <w:tblLook w:val="0000"/>
      </w:tblPr>
      <w:tblGrid>
        <w:gridCol w:w="2756"/>
        <w:gridCol w:w="5766"/>
      </w:tblGrid>
      <w:tr w:rsidTr="003C541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This unit requires the individual to correctly set up profile cutting equipment.</w:t>
            </w: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4" w:name="O_81474"/>
      <w:bookmarkEnd w:id="4"/>
      <w:r w:rsidRPr="00974978">
        <w:t>Licensing/Regulatory Information</w:t>
      </w:r>
    </w:p>
    <w:p w:rsidR="00000000" w:rsidRPr="00974978" w:rsidP="00974978">
      <w:pPr>
        <w:pStyle w:val="BodyText"/>
      </w:pPr>
      <w:r w:rsidRPr="00974978">
        <w:t>Not applicable.</w:t>
      </w:r>
    </w:p>
    <w:p w:rsidR="00000000" w:rsidRPr="00974978" w:rsidP="00974978">
      <w:pPr>
        <w:pStyle w:val="AllowPageBreak"/>
      </w:pPr>
    </w:p>
    <w:p w:rsidR="00000000" w:rsidRPr="00974978" w:rsidP="00974978">
      <w:pPr>
        <w:pStyle w:val="Heading1"/>
      </w:pPr>
      <w:bookmarkStart w:id="5" w:name="O_81476"/>
      <w:bookmarkEnd w:id="5"/>
      <w:r w:rsidRPr="00974978">
        <w:t>Pre-Requisites</w:t>
      </w:r>
    </w:p>
    <w:tbl>
      <w:tblPr>
        <w:tblW w:w="0" w:type="auto"/>
        <w:tblLayout w:type="fixed"/>
        <w:tblCellMar>
          <w:left w:w="62" w:type="dxa"/>
          <w:right w:w="62" w:type="dxa"/>
        </w:tblCellMar>
        <w:tblLook w:val="0000"/>
      </w:tblPr>
      <w:tblGrid>
        <w:gridCol w:w="2775"/>
        <w:gridCol w:w="1295"/>
        <w:gridCol w:w="4452"/>
      </w:tblGrid>
      <w:tr w:rsidTr="003C54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p>
        </w:tc>
      </w:tr>
      <w:tr w:rsidTr="003C54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p>
        </w:tc>
      </w:tr>
      <w:tr w:rsidTr="003C54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6" w:name="O_81475"/>
      <w:bookmarkEnd w:id="6"/>
      <w:r w:rsidRPr="00974978">
        <w:t>Employability Skills Information</w:t>
      </w:r>
    </w:p>
    <w:tbl>
      <w:tblPr>
        <w:tblW w:w="0" w:type="auto"/>
        <w:tblLayout w:type="fixed"/>
        <w:tblCellMar>
          <w:left w:w="62" w:type="dxa"/>
          <w:right w:w="62" w:type="dxa"/>
        </w:tblCellMar>
        <w:tblLook w:val="0000"/>
      </w:tblPr>
      <w:tblGrid>
        <w:gridCol w:w="2802"/>
        <w:gridCol w:w="5720"/>
      </w:tblGrid>
      <w:tr w:rsidTr="003C54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This unit contains employability skills.</w:t>
            </w: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7" w:name="O_81477"/>
      <w:bookmarkEnd w:id="7"/>
      <w:r w:rsidRPr="00974978">
        <w:t>Elements and Performance Criteria Pre-Content</w:t>
      </w:r>
    </w:p>
    <w:tbl>
      <w:tblPr>
        <w:tblW w:w="0" w:type="auto"/>
        <w:tblLayout w:type="fixed"/>
        <w:tblCellMar>
          <w:left w:w="62" w:type="dxa"/>
          <w:right w:w="62" w:type="dxa"/>
        </w:tblCellMar>
        <w:tblLook w:val="0000"/>
      </w:tblPr>
      <w:tblGrid>
        <w:gridCol w:w="2539"/>
        <w:gridCol w:w="5983"/>
      </w:tblGrid>
      <w:tr w:rsidTr="003C541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Performance criteria describe the performance needed to demonstrate achievement of the element. Where bold italicised text is used, further information is detailed in the required skills and</w:t>
            </w:r>
            <w:r w:rsidRPr="00974978">
              <w:t xml:space="preserve"> knowledge section and the range statement. Assessment of performance is to be consistent with the evidence guide.</w:t>
            </w: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8" w:name="O_81478"/>
      <w:bookmarkEnd w:id="8"/>
      <w:r w:rsidRPr="00974978">
        <w:t>Elements and Performance Criteria</w:t>
      </w:r>
    </w:p>
    <w:tbl>
      <w:tblPr>
        <w:tblW w:w="0" w:type="auto"/>
        <w:tblLayout w:type="fixed"/>
        <w:tblCellMar>
          <w:left w:w="62" w:type="dxa"/>
          <w:right w:w="62" w:type="dxa"/>
        </w:tblCellMar>
        <w:tblLook w:val="0000"/>
      </w:tblPr>
      <w:tblGrid>
        <w:gridCol w:w="2539"/>
        <w:gridCol w:w="5983"/>
      </w:tblGrid>
      <w:tr w:rsidTr="003C5410">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PERFORMANCE CRITERIA</w:t>
            </w:r>
          </w:p>
        </w:tc>
      </w:tr>
      <w:tr w:rsidTr="003C541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List"/>
              <w:rPr>
                <w:lang w:val="en-NZ"/>
              </w:rPr>
            </w:pPr>
            <w:r w:rsidRPr="00974978">
              <w:t>1.</w:t>
            </w:r>
            <w:r w:rsidRPr="00974978">
              <w:tab/>
              <w:t>Set up profile cutting</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List2"/>
            </w:pPr>
            <w:r w:rsidRPr="00974978">
              <w:t>1.1.</w:t>
            </w:r>
            <w:r w:rsidRPr="00974978">
              <w:tab/>
            </w:r>
            <w:r w:rsidRPr="00974978">
              <w:t xml:space="preserve">All details required for the job are checked and confirmed against </w:t>
            </w:r>
            <w:r w:rsidRPr="00974978">
              <w:rPr>
                <w:rStyle w:val="BoldandItalics"/>
              </w:rPr>
              <w:t>job specifications</w:t>
            </w:r>
          </w:p>
          <w:p w:rsidR="00000000" w:rsidRPr="00974978" w:rsidP="00974978">
            <w:pPr>
              <w:pStyle w:val="List2"/>
            </w:pPr>
            <w:r w:rsidRPr="00974978">
              <w:t>1.2.</w:t>
            </w:r>
            <w:r w:rsidRPr="00974978">
              <w:tab/>
              <w:t>The correct materials are checked and available for the job</w:t>
            </w:r>
          </w:p>
          <w:p w:rsidR="00000000" w:rsidRPr="00974978" w:rsidP="00974978">
            <w:pPr>
              <w:pStyle w:val="List2"/>
            </w:pPr>
            <w:r w:rsidRPr="00974978">
              <w:t>1.3.</w:t>
            </w:r>
            <w:r w:rsidRPr="00974978">
              <w:tab/>
              <w:t>Adhesives are appropriate for the substrate, the application process and the machine</w:t>
            </w:r>
          </w:p>
          <w:p w:rsidR="00000000" w:rsidRPr="00974978" w:rsidP="00974978">
            <w:pPr>
              <w:pStyle w:val="List2"/>
            </w:pPr>
            <w:r w:rsidRPr="00974978">
              <w:t>1.4.</w:t>
            </w:r>
            <w:r w:rsidRPr="00974978">
              <w:tab/>
              <w:t xml:space="preserve">Work area </w:t>
            </w:r>
            <w:r w:rsidRPr="00974978">
              <w:t>is made safe and ready for production according to safety requirements</w:t>
            </w:r>
          </w:p>
          <w:p w:rsidR="00000000" w:rsidRPr="00974978" w:rsidP="00974978">
            <w:pPr>
              <w:pStyle w:val="List2"/>
            </w:pPr>
            <w:r w:rsidRPr="00974978">
              <w:t>1.5.</w:t>
            </w:r>
            <w:r w:rsidRPr="00974978">
              <w:tab/>
              <w:t>Profile cutting unit including profile knives, and where appropriate, fly knives, is set up according to job specifications</w:t>
            </w:r>
          </w:p>
          <w:p w:rsidR="00000000" w:rsidRPr="00974978" w:rsidP="00974978">
            <w:pPr>
              <w:pStyle w:val="List2"/>
            </w:pPr>
            <w:r w:rsidRPr="00974978">
              <w:t>1.6.</w:t>
            </w:r>
            <w:r w:rsidRPr="00974978">
              <w:tab/>
              <w:t>Blades are checked for sharpness and fitted as nece</w:t>
            </w:r>
            <w:r w:rsidRPr="00974978">
              <w:t>ssary, with units calibrated according to job specifications</w:t>
            </w:r>
          </w:p>
          <w:p w:rsidR="00000000" w:rsidRPr="00974978" w:rsidP="00974978">
            <w:pPr>
              <w:pStyle w:val="List2"/>
            </w:pPr>
            <w:r w:rsidRPr="00974978">
              <w:t>1.7.</w:t>
            </w:r>
            <w:r w:rsidRPr="00974978">
              <w:tab/>
              <w:t>Settings are checked against job specifications before production is commenced</w:t>
            </w:r>
          </w:p>
          <w:p w:rsidR="00000000" w:rsidRPr="00974978" w:rsidP="00974978">
            <w:pPr>
              <w:pStyle w:val="List2"/>
            </w:pPr>
            <w:r w:rsidRPr="00974978">
              <w:t>1.8.</w:t>
            </w:r>
            <w:r w:rsidRPr="00974978">
              <w:tab/>
              <w:t xml:space="preserve">Machine is </w:t>
            </w:r>
            <w:r w:rsidRPr="00974978">
              <w:rPr>
                <w:rStyle w:val="BoldandItalics"/>
              </w:rPr>
              <w:t>stepped</w:t>
            </w:r>
            <w:r w:rsidRPr="00974978">
              <w:t xml:space="preserve"> to ensure the profile is in the correct position and paper tension is accurate</w:t>
            </w:r>
          </w:p>
          <w:p w:rsidR="00000000" w:rsidP="00974978">
            <w:pPr>
              <w:pStyle w:val="List2"/>
              <w:rPr>
                <w:lang w:val="en-NZ"/>
              </w:rPr>
            </w:pPr>
            <w:r w:rsidRPr="00974978">
              <w:t>1.9.</w:t>
            </w:r>
            <w:r w:rsidRPr="00974978">
              <w:tab/>
              <w:t>The</w:t>
            </w:r>
            <w:r w:rsidRPr="00974978">
              <w:t xml:space="preserve"> envelope shape and size conforms to job specifications and cuts are clean and meet quality requirements</w:t>
            </w:r>
          </w:p>
        </w:tc>
      </w:tr>
      <w:tr w:rsidTr="003C541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List"/>
              <w:rPr>
                <w:lang w:val="en-NZ"/>
              </w:rPr>
            </w:pPr>
            <w:r w:rsidRPr="00974978">
              <w:t>2.</w:t>
            </w:r>
            <w:r w:rsidRPr="00974978">
              <w:tab/>
              <w:t>Confirm the quality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List2"/>
            </w:pPr>
            <w:r w:rsidRPr="00974978">
              <w:t>2.1.</w:t>
            </w:r>
            <w:r w:rsidRPr="00974978">
              <w:tab/>
              <w:t>A sample from the machine is selected and checked to ensure it conforms to quality standards</w:t>
            </w:r>
          </w:p>
          <w:p w:rsidR="00000000" w:rsidRPr="00974978" w:rsidP="00974978">
            <w:pPr>
              <w:pStyle w:val="List2"/>
            </w:pPr>
            <w:r w:rsidRPr="00974978">
              <w:t>2.2.</w:t>
            </w:r>
            <w:r w:rsidRPr="00974978">
              <w:tab/>
              <w:t>Adjustments are made whe</w:t>
            </w:r>
            <w:r w:rsidRPr="00974978">
              <w:t>n the standards are not met</w:t>
            </w:r>
          </w:p>
          <w:p w:rsidR="00000000" w:rsidRPr="00974978" w:rsidP="00974978">
            <w:pPr>
              <w:pStyle w:val="List2"/>
            </w:pPr>
            <w:r w:rsidRPr="00974978">
              <w:t>2.3.</w:t>
            </w:r>
            <w:r w:rsidRPr="00974978">
              <w:tab/>
              <w:t>Samples are continuously monitored for defects and defects are removed</w:t>
            </w:r>
          </w:p>
          <w:p w:rsidR="00000000" w:rsidRPr="00974978" w:rsidP="00974978">
            <w:pPr>
              <w:pStyle w:val="List2"/>
            </w:pPr>
            <w:r w:rsidRPr="00974978">
              <w:t>2.4.</w:t>
            </w:r>
            <w:r w:rsidRPr="00974978">
              <w:tab/>
              <w:t>The efficiency, quality and output rate of the production run are monitored for problems and any deficiencies resolved</w:t>
            </w:r>
          </w:p>
          <w:p w:rsidR="00000000" w:rsidRPr="00974978" w:rsidP="00974978">
            <w:pPr>
              <w:pStyle w:val="List2"/>
            </w:pPr>
            <w:r w:rsidRPr="00974978">
              <w:t>2.5.</w:t>
            </w:r>
            <w:r w:rsidRPr="00974978">
              <w:tab/>
            </w:r>
            <w:r w:rsidRPr="00974978">
              <w:t>Wastage is monitored, kept to a minimum and correctly disposed of according to enterprise quality standards</w:t>
            </w:r>
          </w:p>
          <w:p w:rsidR="00000000" w:rsidRPr="00974978" w:rsidP="00974978">
            <w:pPr>
              <w:pStyle w:val="List2"/>
            </w:pPr>
            <w:r w:rsidRPr="00974978">
              <w:t>2.6.</w:t>
            </w:r>
            <w:r w:rsidRPr="00974978">
              <w:tab/>
              <w:t>The locations of all emergency shutdown buttons and triggers are known</w:t>
            </w: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9" w:name="O_81479"/>
      <w:bookmarkEnd w:id="9"/>
      <w:r w:rsidRPr="00974978">
        <w:t>Required Skills and Knowledge</w:t>
      </w:r>
    </w:p>
    <w:tbl>
      <w:tblPr>
        <w:tblW w:w="0" w:type="auto"/>
        <w:tblLayout w:type="fixed"/>
        <w:tblCellMar>
          <w:left w:w="62" w:type="dxa"/>
          <w:right w:w="62" w:type="dxa"/>
        </w:tblCellMar>
        <w:tblLook w:val="0000"/>
      </w:tblPr>
      <w:tblGrid>
        <w:gridCol w:w="8522"/>
      </w:tblGrid>
      <w:tr w:rsidTr="003C54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Required skills</w:t>
            </w:r>
          </w:p>
        </w:tc>
      </w:tr>
      <w:tr w:rsidTr="003C5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ListBullet"/>
            </w:pPr>
            <w:r w:rsidRPr="00974978">
              <w:t xml:space="preserve">OHS in </w:t>
            </w:r>
            <w:r w:rsidRPr="00974978">
              <w:t>relation to operating machinery</w:t>
            </w:r>
          </w:p>
          <w:p w:rsidR="00000000" w:rsidRPr="00974978" w:rsidP="00974978">
            <w:pPr>
              <w:pStyle w:val="ListBullet"/>
            </w:pPr>
            <w:r w:rsidRPr="00974978">
              <w:t>communication skills when checking and confirming job specifications</w:t>
            </w:r>
          </w:p>
          <w:p w:rsidR="00000000" w:rsidRPr="00974978" w:rsidP="00974978">
            <w:pPr>
              <w:pStyle w:val="ListBullet"/>
            </w:pPr>
            <w:r w:rsidRPr="00974978">
              <w:t>planning and organising setting up the machine before producing a sample</w:t>
            </w:r>
          </w:p>
          <w:p w:rsidR="00000000" w:rsidRPr="00974978" w:rsidP="00974978">
            <w:pPr>
              <w:pStyle w:val="ListBullet"/>
            </w:pPr>
            <w:r w:rsidRPr="00974978">
              <w:t>teamwork when maintaining the production process by working in association with others</w:t>
            </w:r>
          </w:p>
          <w:p w:rsidR="00000000" w:rsidRPr="00974978" w:rsidP="00974978">
            <w:pPr>
              <w:pStyle w:val="ListBullet"/>
            </w:pPr>
            <w:r w:rsidRPr="00974978">
              <w:t>using technology such as profile cutting units during the manufacture of envelopes</w:t>
            </w:r>
          </w:p>
          <w:p w:rsidR="00000000" w:rsidP="00974978">
            <w:pPr>
              <w:pStyle w:val="ListBullet"/>
              <w:rPr>
                <w:lang w:val="en-NZ"/>
              </w:rPr>
            </w:pPr>
            <w:r w:rsidRPr="00974978">
              <w:t>problem solving when monitoring quality standards and making adjustments to machine se</w:t>
            </w:r>
            <w:r w:rsidRPr="00974978">
              <w:t>ttings</w:t>
            </w:r>
          </w:p>
        </w:tc>
      </w:tr>
      <w:tr w:rsidTr="003C5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Required knowledge</w:t>
            </w:r>
          </w:p>
        </w:tc>
      </w:tr>
      <w:tr w:rsidTr="003C5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ListBullet"/>
            </w:pPr>
            <w:r w:rsidRPr="00974978">
              <w:t>common faults associated with profile cutting, what causes them and how to correct them</w:t>
            </w:r>
          </w:p>
          <w:p w:rsidR="00000000" w:rsidRPr="00974978" w:rsidP="00974978">
            <w:pPr>
              <w:pStyle w:val="ListBullet"/>
            </w:pPr>
            <w:r w:rsidRPr="00974978">
              <w:t>enterprise documentation procedures</w:t>
            </w:r>
          </w:p>
          <w:p w:rsidR="00000000" w:rsidRPr="00974978" w:rsidP="00974978">
            <w:pPr>
              <w:pStyle w:val="ListBullet"/>
            </w:pPr>
            <w:r w:rsidRPr="00974978">
              <w:t>enterprise quality standards</w:t>
            </w:r>
          </w:p>
          <w:p w:rsidR="00000000" w:rsidRPr="00974978" w:rsidP="00974978">
            <w:pPr>
              <w:pStyle w:val="ListBullet"/>
            </w:pPr>
            <w:r w:rsidRPr="00974978">
              <w:t>enterprise faults procedures</w:t>
            </w: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10" w:name="O_81480"/>
      <w:bookmarkEnd w:id="10"/>
      <w:r w:rsidRPr="00974978">
        <w:t>Evidence Guide</w:t>
      </w:r>
    </w:p>
    <w:tbl>
      <w:tblPr>
        <w:tblW w:w="9570" w:type="dxa"/>
        <w:tblLayout w:type="fixed"/>
        <w:tblCellMar>
          <w:left w:w="62" w:type="dxa"/>
          <w:right w:w="62" w:type="dxa"/>
        </w:tblCellMar>
        <w:tblLook w:val="0000"/>
      </w:tblPr>
      <w:tblGrid>
        <w:gridCol w:w="3908"/>
        <w:gridCol w:w="5662"/>
      </w:tblGrid>
      <w:tr w:rsidTr="003C54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EVIDENCE GUIDE</w:t>
            </w:r>
          </w:p>
        </w:tc>
      </w:tr>
      <w:tr w:rsidTr="003C54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t>The Evidence Guide provides advice on assessment and must be read in conjunction with the performance criteria, required skills and knowledge, range statement and the Assessment Guidelines for the Training Package.</w:t>
            </w:r>
          </w:p>
        </w:tc>
      </w:tr>
      <w:tr w:rsidTr="003C5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p>
        </w:tc>
      </w:tr>
      <w:tr w:rsidTr="003C5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Evidence of the following is essential:</w:t>
            </w:r>
          </w:p>
          <w:p w:rsidR="00000000" w:rsidRPr="00974978" w:rsidP="00974978">
            <w:pPr>
              <w:pStyle w:val="ListBullet"/>
            </w:pPr>
            <w:r w:rsidRPr="00974978">
              <w:t xml:space="preserve">set up profile cutting units for manufacturing the following types of envelope: </w:t>
            </w:r>
            <w:r w:rsidRPr="00974978">
              <w:t>banker, open-sided wallet, open-ended pocket and automatic filling, according to job specifications and within the production timeframe</w:t>
            </w:r>
          </w:p>
          <w:p w:rsidR="00000000" w:rsidRPr="00974978" w:rsidP="00974978">
            <w:pPr>
              <w:pStyle w:val="ListBullet"/>
            </w:pPr>
            <w:r w:rsidRPr="00974978">
              <w:t>evidence should be gathered over a period of time through a range of methods for assessment to indicate consistent perfo</w:t>
            </w:r>
            <w:r w:rsidRPr="00974978">
              <w:t>rmance in setting cutting profiles</w:t>
            </w:r>
          </w:p>
          <w:p w:rsidR="00000000" w:rsidP="00974978">
            <w:pPr>
              <w:pStyle w:val="ListBullet"/>
              <w:rPr>
                <w:lang w:val="en-NZ"/>
              </w:rPr>
            </w:pPr>
            <w:r w:rsidRPr="00974978">
              <w:t>evidence for assessment may be gathered from assessment of the unit of competency alone or through an integrated assessment activity.</w:t>
            </w:r>
          </w:p>
        </w:tc>
      </w:tr>
      <w:tr w:rsidTr="003C5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Assessment must ensure:</w:t>
            </w:r>
          </w:p>
          <w:p w:rsidR="00000000" w:rsidRPr="00974978" w:rsidP="00974978">
            <w:pPr>
              <w:pStyle w:val="ListBullet"/>
            </w:pPr>
            <w:r w:rsidRPr="00974978">
              <w:t>assessment m</w:t>
            </w:r>
            <w:r w:rsidRPr="00974978">
              <w:t>ay take place on the job, off the job or a combination of both of theses. Off the job assessment must be undertaken in a closely simulated workplace environment</w:t>
            </w:r>
          </w:p>
          <w:p w:rsidR="00000000" w:rsidP="00974978">
            <w:pPr>
              <w:pStyle w:val="ListBullet"/>
              <w:rPr>
                <w:lang w:val="en-NZ"/>
              </w:rPr>
            </w:pPr>
            <w:r w:rsidRPr="00974978">
              <w:t>access to profile cutting machinery used for cutting envelope profiles.</w:t>
            </w:r>
          </w:p>
        </w:tc>
      </w:tr>
      <w:tr w:rsidTr="003C5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A</w:t>
            </w:r>
            <w:r w:rsidRPr="00974978">
              <w:t xml:space="preserve"> range of assessment methods should be used to assess practical skills and knowledge. The following examples are appropriate for this unit:</w:t>
            </w:r>
          </w:p>
          <w:p w:rsidR="00000000" w:rsidP="00974978">
            <w:pPr>
              <w:pStyle w:val="ListBullet"/>
              <w:rPr>
                <w:lang w:val="en-NZ"/>
              </w:rPr>
            </w:pPr>
            <w:r w:rsidRPr="00974978">
              <w:t>direct questioning combined with review of portfolios of evidence and third party workplace reports of on-the-job p</w:t>
            </w:r>
            <w:r w:rsidRPr="00974978">
              <w:t>erformance by the candidate.</w:t>
            </w:r>
          </w:p>
        </w:tc>
      </w:tr>
      <w:tr w:rsidTr="003C5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Holistic assessment with other units relevant to the industry sector, workplace and job role is recommended.</w:t>
            </w: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11" w:name="O_81481"/>
      <w:bookmarkEnd w:id="11"/>
      <w:r w:rsidRPr="00974978">
        <w:t>Range Statement</w:t>
      </w:r>
    </w:p>
    <w:tbl>
      <w:tblPr>
        <w:tblW w:w="0" w:type="auto"/>
        <w:tblLayout w:type="fixed"/>
        <w:tblCellMar>
          <w:left w:w="62" w:type="dxa"/>
          <w:right w:w="62" w:type="dxa"/>
        </w:tblCellMar>
        <w:tblLook w:val="0000"/>
      </w:tblPr>
      <w:tblGrid>
        <w:gridCol w:w="3555"/>
        <w:gridCol w:w="4967"/>
      </w:tblGrid>
      <w:tr w:rsidTr="003C54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RANGE STATEMENT</w:t>
            </w:r>
          </w:p>
        </w:tc>
      </w:tr>
      <w:tr w:rsidTr="003C54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t>The range statement relates to the unit of competency as a whole. It allows for different work environments and situations that may affect performance. Bold italicised wording, if used in the performance criteria, is detailed below. Essential operating con</w:t>
            </w:r>
            <w:r w:rsidRPr="00974978">
              <w:t>ditions that may be present with training and assessment (depending on the work situation, needs of the candidate, accessibility of the item, and local industry and regional contexts) may also be included.</w:t>
            </w:r>
          </w:p>
        </w:tc>
      </w:tr>
      <w:tr w:rsidTr="003C5410">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BoldandItalics"/>
              </w:rPr>
              <w:t>Job specifications</w:t>
            </w:r>
            <w:r w:rsidRPr="00974978">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ListBullet"/>
              <w:rPr>
                <w:lang w:val="en-NZ"/>
              </w:rPr>
            </w:pPr>
            <w:r w:rsidRPr="00974978">
              <w:t>job sheets, batch processing orders, job specs.</w:t>
            </w:r>
          </w:p>
        </w:tc>
      </w:tr>
      <w:tr w:rsidTr="003C5410">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BoldandItalics"/>
              </w:rPr>
              <w:t>Stepped</w:t>
            </w:r>
            <w:r w:rsidRPr="00974978">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ListBullet"/>
            </w:pPr>
            <w:r w:rsidRPr="00974978">
              <w:t>inched, jogged, moved slowly through the process.</w:t>
            </w:r>
          </w:p>
        </w:tc>
      </w:tr>
    </w:tbl>
    <w:p w:rsidR="003C5410" w:rsidP="00974978">
      <w:pPr>
        <w:pStyle w:val="BodyText"/>
      </w:pPr>
    </w:p>
    <w:p w:rsidR="003C5410" w:rsidP="00974978">
      <w:pPr>
        <w:pStyle w:val="BodyText"/>
      </w:pPr>
    </w:p>
    <w:p w:rsidR="00000000" w:rsidRPr="00974978" w:rsidP="00974978">
      <w:pPr>
        <w:pStyle w:val="Heading1"/>
      </w:pPr>
      <w:bookmarkStart w:id="12" w:name="O_81482"/>
      <w:bookmarkEnd w:id="12"/>
      <w:r w:rsidRPr="00974978">
        <w:t>Unit Sector(s)</w:t>
      </w:r>
    </w:p>
    <w:tbl>
      <w:tblPr>
        <w:tblW w:w="0" w:type="auto"/>
        <w:tblLayout w:type="fixed"/>
        <w:tblCellMar>
          <w:left w:w="62" w:type="dxa"/>
          <w:right w:w="62" w:type="dxa"/>
        </w:tblCellMar>
        <w:tblLook w:val="0000"/>
      </w:tblPr>
      <w:tblGrid>
        <w:gridCol w:w="2654"/>
        <w:gridCol w:w="5868"/>
      </w:tblGrid>
      <w:tr w:rsidTr="003C54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13" w:name="O_156813"/>
      <w:bookmarkEnd w:id="13"/>
      <w:r w:rsidRPr="00974978">
        <w:t>Competency field</w:t>
      </w:r>
    </w:p>
    <w:tbl>
      <w:tblPr>
        <w:tblW w:w="0" w:type="auto"/>
        <w:tblLayout w:type="fixed"/>
        <w:tblCellMar>
          <w:left w:w="62" w:type="dxa"/>
          <w:right w:w="62" w:type="dxa"/>
        </w:tblCellMar>
        <w:tblLook w:val="0000"/>
      </w:tblPr>
      <w:tblGrid>
        <w:gridCol w:w="2775"/>
        <w:gridCol w:w="5747"/>
      </w:tblGrid>
      <w:tr w:rsidTr="003C54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r w:rsidRPr="00974978">
              <w:t>Converting, Binding and Finishing</w:t>
            </w:r>
          </w:p>
        </w:tc>
      </w:tr>
    </w:tbl>
    <w:p w:rsidR="00000000" w:rsidRPr="00974978" w:rsidP="00974978">
      <w:pPr>
        <w:pStyle w:val="BodyText"/>
      </w:pPr>
    </w:p>
    <w:p w:rsidR="00000000" w:rsidRPr="00974978" w:rsidP="00974978">
      <w:pPr>
        <w:pStyle w:val="AllowPageBreak"/>
      </w:pPr>
    </w:p>
    <w:p w:rsidR="00000000" w:rsidRPr="00974978" w:rsidP="00974978">
      <w:pPr>
        <w:pStyle w:val="Heading1"/>
      </w:pPr>
      <w:bookmarkStart w:id="14" w:name="O_156812"/>
      <w:bookmarkEnd w:id="14"/>
      <w:r w:rsidRPr="00974978">
        <w:t>Co-requisite units</w:t>
      </w:r>
    </w:p>
    <w:tbl>
      <w:tblPr>
        <w:tblW w:w="0" w:type="auto"/>
        <w:tblLayout w:type="fixed"/>
        <w:tblCellMar>
          <w:left w:w="62" w:type="dxa"/>
          <w:right w:w="62" w:type="dxa"/>
        </w:tblCellMar>
        <w:tblLook w:val="0000"/>
      </w:tblPr>
      <w:tblGrid>
        <w:gridCol w:w="2641"/>
        <w:gridCol w:w="1322"/>
        <w:gridCol w:w="4559"/>
      </w:tblGrid>
      <w:tr w:rsidTr="003C54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r w:rsidRPr="009749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p>
        </w:tc>
      </w:tr>
      <w:tr w:rsidTr="003C54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978">
            <w:pPr>
              <w:pStyle w:val="BodyText"/>
              <w:rPr>
                <w:lang w:val="en-NZ"/>
              </w:rPr>
            </w:pPr>
          </w:p>
        </w:tc>
      </w:tr>
      <w:tr w:rsidTr="003C54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978" w:rsidP="00974978">
            <w:pPr>
              <w:pStyle w:val="BodyText"/>
            </w:pPr>
          </w:p>
        </w:tc>
      </w:tr>
    </w:tbl>
    <w:p w:rsidR="00000000" w:rsidRPr="00974978" w:rsidP="00974978">
      <w:pPr>
        <w:pStyle w:val="BodyText"/>
      </w:pPr>
    </w:p>
    <w:p w:rsidR="00000000" w:rsidRPr="00974978" w:rsidP="00974978"/>
    <w:sectPr w:rsidSect="009749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410" w:rsidP="003C5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10" w:rsidP="00974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5410" w:rsidP="009749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5410" w:rsidP="009749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410" w:rsidP="003C54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410" w:rsidP="00974978">
    <w:pPr>
      <w:pStyle w:val="Header"/>
      <w:framePr w:wrap="around"/>
    </w:pPr>
    <w:r>
      <w:fldChar w:fldCharType="begin"/>
    </w:r>
    <w:r>
      <w:instrText xml:space="preserve"> TITLE   \* MERGEFORMAT </w:instrText>
    </w:r>
    <w:r>
      <w:fldChar w:fldCharType="separate"/>
    </w:r>
    <w:r>
      <w:t>ICPCF294C Set up profile cutting for envelope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5410" w:rsidP="009749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E28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AE7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4978"/>
    <w:pPr>
      <w:spacing w:before="360" w:after="60"/>
      <w:outlineLvl w:val="0"/>
    </w:pPr>
    <w:rPr>
      <w:sz w:val="32"/>
    </w:rPr>
  </w:style>
  <w:style w:type="paragraph" w:styleId="Heading2">
    <w:name w:val="heading 2"/>
    <w:basedOn w:val="HeadingBase"/>
    <w:next w:val="BodyText"/>
    <w:link w:val="Heading2Char"/>
    <w:qFormat/>
    <w:rsid w:val="00974978"/>
    <w:pPr>
      <w:keepLines/>
      <w:spacing w:before="240" w:after="120"/>
      <w:outlineLvl w:val="1"/>
    </w:pPr>
    <w:rPr>
      <w:sz w:val="28"/>
      <w:szCs w:val="40"/>
    </w:rPr>
  </w:style>
  <w:style w:type="paragraph" w:styleId="Heading3">
    <w:name w:val="heading 3"/>
    <w:basedOn w:val="HeadingBase"/>
    <w:next w:val="BodyText"/>
    <w:link w:val="Heading3Char"/>
    <w:qFormat/>
    <w:rsid w:val="00974978"/>
    <w:pPr>
      <w:spacing w:before="180" w:after="120"/>
      <w:outlineLvl w:val="2"/>
    </w:pPr>
    <w:rPr>
      <w:spacing w:val="-10"/>
      <w:kern w:val="32"/>
    </w:rPr>
  </w:style>
  <w:style w:type="paragraph" w:styleId="Heading4">
    <w:name w:val="heading 4"/>
    <w:basedOn w:val="HeadingBase"/>
    <w:next w:val="BodyText"/>
    <w:link w:val="Heading4Char"/>
    <w:qFormat/>
    <w:rsid w:val="00974978"/>
    <w:pPr>
      <w:spacing w:before="160" w:after="120"/>
      <w:outlineLvl w:val="3"/>
    </w:pPr>
    <w:rPr>
      <w:sz w:val="22"/>
    </w:rPr>
  </w:style>
  <w:style w:type="paragraph" w:styleId="Heading5">
    <w:name w:val="heading 5"/>
    <w:basedOn w:val="HeadingBase"/>
    <w:next w:val="Normal"/>
    <w:link w:val="Heading5Char"/>
    <w:qFormat/>
    <w:rsid w:val="00974978"/>
    <w:pPr>
      <w:spacing w:before="80"/>
      <w:outlineLvl w:val="4"/>
    </w:pPr>
    <w:rPr>
      <w:color w:val="918585"/>
      <w:sz w:val="20"/>
    </w:rPr>
  </w:style>
  <w:style w:type="paragraph" w:styleId="Heading6">
    <w:name w:val="heading 6"/>
    <w:basedOn w:val="HeadingBase"/>
    <w:next w:val="Normal"/>
    <w:link w:val="Heading6Char"/>
    <w:qFormat/>
    <w:rsid w:val="00974978"/>
    <w:pPr>
      <w:spacing w:before="60"/>
      <w:outlineLvl w:val="5"/>
    </w:pPr>
    <w:rPr>
      <w:color w:val="918585"/>
      <w:sz w:val="20"/>
    </w:rPr>
  </w:style>
  <w:style w:type="paragraph" w:styleId="Heading7">
    <w:name w:val="heading 7"/>
    <w:basedOn w:val="Normal"/>
    <w:next w:val="Normal"/>
    <w:link w:val="Heading7Char"/>
    <w:qFormat/>
    <w:rsid w:val="00974978"/>
    <w:pPr>
      <w:ind w:left="720"/>
      <w:outlineLvl w:val="6"/>
    </w:pPr>
    <w:rPr>
      <w:i/>
    </w:rPr>
  </w:style>
  <w:style w:type="paragraph" w:styleId="Heading8">
    <w:name w:val="heading 8"/>
    <w:basedOn w:val="Normal"/>
    <w:next w:val="Normal"/>
    <w:link w:val="Heading8Char"/>
    <w:qFormat/>
    <w:rsid w:val="00974978"/>
    <w:pPr>
      <w:ind w:left="720"/>
      <w:outlineLvl w:val="7"/>
    </w:pPr>
    <w:rPr>
      <w:i/>
    </w:rPr>
  </w:style>
  <w:style w:type="paragraph" w:styleId="Heading9">
    <w:name w:val="heading 9"/>
    <w:basedOn w:val="Normal"/>
    <w:next w:val="Normal"/>
    <w:link w:val="Heading9Char"/>
    <w:qFormat/>
    <w:rsid w:val="00974978"/>
    <w:pPr>
      <w:ind w:left="720"/>
      <w:outlineLvl w:val="8"/>
    </w:pPr>
    <w:rPr>
      <w:i/>
    </w:rPr>
  </w:style>
  <w:style w:type="character" w:default="1" w:styleId="DefaultParagraphFont">
    <w:name w:val="Default Paragraph Font"/>
    <w:uiPriority w:val="1"/>
    <w:unhideWhenUsed/>
    <w:rsid w:val="00974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978"/>
  </w:style>
  <w:style w:type="character" w:customStyle="1" w:styleId="Heading1Char">
    <w:name w:val="Heading 1 Char"/>
    <w:basedOn w:val="DefaultParagraphFont"/>
    <w:link w:val="Heading1"/>
    <w:rsid w:val="00974978"/>
    <w:rPr>
      <w:rFonts w:ascii="Times New Roman" w:eastAsia="Times New Roman" w:hAnsi="Times New Roman" w:cs="Times New Roman"/>
      <w:b/>
      <w:sz w:val="32"/>
      <w:szCs w:val="20"/>
      <w:lang w:eastAsia="en-US"/>
    </w:rPr>
  </w:style>
  <w:style w:type="paragraph" w:styleId="BodyText">
    <w:name w:val="Body Text"/>
    <w:basedOn w:val="Normal"/>
    <w:link w:val="BodyTextChar"/>
    <w:rsid w:val="009749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4978"/>
    <w:rPr>
      <w:rFonts w:ascii="Times New Roman" w:eastAsia="Times New Roman" w:hAnsi="Times New Roman" w:cs="Times New Roman"/>
      <w:sz w:val="24"/>
      <w:lang w:val="en-US" w:eastAsia="en-US"/>
    </w:rPr>
  </w:style>
  <w:style w:type="paragraph" w:styleId="Footer">
    <w:name w:val="footer"/>
    <w:basedOn w:val="Normal"/>
    <w:link w:val="FooterChar"/>
    <w:rsid w:val="00974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978"/>
    <w:rPr>
      <w:rFonts w:ascii="Times New Roman" w:eastAsia="Times New Roman" w:hAnsi="Times New Roman" w:cs="Times New Roman"/>
      <w:sz w:val="16"/>
      <w:lang w:val="en-US" w:eastAsia="en-US"/>
    </w:rPr>
  </w:style>
  <w:style w:type="paragraph" w:styleId="List">
    <w:name w:val="List"/>
    <w:basedOn w:val="BodyText"/>
    <w:next w:val="BodyText"/>
    <w:rsid w:val="00974978"/>
    <w:pPr>
      <w:tabs>
        <w:tab w:val="left" w:pos="340"/>
      </w:tabs>
      <w:spacing w:before="60" w:after="60"/>
      <w:ind w:left="340" w:hanging="340"/>
    </w:pPr>
  </w:style>
  <w:style w:type="paragraph" w:styleId="ListBullet">
    <w:name w:val="List Bullet"/>
    <w:basedOn w:val="List"/>
    <w:rsid w:val="00974978"/>
    <w:pPr>
      <w:numPr>
        <w:numId w:val="12"/>
      </w:numPr>
      <w:tabs>
        <w:tab w:val="clear" w:pos="340"/>
      </w:tabs>
      <w:spacing w:before="40" w:after="40"/>
    </w:pPr>
  </w:style>
  <w:style w:type="character" w:customStyle="1" w:styleId="SpecialBold">
    <w:name w:val="Special Bold"/>
    <w:basedOn w:val="DefaultParagraphFont"/>
    <w:rsid w:val="00974978"/>
    <w:rPr>
      <w:b/>
      <w:spacing w:val="0"/>
    </w:rPr>
  </w:style>
  <w:style w:type="paragraph" w:styleId="Header">
    <w:name w:val="header"/>
    <w:basedOn w:val="Normal"/>
    <w:link w:val="HeaderChar"/>
    <w:rsid w:val="00974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9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4978"/>
    <w:pPr>
      <w:spacing w:before="240" w:after="120"/>
      <w:outlineLvl w:val="0"/>
    </w:pPr>
    <w:rPr>
      <w:rFonts w:ascii="Times New Roman" w:hAnsi="Times New Roman"/>
      <w:b/>
      <w:sz w:val="28"/>
    </w:rPr>
  </w:style>
  <w:style w:type="paragraph" w:customStyle="1" w:styleId="AllowPageBreak">
    <w:name w:val="AllowPageBreak"/>
    <w:rsid w:val="009749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4978"/>
    <w:pPr>
      <w:tabs>
        <w:tab w:val="left" w:pos="680"/>
      </w:tabs>
      <w:spacing w:before="60" w:after="60"/>
      <w:ind w:left="680" w:hanging="340"/>
    </w:pPr>
  </w:style>
  <w:style w:type="character" w:customStyle="1" w:styleId="BoldandItalics">
    <w:name w:val="Bold and Italics"/>
    <w:qFormat/>
    <w:rsid w:val="00974978"/>
    <w:rPr>
      <w:b/>
      <w:i/>
      <w:u w:val="none"/>
    </w:rPr>
  </w:style>
  <w:style w:type="character" w:customStyle="1" w:styleId="Heading2Char">
    <w:name w:val="Heading 2 Char"/>
    <w:basedOn w:val="DefaultParagraphFont"/>
    <w:link w:val="Heading2"/>
    <w:rsid w:val="00974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9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49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4978"/>
    <w:rPr>
      <w:rFonts w:ascii="Courier New" w:eastAsia="Times New Roman" w:hAnsi="Courier New" w:cs="Times New Roman"/>
      <w:i/>
      <w:szCs w:val="20"/>
      <w:lang w:val="en-US" w:eastAsia="en-US"/>
    </w:rPr>
  </w:style>
  <w:style w:type="paragraph" w:customStyle="1" w:styleId="HeadingBase">
    <w:name w:val="Heading Base"/>
    <w:rsid w:val="00974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978"/>
    <w:pPr>
      <w:tabs>
        <w:tab w:val="right" w:leader="dot" w:pos="9072"/>
      </w:tabs>
      <w:ind w:left="567"/>
    </w:pPr>
    <w:rPr>
      <w:szCs w:val="22"/>
    </w:rPr>
  </w:style>
  <w:style w:type="paragraph" w:customStyle="1" w:styleId="TOCBase">
    <w:name w:val="TOC Base"/>
    <w:rsid w:val="00974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978"/>
    <w:pPr>
      <w:tabs>
        <w:tab w:val="right" w:leader="dot" w:pos="9072"/>
      </w:tabs>
      <w:spacing w:before="40" w:after="40"/>
      <w:ind w:left="284"/>
    </w:pPr>
    <w:rPr>
      <w:rFonts w:ascii="Times New Roman" w:hAnsi="Times New Roman"/>
    </w:rPr>
  </w:style>
  <w:style w:type="paragraph" w:styleId="TOC1">
    <w:name w:val="toc 1"/>
    <w:basedOn w:val="TOCBase"/>
    <w:next w:val="Normal"/>
    <w:rsid w:val="009749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4978"/>
    <w:pPr>
      <w:spacing w:before="5040"/>
      <w:jc w:val="center"/>
    </w:pPr>
    <w:rPr>
      <w:sz w:val="48"/>
      <w:szCs w:val="72"/>
      <w:lang w:val="en-US"/>
    </w:rPr>
  </w:style>
  <w:style w:type="character" w:customStyle="1" w:styleId="TitleChar">
    <w:name w:val="Title Char"/>
    <w:basedOn w:val="DefaultParagraphFont"/>
    <w:link w:val="Title"/>
    <w:rsid w:val="00974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978"/>
    <w:pPr>
      <w:tabs>
        <w:tab w:val="left" w:pos="3600"/>
        <w:tab w:val="left" w:pos="3958"/>
      </w:tabs>
    </w:pPr>
  </w:style>
  <w:style w:type="paragraph" w:customStyle="1" w:styleId="Note">
    <w:name w:val="Note"/>
    <w:basedOn w:val="BodyText"/>
    <w:rsid w:val="00974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978"/>
    <w:pPr>
      <w:framePr w:wrap="auto" w:hAnchor="text" w:y="6049"/>
    </w:pPr>
    <w:rPr>
      <w:color w:val="000000"/>
      <w:sz w:val="40"/>
    </w:rPr>
  </w:style>
  <w:style w:type="paragraph" w:customStyle="1" w:styleId="TOCTitle">
    <w:name w:val="TOCTitle"/>
    <w:basedOn w:val="Heading1"/>
    <w:rsid w:val="00974978"/>
    <w:pPr>
      <w:spacing w:after="240"/>
      <w:jc w:val="center"/>
      <w:outlineLvl w:val="9"/>
    </w:pPr>
    <w:rPr>
      <w:caps/>
    </w:rPr>
  </w:style>
  <w:style w:type="paragraph" w:customStyle="1" w:styleId="Version">
    <w:name w:val="Version"/>
    <w:rsid w:val="009749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978"/>
    <w:pPr>
      <w:numPr>
        <w:numId w:val="13"/>
      </w:numPr>
      <w:tabs>
        <w:tab w:val="clear" w:pos="680"/>
      </w:tabs>
    </w:pPr>
  </w:style>
  <w:style w:type="paragraph" w:styleId="Index1">
    <w:name w:val="index 1"/>
    <w:basedOn w:val="Normal"/>
    <w:next w:val="Normal"/>
    <w:semiHidden/>
    <w:rsid w:val="00974978"/>
    <w:pPr>
      <w:keepNext w:val="0"/>
      <w:tabs>
        <w:tab w:val="right" w:pos="4176"/>
      </w:tabs>
      <w:ind w:left="198" w:hanging="198"/>
    </w:pPr>
    <w:rPr>
      <w:rFonts w:ascii="Garamond" w:hAnsi="Garamond"/>
    </w:rPr>
  </w:style>
  <w:style w:type="paragraph" w:styleId="IndexHeading">
    <w:name w:val="index heading"/>
    <w:basedOn w:val="Normal"/>
    <w:next w:val="Index1"/>
    <w:semiHidden/>
    <w:rsid w:val="00974978"/>
    <w:pPr>
      <w:spacing w:before="120" w:after="120"/>
    </w:pPr>
    <w:rPr>
      <w:rFonts w:ascii="Arial" w:hAnsi="Arial"/>
      <w:b/>
      <w:color w:val="918585"/>
      <w:sz w:val="24"/>
    </w:rPr>
  </w:style>
  <w:style w:type="paragraph" w:customStyle="1" w:styleId="Chapter">
    <w:name w:val="Chapter"/>
    <w:basedOn w:val="Normal"/>
    <w:rsid w:val="00974978"/>
    <w:pPr>
      <w:spacing w:before="240"/>
    </w:pPr>
    <w:rPr>
      <w:rFonts w:ascii="Times New Roman" w:hAnsi="Times New Roman"/>
      <w:smallCaps/>
      <w:spacing w:val="80"/>
      <w:sz w:val="28"/>
    </w:rPr>
  </w:style>
  <w:style w:type="paragraph" w:customStyle="1" w:styleId="InChapter">
    <w:name w:val="InChapter"/>
    <w:basedOn w:val="Heading3"/>
    <w:rsid w:val="00974978"/>
    <w:pPr>
      <w:spacing w:after="240"/>
      <w:outlineLvl w:val="9"/>
    </w:pPr>
    <w:rPr>
      <w:noProof/>
    </w:rPr>
  </w:style>
  <w:style w:type="paragraph" w:styleId="Index2">
    <w:name w:val="index 2"/>
    <w:basedOn w:val="Normal"/>
    <w:next w:val="Normal"/>
    <w:semiHidden/>
    <w:rsid w:val="00974978"/>
    <w:pPr>
      <w:tabs>
        <w:tab w:val="right" w:pos="4176"/>
      </w:tabs>
      <w:ind w:left="568" w:hanging="284"/>
    </w:pPr>
    <w:rPr>
      <w:rFonts w:ascii="Garamond" w:hAnsi="Garamond"/>
    </w:rPr>
  </w:style>
  <w:style w:type="paragraph" w:customStyle="1" w:styleId="Byline">
    <w:name w:val="Byline"/>
    <w:rsid w:val="00974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978"/>
    <w:pPr>
      <w:tabs>
        <w:tab w:val="clear" w:pos="3600"/>
        <w:tab w:val="clear" w:pos="3958"/>
      </w:tabs>
      <w:jc w:val="right"/>
    </w:pPr>
  </w:style>
  <w:style w:type="character" w:styleId="Emphasis">
    <w:name w:val="Emphasis"/>
    <w:basedOn w:val="DefaultParagraphFont"/>
    <w:qFormat/>
    <w:rsid w:val="00974978"/>
    <w:rPr>
      <w:i/>
    </w:rPr>
  </w:style>
  <w:style w:type="paragraph" w:styleId="Caption">
    <w:name w:val="caption"/>
    <w:basedOn w:val="BodyText"/>
    <w:next w:val="Normal"/>
    <w:qFormat/>
    <w:rsid w:val="00974978"/>
    <w:pPr>
      <w:framePr w:w="2268" w:hSpace="181" w:vSpace="181" w:wrap="around" w:vAnchor="text" w:hAnchor="page" w:x="1135" w:y="285" w:anchorLock="1"/>
    </w:pPr>
    <w:rPr>
      <w:i/>
    </w:rPr>
  </w:style>
  <w:style w:type="paragraph" w:customStyle="1" w:styleId="MiniTOCTitle">
    <w:name w:val="MiniTOCTitle"/>
    <w:basedOn w:val="Heading4"/>
    <w:rsid w:val="00974978"/>
    <w:pPr>
      <w:spacing w:before="240"/>
      <w:outlineLvl w:val="9"/>
    </w:pPr>
    <w:rPr>
      <w:noProof/>
      <w:sz w:val="24"/>
    </w:rPr>
  </w:style>
  <w:style w:type="paragraph" w:customStyle="1" w:styleId="MiniTOCItem">
    <w:name w:val="MiniTOCItem"/>
    <w:basedOn w:val="ListBullet"/>
    <w:rsid w:val="00974978"/>
    <w:pPr>
      <w:numPr>
        <w:numId w:val="0"/>
      </w:numPr>
      <w:tabs>
        <w:tab w:val="right" w:leader="dot" w:pos="6521"/>
      </w:tabs>
      <w:spacing w:before="0" w:after="0"/>
    </w:pPr>
  </w:style>
  <w:style w:type="paragraph" w:customStyle="1" w:styleId="TOFTitle">
    <w:name w:val="TOFTitle"/>
    <w:basedOn w:val="TOCTitle"/>
    <w:rsid w:val="00974978"/>
  </w:style>
  <w:style w:type="paragraph" w:styleId="TableofFigures">
    <w:name w:val="table of figures"/>
    <w:basedOn w:val="Normal"/>
    <w:next w:val="Normal"/>
    <w:semiHidden/>
    <w:rsid w:val="00974978"/>
    <w:pPr>
      <w:tabs>
        <w:tab w:val="right" w:leader="dot" w:pos="9072"/>
      </w:tabs>
      <w:ind w:left="970" w:hanging="403"/>
    </w:pPr>
    <w:rPr>
      <w:rFonts w:ascii="Times New Roman" w:hAnsi="Times New Roman"/>
      <w:b/>
    </w:rPr>
  </w:style>
  <w:style w:type="paragraph" w:styleId="ListNumber">
    <w:name w:val="List Number"/>
    <w:basedOn w:val="List"/>
    <w:rsid w:val="00974978"/>
    <w:pPr>
      <w:numPr>
        <w:numId w:val="10"/>
      </w:numPr>
    </w:pPr>
  </w:style>
  <w:style w:type="character" w:customStyle="1" w:styleId="WingdingSymbols">
    <w:name w:val="Wingding Symbols"/>
    <w:rsid w:val="00974978"/>
    <w:rPr>
      <w:rFonts w:ascii="Wingdings" w:hAnsi="Wingdings"/>
    </w:rPr>
  </w:style>
  <w:style w:type="paragraph" w:customStyle="1" w:styleId="TableHeading">
    <w:name w:val="Table Heading"/>
    <w:basedOn w:val="HeadingBase"/>
    <w:rsid w:val="00974978"/>
    <w:pPr>
      <w:keepLines/>
      <w:pBdr>
        <w:bottom w:val="single" w:sz="6" w:space="1" w:color="918585"/>
      </w:pBdr>
      <w:spacing w:before="240"/>
    </w:pPr>
  </w:style>
  <w:style w:type="character" w:customStyle="1" w:styleId="HotSpot">
    <w:name w:val="HotSpot"/>
    <w:rsid w:val="00974978"/>
    <w:rPr>
      <w:color w:val="0033CC"/>
      <w:u w:val="none"/>
    </w:rPr>
  </w:style>
  <w:style w:type="paragraph" w:customStyle="1" w:styleId="BodyTextRight">
    <w:name w:val="Body Text Right"/>
    <w:basedOn w:val="BodyText"/>
    <w:rsid w:val="00974978"/>
    <w:pPr>
      <w:spacing w:before="0" w:after="0"/>
      <w:jc w:val="right"/>
    </w:pPr>
  </w:style>
  <w:style w:type="paragraph" w:styleId="Index3">
    <w:name w:val="index 3"/>
    <w:basedOn w:val="ListNumber2"/>
    <w:next w:val="Normal"/>
    <w:semiHidden/>
    <w:rsid w:val="00974978"/>
    <w:pPr>
      <w:numPr>
        <w:numId w:val="0"/>
      </w:numPr>
      <w:tabs>
        <w:tab w:val="right" w:leader="dot" w:pos="4176"/>
      </w:tabs>
    </w:pPr>
  </w:style>
  <w:style w:type="paragraph" w:styleId="ListNumber2">
    <w:name w:val="List Number 2"/>
    <w:basedOn w:val="List2"/>
    <w:rsid w:val="00974978"/>
    <w:pPr>
      <w:numPr>
        <w:numId w:val="9"/>
      </w:numPr>
      <w:tabs>
        <w:tab w:val="clear" w:pos="1060"/>
      </w:tabs>
    </w:pPr>
  </w:style>
  <w:style w:type="paragraph" w:customStyle="1" w:styleId="MarginNote">
    <w:name w:val="Margin Note"/>
    <w:basedOn w:val="BodyText"/>
    <w:rsid w:val="00974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9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4978"/>
    <w:rPr>
      <w:sz w:val="32"/>
    </w:rPr>
  </w:style>
  <w:style w:type="paragraph" w:customStyle="1" w:styleId="HeadingProcedure">
    <w:name w:val="Heading Procedure"/>
    <w:basedOn w:val="HeadingBase"/>
    <w:next w:val="Normal"/>
    <w:rsid w:val="00974978"/>
    <w:pPr>
      <w:tabs>
        <w:tab w:val="left" w:pos="0"/>
      </w:tabs>
      <w:spacing w:before="120" w:after="60"/>
    </w:pPr>
    <w:rPr>
      <w:i/>
      <w:color w:val="918585"/>
      <w:sz w:val="22"/>
    </w:rPr>
  </w:style>
  <w:style w:type="paragraph" w:customStyle="1" w:styleId="TableBodyText">
    <w:name w:val="Table Body Text"/>
    <w:basedOn w:val="BodyText"/>
    <w:rsid w:val="00974978"/>
    <w:pPr>
      <w:spacing w:before="60" w:after="60"/>
    </w:pPr>
  </w:style>
  <w:style w:type="paragraph" w:styleId="ListContinue">
    <w:name w:val="List Continue"/>
    <w:basedOn w:val="List"/>
    <w:rsid w:val="00974978"/>
    <w:pPr>
      <w:ind w:firstLine="0"/>
    </w:pPr>
  </w:style>
  <w:style w:type="paragraph" w:customStyle="1" w:styleId="ListNote">
    <w:name w:val="List Note"/>
    <w:basedOn w:val="List"/>
    <w:rsid w:val="00974978"/>
    <w:pPr>
      <w:pBdr>
        <w:top w:val="single" w:sz="6" w:space="2" w:color="918585"/>
        <w:bottom w:val="single" w:sz="6" w:space="2" w:color="918585"/>
      </w:pBdr>
      <w:tabs>
        <w:tab w:val="left" w:pos="1021"/>
      </w:tabs>
      <w:ind w:firstLine="0"/>
    </w:pPr>
  </w:style>
  <w:style w:type="paragraph" w:customStyle="1" w:styleId="Warning">
    <w:name w:val="Warning"/>
    <w:basedOn w:val="BodyText"/>
    <w:rsid w:val="00974978"/>
    <w:pPr>
      <w:shd w:val="clear" w:color="auto" w:fill="D9D9D9"/>
      <w:tabs>
        <w:tab w:val="left" w:pos="992"/>
      </w:tabs>
      <w:ind w:left="119" w:right="119"/>
    </w:pPr>
    <w:rPr>
      <w:sz w:val="20"/>
    </w:rPr>
  </w:style>
  <w:style w:type="paragraph" w:customStyle="1" w:styleId="MarginIcons">
    <w:name w:val="Margin Icons"/>
    <w:basedOn w:val="BodyText"/>
    <w:rsid w:val="00974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978"/>
    <w:rPr>
      <w:rFonts w:ascii="Courier New" w:hAnsi="Courier New"/>
    </w:rPr>
  </w:style>
  <w:style w:type="paragraph" w:customStyle="1" w:styleId="NoteBullet">
    <w:name w:val="Note Bullet"/>
    <w:basedOn w:val="Note"/>
    <w:rsid w:val="00974978"/>
    <w:pPr>
      <w:tabs>
        <w:tab w:val="clear" w:pos="680"/>
      </w:tabs>
      <w:spacing w:before="60" w:after="60"/>
    </w:pPr>
  </w:style>
  <w:style w:type="paragraph" w:customStyle="1" w:styleId="SubHeading2">
    <w:name w:val="SubHeading2"/>
    <w:basedOn w:val="HeadingBase"/>
    <w:rsid w:val="00974978"/>
    <w:pPr>
      <w:spacing w:before="240" w:after="60"/>
    </w:pPr>
    <w:rPr>
      <w:sz w:val="20"/>
    </w:rPr>
  </w:style>
  <w:style w:type="paragraph" w:customStyle="1" w:styleId="SubHeading1">
    <w:name w:val="SubHeading1"/>
    <w:basedOn w:val="HeadingBase"/>
    <w:rsid w:val="00974978"/>
    <w:pPr>
      <w:spacing w:before="240" w:after="60"/>
    </w:pPr>
    <w:rPr>
      <w:color w:val="918585"/>
      <w:sz w:val="22"/>
    </w:rPr>
  </w:style>
  <w:style w:type="paragraph" w:customStyle="1" w:styleId="SideHeading">
    <w:name w:val="Side Heading"/>
    <w:basedOn w:val="HeadingBase"/>
    <w:rsid w:val="00974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978"/>
    <w:pPr>
      <w:tabs>
        <w:tab w:val="num" w:pos="360"/>
      </w:tabs>
    </w:pPr>
  </w:style>
  <w:style w:type="paragraph" w:styleId="PlainText">
    <w:name w:val="Plain Text"/>
    <w:basedOn w:val="Normal"/>
    <w:link w:val="PlainTextChar"/>
    <w:rsid w:val="00974978"/>
    <w:rPr>
      <w:sz w:val="20"/>
    </w:rPr>
  </w:style>
  <w:style w:type="character" w:customStyle="1" w:styleId="PlainTextChar">
    <w:name w:val="Plain Text Char"/>
    <w:basedOn w:val="DefaultParagraphFont"/>
    <w:link w:val="PlainText"/>
    <w:rsid w:val="009749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4978"/>
    <w:rPr>
      <w:b/>
      <w:smallCaps/>
    </w:rPr>
  </w:style>
  <w:style w:type="paragraph" w:customStyle="1" w:styleId="TableListNumber">
    <w:name w:val="Table List Number"/>
    <w:basedOn w:val="ListNumber"/>
    <w:rsid w:val="00974978"/>
    <w:pPr>
      <w:numPr>
        <w:numId w:val="0"/>
      </w:numPr>
    </w:pPr>
  </w:style>
  <w:style w:type="paragraph" w:styleId="TOC4">
    <w:name w:val="toc 4"/>
    <w:basedOn w:val="TOCBase"/>
    <w:next w:val="Normal"/>
    <w:semiHidden/>
    <w:rsid w:val="00974978"/>
    <w:pPr>
      <w:tabs>
        <w:tab w:val="right" w:leader="dot" w:pos="9071"/>
      </w:tabs>
      <w:ind w:left="1701"/>
    </w:pPr>
  </w:style>
  <w:style w:type="paragraph" w:customStyle="1" w:styleId="ListAlpha">
    <w:name w:val="List Alpha"/>
    <w:basedOn w:val="List"/>
    <w:rsid w:val="00974978"/>
    <w:pPr>
      <w:numPr>
        <w:numId w:val="8"/>
      </w:numPr>
    </w:pPr>
  </w:style>
  <w:style w:type="paragraph" w:customStyle="1" w:styleId="ListAlpha2">
    <w:name w:val="List Alpha 2"/>
    <w:basedOn w:val="List2"/>
    <w:rsid w:val="00974978"/>
    <w:pPr>
      <w:numPr>
        <w:numId w:val="7"/>
      </w:numPr>
    </w:pPr>
  </w:style>
  <w:style w:type="paragraph" w:styleId="List3">
    <w:name w:val="List 3"/>
    <w:basedOn w:val="BodyText"/>
    <w:rsid w:val="00974978"/>
    <w:pPr>
      <w:tabs>
        <w:tab w:val="left" w:pos="1021"/>
      </w:tabs>
      <w:spacing w:before="60" w:after="60"/>
      <w:ind w:left="1020" w:hanging="340"/>
    </w:pPr>
  </w:style>
  <w:style w:type="paragraph" w:styleId="List4">
    <w:name w:val="List 4"/>
    <w:basedOn w:val="BodyText"/>
    <w:rsid w:val="00974978"/>
    <w:pPr>
      <w:tabs>
        <w:tab w:val="left" w:pos="1361"/>
      </w:tabs>
      <w:spacing w:before="60" w:after="60"/>
      <w:ind w:left="1361" w:hanging="340"/>
    </w:pPr>
  </w:style>
  <w:style w:type="paragraph" w:styleId="List5">
    <w:name w:val="List 5"/>
    <w:basedOn w:val="BodyText"/>
    <w:rsid w:val="00974978"/>
    <w:pPr>
      <w:tabs>
        <w:tab w:val="left" w:pos="1701"/>
      </w:tabs>
      <w:spacing w:before="60" w:after="60"/>
      <w:ind w:left="1701" w:hanging="340"/>
    </w:pPr>
  </w:style>
  <w:style w:type="paragraph" w:styleId="ListBullet3">
    <w:name w:val="List Bullet 3"/>
    <w:basedOn w:val="List3"/>
    <w:rsid w:val="00974978"/>
    <w:pPr>
      <w:numPr>
        <w:numId w:val="14"/>
      </w:numPr>
      <w:tabs>
        <w:tab w:val="clear" w:pos="1021"/>
      </w:tabs>
      <w:ind w:left="1037" w:hanging="357"/>
    </w:pPr>
  </w:style>
  <w:style w:type="paragraph" w:styleId="ListBullet4">
    <w:name w:val="List Bullet 4"/>
    <w:basedOn w:val="List4"/>
    <w:rsid w:val="00974978"/>
    <w:pPr>
      <w:numPr>
        <w:numId w:val="2"/>
      </w:numPr>
    </w:pPr>
  </w:style>
  <w:style w:type="paragraph" w:styleId="ListBullet5">
    <w:name w:val="List Bullet 5"/>
    <w:basedOn w:val="List5"/>
    <w:rsid w:val="00974978"/>
    <w:pPr>
      <w:numPr>
        <w:numId w:val="3"/>
      </w:numPr>
    </w:pPr>
  </w:style>
  <w:style w:type="paragraph" w:styleId="ListContinue2">
    <w:name w:val="List Continue 2"/>
    <w:basedOn w:val="List2"/>
    <w:rsid w:val="00974978"/>
    <w:pPr>
      <w:ind w:firstLine="0"/>
    </w:pPr>
  </w:style>
  <w:style w:type="paragraph" w:styleId="ListContinue3">
    <w:name w:val="List Continue 3"/>
    <w:basedOn w:val="List3"/>
    <w:rsid w:val="00974978"/>
    <w:pPr>
      <w:ind w:left="1021" w:firstLine="0"/>
    </w:pPr>
  </w:style>
  <w:style w:type="paragraph" w:styleId="ListContinue4">
    <w:name w:val="List Continue 4"/>
    <w:basedOn w:val="List4"/>
    <w:rsid w:val="00974978"/>
    <w:pPr>
      <w:ind w:firstLine="0"/>
    </w:pPr>
  </w:style>
  <w:style w:type="paragraph" w:styleId="ListContinue5">
    <w:name w:val="List Continue 5"/>
    <w:basedOn w:val="List5"/>
    <w:rsid w:val="00974978"/>
    <w:pPr>
      <w:ind w:firstLine="0"/>
    </w:pPr>
  </w:style>
  <w:style w:type="paragraph" w:styleId="ListNumber3">
    <w:name w:val="List Number 3"/>
    <w:basedOn w:val="List3"/>
    <w:rsid w:val="00974978"/>
    <w:pPr>
      <w:numPr>
        <w:numId w:val="4"/>
      </w:numPr>
    </w:pPr>
  </w:style>
  <w:style w:type="paragraph" w:styleId="ListNumber4">
    <w:name w:val="List Number 4"/>
    <w:basedOn w:val="List4"/>
    <w:rsid w:val="00974978"/>
    <w:pPr>
      <w:numPr>
        <w:numId w:val="5"/>
      </w:numPr>
    </w:pPr>
  </w:style>
  <w:style w:type="paragraph" w:styleId="ListNumber5">
    <w:name w:val="List Number 5"/>
    <w:basedOn w:val="List5"/>
    <w:rsid w:val="00974978"/>
    <w:pPr>
      <w:numPr>
        <w:numId w:val="6"/>
      </w:numPr>
    </w:pPr>
  </w:style>
  <w:style w:type="paragraph" w:styleId="BlockText">
    <w:name w:val="Block Text"/>
    <w:basedOn w:val="Normal"/>
    <w:rsid w:val="00974978"/>
    <w:pPr>
      <w:spacing w:after="120"/>
      <w:ind w:left="1440" w:right="1440"/>
    </w:pPr>
  </w:style>
  <w:style w:type="character" w:customStyle="1" w:styleId="Subscript">
    <w:name w:val="Subscript"/>
    <w:basedOn w:val="DefaultParagraphFont"/>
    <w:rsid w:val="00974978"/>
    <w:rPr>
      <w:sz w:val="16"/>
      <w:vertAlign w:val="subscript"/>
    </w:rPr>
  </w:style>
  <w:style w:type="character" w:customStyle="1" w:styleId="Superscript">
    <w:name w:val="Superscript"/>
    <w:basedOn w:val="DefaultParagraphFont"/>
    <w:rsid w:val="00974978"/>
    <w:rPr>
      <w:sz w:val="16"/>
      <w:vertAlign w:val="superscript"/>
    </w:rPr>
  </w:style>
  <w:style w:type="character" w:customStyle="1" w:styleId="Symbols">
    <w:name w:val="Symbols"/>
    <w:basedOn w:val="DefaultParagraphFont"/>
    <w:rsid w:val="00974978"/>
    <w:rPr>
      <w:rFonts w:ascii="Symbol" w:hAnsi="Symbol"/>
    </w:rPr>
  </w:style>
  <w:style w:type="character" w:customStyle="1" w:styleId="MenuOptions">
    <w:name w:val="Menu Options"/>
    <w:basedOn w:val="DefaultParagraphFont"/>
    <w:rsid w:val="00974978"/>
    <w:rPr>
      <w:rFonts w:ascii="Arial Narrow" w:hAnsi="Arial Narrow"/>
      <w:smallCaps/>
    </w:rPr>
  </w:style>
  <w:style w:type="character" w:customStyle="1" w:styleId="Buttons">
    <w:name w:val="Buttons"/>
    <w:basedOn w:val="DefaultParagraphFont"/>
    <w:rsid w:val="00974978"/>
    <w:rPr>
      <w:b/>
    </w:rPr>
  </w:style>
  <w:style w:type="character" w:customStyle="1" w:styleId="Underlined">
    <w:name w:val="Underlined"/>
    <w:basedOn w:val="DefaultParagraphFont"/>
    <w:rsid w:val="00974978"/>
    <w:rPr>
      <w:u w:val="single"/>
    </w:rPr>
  </w:style>
  <w:style w:type="paragraph" w:customStyle="1" w:styleId="TableBodyTextRight">
    <w:name w:val="Table Body Text Right"/>
    <w:basedOn w:val="TableBodyText"/>
    <w:rsid w:val="00974978"/>
    <w:pPr>
      <w:widowControl w:val="0"/>
      <w:autoSpaceDE w:val="0"/>
      <w:autoSpaceDN w:val="0"/>
      <w:adjustRightInd w:val="0"/>
      <w:jc w:val="right"/>
    </w:pPr>
    <w:rPr>
      <w:rFonts w:cs="Arial"/>
      <w:szCs w:val="18"/>
    </w:rPr>
  </w:style>
  <w:style w:type="paragraph" w:customStyle="1" w:styleId="CopyrightText">
    <w:name w:val="Copyright Text"/>
    <w:basedOn w:val="BodyText"/>
    <w:rsid w:val="00974978"/>
    <w:rPr>
      <w:sz w:val="18"/>
    </w:rPr>
  </w:style>
  <w:style w:type="paragraph" w:customStyle="1" w:styleId="BodySmallRight">
    <w:name w:val="Body Small Right"/>
    <w:basedOn w:val="BodyTextRight"/>
    <w:rsid w:val="00974978"/>
    <w:rPr>
      <w:sz w:val="18"/>
      <w:szCs w:val="18"/>
    </w:rPr>
  </w:style>
  <w:style w:type="paragraph" w:customStyle="1" w:styleId="MarginEdition">
    <w:name w:val="Margin Edition"/>
    <w:basedOn w:val="MarginNote"/>
    <w:rsid w:val="00974978"/>
    <w:pPr>
      <w:spacing w:before="0" w:after="0"/>
    </w:pPr>
    <w:rPr>
      <w:rFonts w:ascii="Times New Roman" w:hAnsi="Times New Roman"/>
      <w:color w:val="999999"/>
    </w:rPr>
  </w:style>
  <w:style w:type="paragraph" w:customStyle="1" w:styleId="Spacer">
    <w:name w:val="Spacer"/>
    <w:basedOn w:val="Normal"/>
    <w:rsid w:val="00974978"/>
    <w:rPr>
      <w:sz w:val="2"/>
      <w:szCs w:val="2"/>
    </w:rPr>
  </w:style>
  <w:style w:type="character" w:customStyle="1" w:styleId="Small">
    <w:name w:val="Small"/>
    <w:basedOn w:val="DefaultParagraphFont"/>
    <w:rsid w:val="00974978"/>
    <w:rPr>
      <w:sz w:val="16"/>
    </w:rPr>
  </w:style>
  <w:style w:type="paragraph" w:customStyle="1" w:styleId="WideTable">
    <w:name w:val="Wide Table"/>
    <w:basedOn w:val="Normal"/>
    <w:rsid w:val="00974978"/>
    <w:pPr>
      <w:ind w:left="-1418"/>
    </w:pPr>
    <w:rPr>
      <w:sz w:val="2"/>
      <w:szCs w:val="2"/>
    </w:rPr>
  </w:style>
  <w:style w:type="character" w:styleId="PageNumber">
    <w:name w:val="page number"/>
    <w:basedOn w:val="DefaultParagraphFont"/>
    <w:rsid w:val="00974978"/>
  </w:style>
  <w:style w:type="paragraph" w:styleId="Quote">
    <w:name w:val="Quote"/>
    <w:basedOn w:val="Heading1"/>
    <w:link w:val="QuoteChar"/>
    <w:qFormat/>
    <w:rsid w:val="00974978"/>
    <w:rPr>
      <w:b w:val="0"/>
      <w:sz w:val="72"/>
      <w:szCs w:val="72"/>
      <w:lang w:val="en-NZ"/>
    </w:rPr>
  </w:style>
  <w:style w:type="character" w:customStyle="1" w:styleId="QuoteChar">
    <w:name w:val="Quote Char"/>
    <w:basedOn w:val="DefaultParagraphFont"/>
    <w:link w:val="Quote"/>
    <w:rsid w:val="00974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978"/>
    <w:pPr>
      <w:pageBreakBefore/>
    </w:pPr>
  </w:style>
  <w:style w:type="paragraph" w:customStyle="1" w:styleId="Border">
    <w:name w:val="Border"/>
    <w:basedOn w:val="Normal"/>
    <w:qFormat/>
    <w:rsid w:val="00974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978"/>
    <w:rPr>
      <w:b/>
      <w:bCs/>
      <w:i/>
      <w:iCs/>
      <w:color w:val="auto"/>
    </w:rPr>
  </w:style>
  <w:style w:type="paragraph" w:styleId="IntenseQuote">
    <w:name w:val="Intense Quote"/>
    <w:basedOn w:val="Normal"/>
    <w:next w:val="Normal"/>
    <w:link w:val="IntenseQuoteChar"/>
    <w:uiPriority w:val="30"/>
    <w:qFormat/>
    <w:rsid w:val="00974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9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4978"/>
    <w:rPr>
      <w:smallCaps/>
      <w:color w:val="auto"/>
      <w:u w:val="single"/>
    </w:rPr>
  </w:style>
  <w:style w:type="character" w:styleId="IntenseReference">
    <w:name w:val="Intense Reference"/>
    <w:basedOn w:val="DefaultParagraphFont"/>
    <w:uiPriority w:val="32"/>
    <w:qFormat/>
    <w:rsid w:val="00974978"/>
    <w:rPr>
      <w:b/>
      <w:bCs/>
      <w:smallCaps/>
      <w:color w:val="auto"/>
      <w:spacing w:val="5"/>
      <w:u w:val="single"/>
    </w:rPr>
  </w:style>
  <w:style w:type="paragraph" w:customStyle="1" w:styleId="2ColumnHeading">
    <w:name w:val="2Column Heading"/>
    <w:basedOn w:val="BodyText"/>
    <w:qFormat/>
    <w:rsid w:val="00974978"/>
    <w:pPr>
      <w:spacing w:after="60"/>
      <w:ind w:left="-2268"/>
    </w:pPr>
    <w:rPr>
      <w:b/>
    </w:rPr>
  </w:style>
  <w:style w:type="paragraph" w:customStyle="1" w:styleId="Heading1TOC">
    <w:name w:val="Heading1 TOC"/>
    <w:basedOn w:val="Normal"/>
    <w:qFormat/>
    <w:rsid w:val="00974978"/>
    <w:pPr>
      <w:spacing w:before="240" w:after="120"/>
    </w:pPr>
    <w:rPr>
      <w:rFonts w:ascii="Times New Roman" w:hAnsi="Times New Roman"/>
      <w:b/>
      <w:sz w:val="32"/>
    </w:rPr>
  </w:style>
  <w:style w:type="paragraph" w:customStyle="1" w:styleId="Heading2TOC">
    <w:name w:val="Heading2 TOC"/>
    <w:basedOn w:val="Normal"/>
    <w:qFormat/>
    <w:rsid w:val="00974978"/>
    <w:pPr>
      <w:spacing w:before="240" w:after="60"/>
    </w:pPr>
    <w:rPr>
      <w:rFonts w:ascii="Times New Roman" w:hAnsi="Times New Roman"/>
      <w:b/>
      <w:sz w:val="28"/>
    </w:rPr>
  </w:style>
  <w:style w:type="character" w:customStyle="1" w:styleId="Underline">
    <w:name w:val="Underline"/>
    <w:basedOn w:val="DefaultParagraphFont"/>
    <w:qFormat/>
    <w:rsid w:val="00974978"/>
    <w:rPr>
      <w:u w:val="single"/>
    </w:rPr>
  </w:style>
  <w:style w:type="paragraph" w:styleId="BalloonText">
    <w:name w:val="Balloon Text"/>
    <w:basedOn w:val="Normal"/>
    <w:link w:val="BalloonTextChar"/>
    <w:rsid w:val="00974978"/>
    <w:rPr>
      <w:rFonts w:ascii="Tahoma" w:hAnsi="Tahoma" w:cs="Tahoma"/>
      <w:sz w:val="16"/>
      <w:szCs w:val="16"/>
    </w:rPr>
  </w:style>
  <w:style w:type="character" w:customStyle="1" w:styleId="BalloonTextChar">
    <w:name w:val="Balloon Text Char"/>
    <w:basedOn w:val="DefaultParagraphFont"/>
    <w:link w:val="BalloonText"/>
    <w:rsid w:val="009749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49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49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825</Words>
  <Characters>4922</Characters>
  <Application>Microsoft Office Word</Application>
  <DocSecurity>0</DocSecurity>
  <Lines>192</Lines>
  <Paragraphs>86</Paragraphs>
  <ScaleCrop>false</ScaleCrop>
  <Company>Author-it Software Corporation Ltd.</Company>
  <LinksUpToDate>false</LinksUpToDate>
  <CharactersWithSpaces>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ICPCF294C Set up profile cutting for envelope manufacture</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2012-05-27T01:03:00Z</dcterms:created>
  <dcterms:modified xsi:type="dcterms:W3CDTF">2012-05-27T01:03:00Z</dcterms:modified>
</cp:coreProperties>
</file>