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580" w:rsidP="00A92580">
      <w:pPr>
        <w:pStyle w:val="Title"/>
      </w:pPr>
      <w:r>
        <w:fldChar w:fldCharType="begin"/>
      </w:r>
      <w:r>
        <w:instrText xml:space="preserve"> TITLE   \* MERGEFORMAT </w:instrText>
      </w:r>
      <w:r>
        <w:fldChar w:fldCharType="separate"/>
      </w:r>
      <w:r>
        <w:t>ICPCF235C Set up machine for basic rotary cutting</w:t>
      </w:r>
      <w:r>
        <w:fldChar w:fldCharType="end"/>
      </w:r>
    </w:p>
    <w:p w:rsidR="00A92580" w:rsidP="00A92580">
      <w:pPr>
        <w:pStyle w:val="Version"/>
        <w:sectPr w:rsidSect="00FF3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30F2" w:rsidP="00FF30F2">
      <w:pPr>
        <w:pStyle w:val="SuperHeading"/>
      </w:pPr>
      <w:r w:rsidRPr="00FF30F2">
        <w:t>ICPCF235C Set up machine for basic rotary cutting</w:t>
      </w:r>
    </w:p>
    <w:p w:rsidR="00000000" w:rsidRPr="00FF30F2" w:rsidP="00FF30F2">
      <w:pPr>
        <w:pStyle w:val="SuperHeading"/>
      </w:pPr>
    </w:p>
    <w:p w:rsidR="00000000" w:rsidRPr="00FF30F2" w:rsidP="00FF30F2">
      <w:pPr>
        <w:pStyle w:val="Heading1"/>
      </w:pPr>
      <w:bookmarkStart w:id="1" w:name="O_81327"/>
      <w:bookmarkEnd w:id="1"/>
      <w:r w:rsidRPr="00FF30F2">
        <w:t>Modification History</w:t>
      </w:r>
    </w:p>
    <w:p w:rsidR="00000000" w:rsidRPr="00FF30F2" w:rsidP="00FF30F2">
      <w:pPr>
        <w:pStyle w:val="BodyText"/>
      </w:pPr>
      <w:r w:rsidRPr="00FF30F2">
        <w:t>Not applicable.</w:t>
      </w:r>
    </w:p>
    <w:p w:rsidR="00000000" w:rsidRPr="00FF30F2" w:rsidP="00FF30F2">
      <w:pPr>
        <w:pStyle w:val="AllowPageBreak"/>
      </w:pPr>
    </w:p>
    <w:p w:rsidR="00000000" w:rsidRPr="00FF30F2" w:rsidP="00FF30F2">
      <w:pPr>
        <w:pStyle w:val="Heading1"/>
      </w:pPr>
      <w:bookmarkStart w:id="2" w:name="O_81328"/>
      <w:bookmarkEnd w:id="2"/>
      <w:r w:rsidRPr="00FF30F2">
        <w:t>Unit Descriptor</w:t>
      </w:r>
    </w:p>
    <w:tbl>
      <w:tblPr>
        <w:tblW w:w="0" w:type="auto"/>
        <w:tblLayout w:type="fixed"/>
        <w:tblCellMar>
          <w:left w:w="62" w:type="dxa"/>
          <w:right w:w="62" w:type="dxa"/>
        </w:tblCellMar>
        <w:tblLook w:val="0000"/>
      </w:tblPr>
      <w:tblGrid>
        <w:gridCol w:w="2670"/>
        <w:gridCol w:w="5852"/>
      </w:tblGrid>
      <w:tr w:rsidTr="00A9258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This unit describes the performance outcomes, skills and knowledge required to set up min</w:t>
            </w:r>
            <w:r w:rsidRPr="00FF30F2">
              <w:t>or rotary cutting processes.</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3" w:name="O_81329"/>
      <w:bookmarkEnd w:id="3"/>
      <w:r w:rsidRPr="00FF30F2">
        <w:t>Application of the Unit</w:t>
      </w:r>
    </w:p>
    <w:tbl>
      <w:tblPr>
        <w:tblW w:w="0" w:type="auto"/>
        <w:tblLayout w:type="fixed"/>
        <w:tblCellMar>
          <w:left w:w="62" w:type="dxa"/>
          <w:right w:w="62" w:type="dxa"/>
        </w:tblCellMar>
        <w:tblLook w:val="0000"/>
      </w:tblPr>
      <w:tblGrid>
        <w:gridCol w:w="2756"/>
        <w:gridCol w:w="5766"/>
      </w:tblGrid>
      <w:tr w:rsidTr="00A9258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 xml:space="preserve">This unit requires the individual to set up a range of minor rotary cutting processes including kiss cutting, perforating, sprocket hole punching, </w:t>
            </w:r>
            <w:r w:rsidRPr="00FF30F2">
              <w:t>slotting, sheeting, slitting, creasing, scoring.</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4" w:name="O_81330"/>
      <w:bookmarkEnd w:id="4"/>
      <w:r w:rsidRPr="00FF30F2">
        <w:t>Licensing/Regulatory Information</w:t>
      </w:r>
    </w:p>
    <w:p w:rsidR="00000000" w:rsidRPr="00FF30F2" w:rsidP="00FF30F2">
      <w:pPr>
        <w:pStyle w:val="BodyText"/>
      </w:pPr>
      <w:r w:rsidRPr="00FF30F2">
        <w:t>Not applicable.</w:t>
      </w:r>
    </w:p>
    <w:p w:rsidR="00000000" w:rsidRPr="00FF30F2" w:rsidP="00FF30F2">
      <w:pPr>
        <w:pStyle w:val="AllowPageBreak"/>
      </w:pPr>
    </w:p>
    <w:p w:rsidR="00000000" w:rsidRPr="00FF30F2" w:rsidP="00FF30F2">
      <w:pPr>
        <w:pStyle w:val="Heading1"/>
      </w:pPr>
      <w:bookmarkStart w:id="5" w:name="O_81332"/>
      <w:bookmarkEnd w:id="5"/>
      <w:r w:rsidRPr="00FF30F2">
        <w:t>Pre-Requisites</w:t>
      </w:r>
    </w:p>
    <w:tbl>
      <w:tblPr>
        <w:tblW w:w="0" w:type="auto"/>
        <w:tblLayout w:type="fixed"/>
        <w:tblCellMar>
          <w:left w:w="62" w:type="dxa"/>
          <w:right w:w="62" w:type="dxa"/>
        </w:tblCellMar>
        <w:tblLook w:val="0000"/>
      </w:tblPr>
      <w:tblGrid>
        <w:gridCol w:w="2775"/>
        <w:gridCol w:w="1295"/>
        <w:gridCol w:w="4452"/>
      </w:tblGrid>
      <w:tr w:rsidTr="00A925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p>
        </w:tc>
      </w:tr>
      <w:tr w:rsidTr="00A925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p>
        </w:tc>
      </w:tr>
      <w:tr w:rsidTr="00A925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6" w:name="O_81331"/>
      <w:bookmarkEnd w:id="6"/>
      <w:r w:rsidRPr="00FF30F2">
        <w:t>Employability Skills Information</w:t>
      </w:r>
    </w:p>
    <w:tbl>
      <w:tblPr>
        <w:tblW w:w="0" w:type="auto"/>
        <w:tblLayout w:type="fixed"/>
        <w:tblCellMar>
          <w:left w:w="62" w:type="dxa"/>
          <w:right w:w="62" w:type="dxa"/>
        </w:tblCellMar>
        <w:tblLook w:val="0000"/>
      </w:tblPr>
      <w:tblGrid>
        <w:gridCol w:w="2802"/>
        <w:gridCol w:w="5720"/>
      </w:tblGrid>
      <w:tr w:rsidTr="00A925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This u</w:t>
            </w:r>
            <w:r w:rsidRPr="00FF30F2">
              <w:t>nit contains employability skills.</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7" w:name="O_81333"/>
      <w:bookmarkEnd w:id="7"/>
      <w:r w:rsidRPr="00FF30F2">
        <w:t>Elements and Performance Criteria Pre-Content</w:t>
      </w:r>
    </w:p>
    <w:tbl>
      <w:tblPr>
        <w:tblW w:w="0" w:type="auto"/>
        <w:tblLayout w:type="fixed"/>
        <w:tblCellMar>
          <w:left w:w="62" w:type="dxa"/>
          <w:right w:w="62" w:type="dxa"/>
        </w:tblCellMar>
        <w:tblLook w:val="0000"/>
      </w:tblPr>
      <w:tblGrid>
        <w:gridCol w:w="2547"/>
        <w:gridCol w:w="5975"/>
      </w:tblGrid>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Performance criteria describe the performance needed to demonstrate achievement of the element. Where bold italicised text is used, further information is detailed in the required skills and knowledge section and the range statement. Assessment of performa</w:t>
            </w:r>
            <w:r w:rsidRPr="00FF30F2">
              <w:t>nce is to be consistent with the evidence guide.</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8" w:name="O_81334"/>
      <w:bookmarkEnd w:id="8"/>
      <w:r w:rsidRPr="00FF30F2">
        <w:t>Elements and Performance Criteria</w:t>
      </w:r>
    </w:p>
    <w:tbl>
      <w:tblPr>
        <w:tblW w:w="0" w:type="auto"/>
        <w:tblLayout w:type="fixed"/>
        <w:tblCellMar>
          <w:left w:w="62" w:type="dxa"/>
          <w:right w:w="62" w:type="dxa"/>
        </w:tblCellMar>
        <w:tblLook w:val="0000"/>
      </w:tblPr>
      <w:tblGrid>
        <w:gridCol w:w="2547"/>
        <w:gridCol w:w="5975"/>
      </w:tblGrid>
      <w:tr w:rsidTr="00A9258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PERFORMANCE CRITERIA</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1.</w:t>
            </w:r>
            <w:r w:rsidRPr="00FF30F2">
              <w:tab/>
              <w:t>Prepare for job</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1.1.</w:t>
            </w:r>
            <w:r w:rsidRPr="00FF30F2">
              <w:tab/>
              <w:t>Job specifications are read and interpreted from job documentation or production control system</w:t>
            </w:r>
          </w:p>
          <w:p w:rsidR="00000000" w:rsidRPr="00FF30F2" w:rsidP="00FF30F2">
            <w:pPr>
              <w:pStyle w:val="List2"/>
            </w:pPr>
            <w:r w:rsidRPr="00FF30F2">
              <w:t>1.2.</w:t>
            </w:r>
            <w:r w:rsidRPr="00FF30F2">
              <w:tab/>
            </w:r>
            <w:r w:rsidRPr="00FF30F2">
              <w:t>Set-up is carried out correctly in minimum time with minimum wastage</w:t>
            </w:r>
          </w:p>
          <w:p w:rsidR="00000000" w:rsidP="00FF30F2">
            <w:pPr>
              <w:pStyle w:val="List2"/>
              <w:rPr>
                <w:lang w:val="en-NZ"/>
              </w:rPr>
            </w:pPr>
            <w:r w:rsidRPr="00FF30F2">
              <w:t>1.3.</w:t>
            </w:r>
            <w:r w:rsidRPr="00FF30F2">
              <w:tab/>
              <w:t>Availability of all job related components is checked</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2.</w:t>
            </w:r>
            <w:r w:rsidRPr="00FF30F2">
              <w:tab/>
              <w:t>Mount rotary cutting devices to cylinders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2.1.</w:t>
            </w:r>
            <w:r w:rsidRPr="00FF30F2">
              <w:tab/>
            </w:r>
            <w:r w:rsidRPr="00FF30F2">
              <w:rPr>
                <w:rStyle w:val="BoldandItalics"/>
              </w:rPr>
              <w:t>Cutting</w:t>
            </w:r>
            <w:r w:rsidRPr="00FF30F2">
              <w:t xml:space="preserve"> devices are correctly mounted</w:t>
            </w:r>
          </w:p>
          <w:p w:rsidR="00000000" w:rsidRPr="00FF30F2" w:rsidP="00FF30F2">
            <w:pPr>
              <w:pStyle w:val="List2"/>
            </w:pPr>
            <w:r w:rsidRPr="00FF30F2">
              <w:t>2.2.</w:t>
            </w:r>
            <w:r w:rsidRPr="00FF30F2">
              <w:tab/>
              <w:t>Cutting devices are registered and</w:t>
            </w:r>
            <w:r w:rsidRPr="00FF30F2">
              <w:t xml:space="preserve"> proofed</w:t>
            </w:r>
          </w:p>
          <w:p w:rsidR="00000000" w:rsidP="00FF30F2">
            <w:pPr>
              <w:pStyle w:val="List2"/>
              <w:rPr>
                <w:lang w:val="en-NZ"/>
              </w:rPr>
            </w:pPr>
            <w:r w:rsidRPr="00FF30F2">
              <w:t>2.3.</w:t>
            </w:r>
            <w:r w:rsidRPr="00FF30F2">
              <w:tab/>
              <w:t>Appropriate cutting devices are selected and secured to machine according to job specifications</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3.</w:t>
            </w:r>
            <w:r w:rsidRPr="00FF30F2">
              <w:tab/>
              <w:t>Set up reel system (OR Element 4)</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3.1.</w:t>
            </w:r>
            <w:r w:rsidRPr="00FF30F2">
              <w:tab/>
              <w:t>Unwind and rewind reels are set up and adjusted according to job specifications</w:t>
            </w:r>
          </w:p>
          <w:p w:rsidR="00000000" w:rsidRPr="00FF30F2" w:rsidP="00FF30F2">
            <w:pPr>
              <w:pStyle w:val="List2"/>
            </w:pPr>
            <w:r w:rsidRPr="00FF30F2">
              <w:t>3.2.</w:t>
            </w:r>
            <w:r w:rsidRPr="00FF30F2">
              <w:tab/>
              <w:t>Webbing procedures</w:t>
            </w:r>
            <w:r w:rsidRPr="00FF30F2">
              <w:t xml:space="preserve"> are carried out according to enterprise procedures</w:t>
            </w:r>
          </w:p>
          <w:p w:rsidR="00000000" w:rsidRPr="00FF30F2" w:rsidP="00FF30F2">
            <w:pPr>
              <w:pStyle w:val="List2"/>
            </w:pPr>
            <w:r w:rsidRPr="00FF30F2">
              <w:t>3.3.</w:t>
            </w:r>
            <w:r w:rsidRPr="00FF30F2">
              <w:tab/>
              <w:t>Web control system is set up and adjusted according to job specifications</w:t>
            </w:r>
          </w:p>
          <w:p w:rsidR="00000000" w:rsidRPr="00FF30F2" w:rsidP="00FF30F2">
            <w:pPr>
              <w:pStyle w:val="List2"/>
            </w:pPr>
            <w:r w:rsidRPr="00FF30F2">
              <w:t>3.4.</w:t>
            </w:r>
            <w:r w:rsidRPr="00FF30F2">
              <w:tab/>
              <w:t>Reels are spliced/joined according to job specifications</w:t>
            </w:r>
          </w:p>
          <w:p w:rsidR="00000000" w:rsidP="00FF30F2">
            <w:pPr>
              <w:pStyle w:val="List2"/>
              <w:rPr>
                <w:lang w:val="en-NZ"/>
              </w:rPr>
            </w:pPr>
            <w:r w:rsidRPr="00FF30F2">
              <w:t>3.5.</w:t>
            </w:r>
            <w:r w:rsidRPr="00FF30F2">
              <w:tab/>
            </w:r>
            <w:r w:rsidRPr="00FF30F2">
              <w:t>Folder and sheeter are set up and adjusted according to job specifications</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4.</w:t>
            </w:r>
            <w:r w:rsidRPr="00FF30F2">
              <w:tab/>
              <w:t>Set up sheet system (OR Element 3)</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4.1.</w:t>
            </w:r>
            <w:r w:rsidRPr="00FF30F2">
              <w:tab/>
              <w:t>Feeder and delivery systems are set up and adjusted according to job specifications</w:t>
            </w:r>
          </w:p>
          <w:p w:rsidR="00000000" w:rsidRPr="00FF30F2" w:rsidP="00FF30F2">
            <w:pPr>
              <w:pStyle w:val="List2"/>
            </w:pPr>
            <w:r w:rsidRPr="00FF30F2">
              <w:t>4.2.</w:t>
            </w:r>
            <w:r w:rsidRPr="00FF30F2">
              <w:tab/>
              <w:t>Sheet pick-up and transportation system is set u</w:t>
            </w:r>
            <w:r w:rsidRPr="00FF30F2">
              <w:t>p and adjusted according to job specifications</w:t>
            </w:r>
          </w:p>
          <w:p w:rsidR="00000000" w:rsidRPr="00FF30F2" w:rsidP="00FF30F2">
            <w:pPr>
              <w:pStyle w:val="List2"/>
            </w:pPr>
            <w:r w:rsidRPr="00FF30F2">
              <w:t>4.3.</w:t>
            </w:r>
            <w:r w:rsidRPr="00FF30F2">
              <w:tab/>
              <w:t>Transfer systems are set up and adjusted according to job specifications</w:t>
            </w:r>
          </w:p>
          <w:p w:rsidR="00000000" w:rsidP="00FF30F2">
            <w:pPr>
              <w:pStyle w:val="List2"/>
              <w:rPr>
                <w:lang w:val="en-NZ"/>
              </w:rPr>
            </w:pPr>
            <w:r w:rsidRPr="00FF30F2">
              <w:t>4.4.</w:t>
            </w:r>
            <w:r w:rsidRPr="00FF30F2">
              <w:tab/>
            </w:r>
            <w:r w:rsidRPr="00FF30F2">
              <w:rPr>
                <w:rStyle w:val="BoldandItalics"/>
              </w:rPr>
              <w:t>Substrate</w:t>
            </w:r>
            <w:r w:rsidRPr="00FF30F2">
              <w:t xml:space="preserve"> is removed from process according to job specifications</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5.</w:t>
            </w:r>
            <w:r w:rsidRPr="00FF30F2">
              <w:tab/>
              <w:t>Set up machine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5.1.</w:t>
            </w:r>
            <w:r w:rsidRPr="00FF30F2">
              <w:tab/>
            </w:r>
            <w:r w:rsidRPr="00FF30F2">
              <w:rPr>
                <w:rStyle w:val="BoldandItalics"/>
              </w:rPr>
              <w:t>Rotary cutting</w:t>
            </w:r>
            <w:r w:rsidRPr="00FF30F2">
              <w:t xml:space="preserve"> devices are set up an</w:t>
            </w:r>
            <w:r w:rsidRPr="00FF30F2">
              <w:t>d adjusted according to job specifications</w:t>
            </w:r>
          </w:p>
          <w:p w:rsidR="00000000" w:rsidRPr="00FF30F2" w:rsidP="00FF30F2">
            <w:pPr>
              <w:pStyle w:val="List2"/>
            </w:pPr>
            <w:r w:rsidRPr="00FF30F2">
              <w:t>5.2.</w:t>
            </w:r>
            <w:r w:rsidRPr="00FF30F2">
              <w:tab/>
              <w:t>Cutting pressures are set up and adjusted according to job specifications</w:t>
            </w:r>
          </w:p>
          <w:p w:rsidR="00000000" w:rsidP="00FF30F2">
            <w:pPr>
              <w:pStyle w:val="List2"/>
              <w:rPr>
                <w:lang w:val="en-NZ"/>
              </w:rPr>
            </w:pPr>
            <w:r w:rsidRPr="00FF30F2">
              <w:t>5.3.</w:t>
            </w:r>
            <w:r w:rsidRPr="00FF30F2">
              <w:tab/>
              <w:t>Counter knives/anvils are set in correct position</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6.</w:t>
            </w:r>
            <w:r w:rsidRPr="00FF30F2">
              <w:tab/>
              <w:t>Assist in set up for other in-line processes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6.1.</w:t>
            </w:r>
            <w:r w:rsidRPr="00FF30F2">
              <w:tab/>
              <w:t>Assistance is given in se</w:t>
            </w:r>
            <w:r w:rsidRPr="00FF30F2">
              <w:t xml:space="preserve">t up of </w:t>
            </w:r>
            <w:r w:rsidRPr="00FF30F2">
              <w:rPr>
                <w:rStyle w:val="BoldandItalics"/>
              </w:rPr>
              <w:t>in</w:t>
            </w:r>
            <w:r w:rsidRPr="00FF30F2">
              <w:t>-</w:t>
            </w:r>
            <w:r w:rsidRPr="00FF30F2">
              <w:rPr>
                <w:rStyle w:val="BoldandItalics"/>
              </w:rPr>
              <w:t>line</w:t>
            </w:r>
            <w:r w:rsidRPr="00FF30F2">
              <w:t xml:space="preserve"> printing/ converting/binding units. (NOTE: if entire set up is completed, refer to appropriate competency standards)</w:t>
            </w:r>
          </w:p>
          <w:p w:rsidR="00000000" w:rsidP="00FF30F2">
            <w:pPr>
              <w:pStyle w:val="List2"/>
              <w:rPr>
                <w:lang w:val="en-NZ"/>
              </w:rPr>
            </w:pPr>
            <w:r w:rsidRPr="00FF30F2">
              <w:t>6.2.</w:t>
            </w:r>
            <w:r w:rsidRPr="00FF30F2">
              <w:tab/>
              <w:t>Minor in-line printing processes (date stamping, numbering) are set up correctly (if relevant)</w:t>
            </w:r>
          </w:p>
        </w:tc>
      </w:tr>
      <w:tr w:rsidTr="00A925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
              <w:rPr>
                <w:lang w:val="en-NZ"/>
              </w:rPr>
            </w:pPr>
            <w:r w:rsidRPr="00FF30F2">
              <w:t>7.</w:t>
            </w:r>
            <w:r w:rsidRPr="00FF30F2">
              <w:tab/>
              <w:t>Conduct sample run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2"/>
            </w:pPr>
            <w:r w:rsidRPr="00FF30F2">
              <w:t>7.1.</w:t>
            </w:r>
            <w:r w:rsidRPr="00FF30F2">
              <w:tab/>
              <w:t>Material to be used for sample is organised correctly</w:t>
            </w:r>
          </w:p>
          <w:p w:rsidR="00000000" w:rsidRPr="00FF30F2" w:rsidP="00FF30F2">
            <w:pPr>
              <w:pStyle w:val="List2"/>
            </w:pPr>
            <w:r w:rsidRPr="00FF30F2">
              <w:t>7.2.</w:t>
            </w:r>
            <w:r w:rsidRPr="00FF30F2">
              <w:tab/>
              <w:t xml:space="preserve"> Machine is set up and operated to produce a specified sample according to OHS requirements, manufacturer's specifications and enterprise procedures</w:t>
            </w:r>
          </w:p>
          <w:p w:rsidR="00000000" w:rsidRPr="00FF30F2" w:rsidP="00FF30F2">
            <w:pPr>
              <w:pStyle w:val="List2"/>
            </w:pPr>
            <w:r w:rsidRPr="00FF30F2">
              <w:t>7.3.</w:t>
            </w:r>
            <w:r w:rsidRPr="00FF30F2">
              <w:tab/>
              <w:t>Sample is visually inspected and/or te</w:t>
            </w:r>
            <w:r w:rsidRPr="00FF30F2">
              <w:t>sted or laboratory testing is organised according to enterprise procedures</w:t>
            </w:r>
          </w:p>
          <w:p w:rsidR="00000000" w:rsidRPr="00FF30F2" w:rsidP="00FF30F2">
            <w:pPr>
              <w:pStyle w:val="List2"/>
            </w:pPr>
            <w:r w:rsidRPr="00FF30F2">
              <w:t>7.4.</w:t>
            </w:r>
            <w:r w:rsidRPr="00FF30F2">
              <w:tab/>
              <w:t>Results are interpreted to determine adjustment requirements</w:t>
            </w:r>
          </w:p>
          <w:p w:rsidR="00000000" w:rsidRPr="00FF30F2" w:rsidP="00FF30F2">
            <w:pPr>
              <w:pStyle w:val="List2"/>
            </w:pPr>
            <w:r w:rsidRPr="00FF30F2">
              <w:t>7.5.</w:t>
            </w:r>
            <w:r w:rsidRPr="00FF30F2">
              <w:tab/>
              <w:t>Adjustment changes are carried out according to product and machine specifications</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9" w:name="O_81335"/>
      <w:bookmarkEnd w:id="9"/>
      <w:r w:rsidRPr="00FF30F2">
        <w:t>Required S</w:t>
      </w:r>
      <w:r w:rsidRPr="00FF30F2">
        <w:t>kills and Knowledge</w:t>
      </w:r>
    </w:p>
    <w:tbl>
      <w:tblPr>
        <w:tblW w:w="0" w:type="auto"/>
        <w:tblLayout w:type="fixed"/>
        <w:tblCellMar>
          <w:left w:w="62" w:type="dxa"/>
          <w:right w:w="62" w:type="dxa"/>
        </w:tblCellMar>
        <w:tblLook w:val="0000"/>
      </w:tblPr>
      <w:tblGrid>
        <w:gridCol w:w="8522"/>
      </w:tblGrid>
      <w:tr w:rsidTr="00A925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REQUIRED SKILLS AND KNOWLEDGE</w:t>
            </w:r>
          </w:p>
        </w:tc>
      </w:tr>
      <w:tr w:rsidTr="00A925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t>This section describes the skills and knowledge required for this unit.</w:t>
            </w:r>
          </w:p>
        </w:tc>
      </w:tr>
      <w:tr w:rsidTr="00A925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Required skills</w:t>
            </w:r>
          </w:p>
        </w:tc>
      </w:tr>
      <w:tr w:rsidTr="00A925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Bullet"/>
            </w:pPr>
            <w:r w:rsidRPr="00FF30F2">
              <w:t>OHS in relation to operating machinery</w:t>
            </w:r>
          </w:p>
          <w:p w:rsidR="00000000" w:rsidRPr="00FF30F2" w:rsidP="00FF30F2">
            <w:pPr>
              <w:pStyle w:val="ListBullet"/>
            </w:pPr>
            <w:r w:rsidRPr="00FF30F2">
              <w:t>communication skills by monitoring and verifying performance using process control systems</w:t>
            </w:r>
          </w:p>
          <w:p w:rsidR="00000000" w:rsidRPr="00FF30F2" w:rsidP="00FF30F2">
            <w:pPr>
              <w:pStyle w:val="ListBullet"/>
            </w:pPr>
            <w:r w:rsidRPr="00FF30F2">
              <w:t>planning and organising a sample run</w:t>
            </w:r>
          </w:p>
          <w:p w:rsidR="00000000" w:rsidRPr="00FF30F2" w:rsidP="00FF30F2">
            <w:pPr>
              <w:pStyle w:val="ListBullet"/>
            </w:pPr>
            <w:r w:rsidRPr="00FF30F2">
              <w:t>teamwork by conducting the shutdown with fellow workers</w:t>
            </w:r>
          </w:p>
          <w:p w:rsidR="00000000" w:rsidRPr="00FF30F2" w:rsidP="00FF30F2">
            <w:pPr>
              <w:pStyle w:val="ListBullet"/>
            </w:pPr>
            <w:r w:rsidRPr="00FF30F2">
              <w:t>using technology by setting up the machine for basic rotary cutting</w:t>
            </w:r>
          </w:p>
          <w:p w:rsidR="00000000" w:rsidP="00FF30F2">
            <w:pPr>
              <w:pStyle w:val="ListBullet"/>
              <w:rPr>
                <w:lang w:val="en-NZ"/>
              </w:rPr>
            </w:pPr>
            <w:r w:rsidRPr="00FF30F2">
              <w:t>prob</w:t>
            </w:r>
            <w:r w:rsidRPr="00FF30F2">
              <w:t>lem solving by removing substrate from the process according to job specifications</w:t>
            </w:r>
          </w:p>
        </w:tc>
      </w:tr>
      <w:tr w:rsidTr="00A925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Required knowledge</w:t>
            </w:r>
          </w:p>
        </w:tc>
      </w:tr>
      <w:tr w:rsidTr="00A925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Bullet"/>
            </w:pPr>
            <w:r w:rsidRPr="00FF30F2">
              <w:t xml:space="preserve">information concerning rotary hole punching/indexing/creasing and scoring that you would expect to find in the job documentation or production control </w:t>
            </w:r>
            <w:r w:rsidRPr="00FF30F2">
              <w:t>system?</w:t>
            </w:r>
          </w:p>
          <w:p w:rsidR="00000000" w:rsidRPr="00FF30F2" w:rsidP="00FF30F2">
            <w:pPr>
              <w:pStyle w:val="ListBullet"/>
            </w:pPr>
            <w:r w:rsidRPr="00FF30F2">
              <w:t>checks needed when cutting devices are mounted on a cylinder</w:t>
            </w:r>
          </w:p>
          <w:p w:rsidR="00000000" w:rsidRPr="00FF30F2" w:rsidP="00FF30F2">
            <w:pPr>
              <w:pStyle w:val="ListBullet"/>
            </w:pPr>
            <w:r w:rsidRPr="00FF30F2">
              <w:t>checks needed when the cutting devices are attached to the machine</w:t>
            </w:r>
          </w:p>
          <w:p w:rsidR="00000000" w:rsidRPr="00FF30F2" w:rsidP="00FF30F2">
            <w:pPr>
              <w:pStyle w:val="ListBullet"/>
            </w:pPr>
            <w:r w:rsidRPr="00FF30F2">
              <w:t>OHS concerns that are there when setting up reel transportation systems</w:t>
            </w:r>
          </w:p>
          <w:p w:rsidR="00000000" w:rsidRPr="00FF30F2" w:rsidP="00FF30F2">
            <w:pPr>
              <w:pStyle w:val="ListBullet"/>
            </w:pPr>
            <w:r w:rsidRPr="00FF30F2">
              <w:t>adjustments to the unwind reel that may be neede</w:t>
            </w:r>
            <w:r w:rsidRPr="00FF30F2">
              <w:t>d to suit various jobs</w:t>
            </w:r>
          </w:p>
          <w:p w:rsidR="00000000" w:rsidRPr="00FF30F2" w:rsidP="00FF30F2">
            <w:pPr>
              <w:pStyle w:val="ListBullet"/>
            </w:pPr>
            <w:r w:rsidRPr="00FF30F2">
              <w:t>the important areas that are to be considered during webbing procedures</w:t>
            </w:r>
          </w:p>
          <w:p w:rsidR="00000000" w:rsidRPr="00FF30F2" w:rsidP="00FF30F2">
            <w:pPr>
              <w:pStyle w:val="ListBullet"/>
            </w:pPr>
            <w:r w:rsidRPr="00FF30F2">
              <w:t>OHS concerns that are there when setting up sheet transportation systems</w:t>
            </w:r>
          </w:p>
          <w:p w:rsidR="00000000" w:rsidRPr="00FF30F2" w:rsidP="00FF30F2">
            <w:pPr>
              <w:pStyle w:val="ListBullet"/>
            </w:pPr>
            <w:r w:rsidRPr="00FF30F2">
              <w:t>important areas to check when the feeder unit is set up</w:t>
            </w:r>
          </w:p>
          <w:p w:rsidR="00000000" w:rsidRPr="00FF30F2" w:rsidP="00FF30F2">
            <w:pPr>
              <w:pStyle w:val="ListBullet"/>
            </w:pPr>
            <w:r w:rsidRPr="00FF30F2">
              <w:t>important areas of the reel delivery system that may need to be adjusted according to job specifications</w:t>
            </w:r>
          </w:p>
          <w:p w:rsidR="00000000" w:rsidRPr="00FF30F2" w:rsidP="00FF30F2">
            <w:pPr>
              <w:pStyle w:val="ListBullet"/>
            </w:pPr>
            <w:r w:rsidRPr="00FF30F2">
              <w:t>steps that should be taken to ensure that the delivery system operates effectively</w:t>
            </w:r>
          </w:p>
          <w:p w:rsidR="00000000" w:rsidRPr="00FF30F2" w:rsidP="00FF30F2">
            <w:pPr>
              <w:pStyle w:val="ListBullet"/>
            </w:pPr>
            <w:r w:rsidRPr="00FF30F2">
              <w:t>OHS factors that must be considered when setting up and/or operating</w:t>
            </w:r>
            <w:r w:rsidRPr="00FF30F2">
              <w:t xml:space="preserve"> machine delivery systems</w:t>
            </w:r>
          </w:p>
          <w:p w:rsidR="00000000" w:rsidRPr="00FF30F2" w:rsidP="00FF30F2">
            <w:pPr>
              <w:pStyle w:val="ListBullet"/>
            </w:pPr>
            <w:r w:rsidRPr="00FF30F2">
              <w:t>check needed when substrate is removed from the machine</w:t>
            </w:r>
          </w:p>
          <w:p w:rsidR="00000000" w:rsidRPr="00FF30F2" w:rsidP="00FF30F2">
            <w:pPr>
              <w:pStyle w:val="ListBullet"/>
            </w:pPr>
            <w:r w:rsidRPr="00FF30F2">
              <w:t>ways in which the finished product can be secured for dispatch</w:t>
            </w:r>
          </w:p>
          <w:p w:rsidR="00000000" w:rsidRPr="00FF30F2" w:rsidP="00FF30F2">
            <w:pPr>
              <w:pStyle w:val="ListBullet"/>
            </w:pPr>
            <w:r w:rsidRPr="00FF30F2">
              <w:t>OHS factors that must be considered when setting up cutting devices</w:t>
            </w:r>
          </w:p>
          <w:p w:rsidR="00000000" w:rsidRPr="00FF30F2" w:rsidP="00FF30F2">
            <w:pPr>
              <w:pStyle w:val="ListBullet"/>
            </w:pPr>
            <w:r w:rsidRPr="00FF30F2">
              <w:t>determining machine pressure</w:t>
            </w:r>
          </w:p>
          <w:p w:rsidR="00000000" w:rsidRPr="00FF30F2" w:rsidP="00FF30F2">
            <w:pPr>
              <w:pStyle w:val="ListBullet"/>
            </w:pPr>
            <w:r w:rsidRPr="00FF30F2">
              <w:t>determining ma</w:t>
            </w:r>
            <w:r w:rsidRPr="00FF30F2">
              <w:t>chine cutting depths</w:t>
            </w:r>
          </w:p>
          <w:p w:rsidR="00000000" w:rsidRPr="00FF30F2" w:rsidP="00FF30F2">
            <w:pPr>
              <w:pStyle w:val="ListBullet"/>
            </w:pPr>
            <w:r w:rsidRPr="00FF30F2">
              <w:t>the need to adjust in-line units</w:t>
            </w:r>
          </w:p>
          <w:p w:rsidR="00000000" w:rsidRPr="00FF30F2" w:rsidP="00FF30F2">
            <w:pPr>
              <w:pStyle w:val="ListBullet"/>
            </w:pPr>
            <w:r w:rsidRPr="00FF30F2">
              <w:t>details of the completed sample that should be examined to ensure conformance to the client's requirements</w:t>
            </w:r>
          </w:p>
          <w:p w:rsidR="00000000" w:rsidRPr="00FF30F2" w:rsidP="00FF30F2">
            <w:pPr>
              <w:pStyle w:val="ListBullet"/>
            </w:pPr>
            <w:r w:rsidRPr="00FF30F2">
              <w:t>cutting tools and equipment storage to guard against damage and deterioration</w:t>
            </w:r>
          </w:p>
          <w:p w:rsidR="00000000" w:rsidRPr="00FF30F2" w:rsidP="00FF30F2">
            <w:pPr>
              <w:pStyle w:val="ListBullet"/>
            </w:pPr>
            <w:r w:rsidRPr="00FF30F2">
              <w:t xml:space="preserve">machine manuals, </w:t>
            </w:r>
            <w:r w:rsidRPr="00FF30F2">
              <w:t>safety and other documentation that are relevant to this task and where they are kept</w:t>
            </w:r>
          </w:p>
          <w:p w:rsidR="00000000" w:rsidRPr="00FF30F2" w:rsidP="00FF30F2">
            <w:pPr>
              <w:pStyle w:val="ListBullet"/>
            </w:pPr>
            <w:r w:rsidRPr="00FF30F2">
              <w:t>information that is included in these documents</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10" w:name="O_81336"/>
      <w:bookmarkEnd w:id="10"/>
      <w:r w:rsidRPr="00FF30F2">
        <w:t>Evidence Guide</w:t>
      </w:r>
    </w:p>
    <w:tbl>
      <w:tblPr>
        <w:tblW w:w="9570" w:type="dxa"/>
        <w:tblLayout w:type="fixed"/>
        <w:tblCellMar>
          <w:left w:w="62" w:type="dxa"/>
          <w:right w:w="62" w:type="dxa"/>
        </w:tblCellMar>
        <w:tblLook w:val="0000"/>
      </w:tblPr>
      <w:tblGrid>
        <w:gridCol w:w="3908"/>
        <w:gridCol w:w="5662"/>
      </w:tblGrid>
      <w:tr w:rsidTr="00A925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EVIDENCE GUIDE</w:t>
            </w:r>
          </w:p>
        </w:tc>
      </w:tr>
      <w:tr w:rsidTr="00A925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t>The Evidence Guide provides advice on assessment and must be read in conjunction with the performance criteria, required skills and knowledge, range statement and the Assessment Guidelines for the Training Package.</w:t>
            </w:r>
          </w:p>
        </w:tc>
      </w:tr>
      <w:tr w:rsidTr="00A925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t>Embarrass</w:t>
            </w:r>
          </w:p>
        </w:tc>
      </w:tr>
      <w:tr w:rsidTr="00A925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Evidence of the following is essential:</w:t>
            </w:r>
          </w:p>
          <w:p w:rsidR="00000000" w:rsidRPr="00FF30F2" w:rsidP="00FF30F2">
            <w:pPr>
              <w:pStyle w:val="ListBullet"/>
            </w:pPr>
            <w:r w:rsidRPr="00FF30F2">
              <w:t>correctly set up machinery for basic rotary cutting according to job specifications and within the production timeframe</w:t>
            </w:r>
          </w:p>
          <w:p w:rsidR="00000000" w:rsidRPr="00FF30F2" w:rsidP="00FF30F2">
            <w:pPr>
              <w:pStyle w:val="ListBullet"/>
            </w:pPr>
            <w:r w:rsidRPr="00FF30F2">
              <w:t>de</w:t>
            </w:r>
            <w:r w:rsidRPr="00FF30F2">
              <w:t>monstrate an ability to find and use information relevant to the task from a variety of information sources</w:t>
            </w:r>
          </w:p>
          <w:p w:rsidR="00000000" w:rsidRPr="00FF30F2" w:rsidP="00FF30F2">
            <w:pPr>
              <w:pStyle w:val="ListBullet"/>
            </w:pPr>
            <w:r w:rsidRPr="00FF30F2">
              <w:t>demonstrate all safety devices on the machine</w:t>
            </w:r>
          </w:p>
          <w:p w:rsidR="00000000" w:rsidRPr="00FF30F2" w:rsidP="00FF30F2">
            <w:pPr>
              <w:pStyle w:val="ListBullet"/>
            </w:pPr>
            <w:r w:rsidRPr="00FF30F2">
              <w:t>competency must be demonstrated on any THREE different processes. For each process set up TWO jobs cha</w:t>
            </w:r>
            <w:r w:rsidRPr="00FF30F2">
              <w:t>nging the type and size of substrates and design of finished patterns according to manufacturer's and job specifications, enterprise procedures and the listed Performance Criteria</w:t>
            </w:r>
          </w:p>
          <w:p w:rsidR="00000000" w:rsidP="00FF30F2">
            <w:pPr>
              <w:pStyle w:val="ListBullet"/>
              <w:rPr>
                <w:lang w:val="en-NZ"/>
              </w:rPr>
            </w:pPr>
            <w:r w:rsidRPr="00FF30F2">
              <w:t>demonstrate use of computerised control, monitoring and data entry systems i</w:t>
            </w:r>
            <w:r w:rsidRPr="00FF30F2">
              <w:t>f available and appropriate.</w:t>
            </w:r>
          </w:p>
        </w:tc>
      </w:tr>
      <w:tr w:rsidTr="00A925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Assessment must ensure:</w:t>
            </w:r>
          </w:p>
          <w:p w:rsidR="00000000" w:rsidP="00FF30F2">
            <w:pPr>
              <w:pStyle w:val="ListBullet"/>
              <w:rPr>
                <w:lang w:val="en-NZ"/>
              </w:rPr>
            </w:pPr>
            <w:r w:rsidRPr="00FF30F2">
              <w:t>demonstrate use of computerised control, monitoring and data entry systems if available and appropriate.</w:t>
            </w:r>
          </w:p>
        </w:tc>
      </w:tr>
      <w:tr w:rsidTr="00A925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A range of assessment met</w:t>
            </w:r>
            <w:r w:rsidRPr="00FF30F2">
              <w:t>hods should be used to assess practical skills and knowledge. The following examples are appropriate for this unit:</w:t>
            </w:r>
          </w:p>
          <w:p w:rsidR="00000000" w:rsidP="00FF30F2">
            <w:pPr>
              <w:pStyle w:val="ListBullet"/>
              <w:rPr>
                <w:lang w:val="en-NZ"/>
              </w:rPr>
            </w:pPr>
            <w:r w:rsidRPr="00FF30F2">
              <w:t>direct questioning combined with review of portfolios of evidence and third party workplace reports of on-the-job performance by the candid</w:t>
            </w:r>
            <w:r w:rsidRPr="00FF30F2">
              <w:t>ate.</w:t>
            </w:r>
          </w:p>
        </w:tc>
      </w:tr>
      <w:tr w:rsidTr="00A925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Holistic assessment with other units relevant to the industry sector, workplace and job role is recommended, for example:</w:t>
            </w:r>
          </w:p>
          <w:p w:rsidR="00000000" w:rsidRPr="00FF30F2" w:rsidP="00FF30F2">
            <w:pPr>
              <w:pStyle w:val="ListBullet"/>
            </w:pPr>
            <w:r w:rsidRPr="00FF30F2">
              <w:t>ICPSU201C Prepare, load and unload reels and cores on and off machine</w:t>
            </w:r>
          </w:p>
          <w:p w:rsidR="00000000" w:rsidRPr="00FF30F2" w:rsidP="00FF30F2">
            <w:pPr>
              <w:pStyle w:val="ListBullet"/>
            </w:pPr>
            <w:r w:rsidRPr="00FF30F2">
              <w:t>ICPSU202C Prepare, load and unload product on and off machine</w:t>
            </w:r>
          </w:p>
          <w:p w:rsidR="00000000" w:rsidRPr="00FF30F2" w:rsidP="00FF30F2">
            <w:pPr>
              <w:pStyle w:val="ListBullet"/>
            </w:pPr>
            <w:r w:rsidRPr="00FF30F2">
              <w:t>ICPSU207C Prepare machine for operation (basic)</w:t>
            </w:r>
          </w:p>
          <w:p w:rsidR="00000000" w:rsidRPr="00FF30F2" w:rsidP="00FF30F2">
            <w:pPr>
              <w:pStyle w:val="ListBullet"/>
            </w:pPr>
            <w:r w:rsidRPr="00FF30F2">
              <w:t>ICPCF220C Produce basic converted or finished product.</w:t>
            </w:r>
          </w:p>
          <w:p w:rsidR="00000000" w:rsidRPr="00FF30F2" w:rsidP="00FF30F2">
            <w:pPr>
              <w:pStyle w:val="BodyText"/>
            </w:pPr>
            <w:r w:rsidRPr="00FF30F2">
              <w:t>Since the component processes often occur as in-line processes they may also be assessed at</w:t>
            </w:r>
            <w:r w:rsidRPr="00FF30F2">
              <w:t xml:space="preserve"> the same time as virtually any printing, converting, binding and finishing or corrugating set up.</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11" w:name="O_81337"/>
      <w:bookmarkEnd w:id="11"/>
      <w:r w:rsidRPr="00FF30F2">
        <w:t>Range Statement</w:t>
      </w:r>
    </w:p>
    <w:tbl>
      <w:tblPr>
        <w:tblW w:w="0" w:type="auto"/>
        <w:tblLayout w:type="fixed"/>
        <w:tblCellMar>
          <w:left w:w="62" w:type="dxa"/>
          <w:right w:w="62" w:type="dxa"/>
        </w:tblCellMar>
        <w:tblLook w:val="0000"/>
      </w:tblPr>
      <w:tblGrid>
        <w:gridCol w:w="3503"/>
        <w:gridCol w:w="5019"/>
      </w:tblGrid>
      <w:tr w:rsidTr="00A925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RANGE STATEMENT</w:t>
            </w:r>
          </w:p>
        </w:tc>
      </w:tr>
      <w:tr w:rsidTr="00A925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t>The range statement relates to the unit of competency as a whole. It allows for different work environments and situations that may affect performance. Bold italicised wording, if used in the performance criteria, is detailed below. Essential operating con</w:t>
            </w:r>
            <w:r w:rsidRPr="00FF30F2">
              <w:t>ditions that may be present with training and assessment (depending on the work situation, needs of the candidate, accessibility of the item, and local industry and regional contexts) may also be included.</w:t>
            </w:r>
          </w:p>
        </w:tc>
      </w:tr>
      <w:tr w:rsidTr="00A9258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BoldandItalics"/>
              </w:rPr>
              <w:t>Cutting process</w:t>
            </w:r>
            <w:r w:rsidRPr="00FF30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Bullet"/>
              <w:rPr>
                <w:lang w:val="en-NZ"/>
              </w:rPr>
            </w:pPr>
            <w:r w:rsidRPr="00FF30F2">
              <w:t>rotary kiss cuttin</w:t>
            </w:r>
            <w:r w:rsidRPr="00FF30F2">
              <w:t>g, perforating, sprocket hole punching, slotting, sheeting, slitting, creasing, scoring.</w:t>
            </w:r>
          </w:p>
        </w:tc>
      </w:tr>
      <w:tr w:rsidTr="00A9258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BoldandItalics"/>
              </w:rPr>
              <w:t>Substrate handling</w:t>
            </w:r>
            <w:r w:rsidRPr="00FF30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Bullet"/>
              <w:rPr>
                <w:lang w:val="en-NZ"/>
              </w:rPr>
            </w:pPr>
            <w:r w:rsidRPr="00FF30F2">
              <w:t>wide or narrow reel or large or small sheet handling systems.</w:t>
            </w:r>
          </w:p>
        </w:tc>
      </w:tr>
      <w:tr w:rsidTr="00A9258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BoldandItalics"/>
              </w:rPr>
              <w:t>Rotary cutting units</w:t>
            </w:r>
            <w:r w:rsidRPr="00FF30F2">
              <w:t xml:space="preserve"> may include: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Bullet"/>
              <w:rPr>
                <w:lang w:val="en-NZ"/>
              </w:rPr>
            </w:pPr>
            <w:r w:rsidRPr="00FF30F2">
              <w:t>a range of machines with dies or cutting formes and manual, semi-automated, fully automated or computerised process control.</w:t>
            </w:r>
          </w:p>
        </w:tc>
      </w:tr>
      <w:tr w:rsidTr="00A9258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BoldandItalics"/>
              </w:rPr>
              <w:t>In</w:t>
            </w:r>
            <w:r w:rsidRPr="00FF30F2">
              <w:t>-</w:t>
            </w:r>
            <w:r w:rsidRPr="00FF30F2">
              <w:rPr>
                <w:rStyle w:val="BoldandItalics"/>
              </w:rPr>
              <w:t>line processes</w:t>
            </w:r>
            <w:r w:rsidRPr="00FF30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ListBullet"/>
              <w:rPr>
                <w:lang w:val="en-NZ"/>
              </w:rPr>
            </w:pPr>
            <w:r w:rsidRPr="00FF30F2">
              <w:t xml:space="preserve">minor processes that are integral to this competency can include basic in-line operations such as </w:t>
            </w:r>
            <w:r w:rsidRPr="00FF30F2">
              <w:t>numbering, date coding. Where a major in-line process is defined as a separate competency (eg flat-bed cutting, folding) it should be assessed as such.</w:t>
            </w:r>
          </w:p>
        </w:tc>
      </w:tr>
      <w:tr w:rsidTr="00A9258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BoldandItalics"/>
              </w:rPr>
              <w:t>Substrate types</w:t>
            </w:r>
            <w:r w:rsidRPr="00FF30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ListBullet"/>
            </w:pPr>
            <w:r w:rsidRPr="00FF30F2">
              <w:t>range of substrates within the major categories of paper, pressure sensit</w:t>
            </w:r>
            <w:r w:rsidRPr="00FF30F2">
              <w:t>ive material, board, plastics and related films, corrugated board or metal.</w:t>
            </w:r>
          </w:p>
        </w:tc>
      </w:tr>
    </w:tbl>
    <w:p w:rsidR="00A92580" w:rsidP="00FF30F2">
      <w:pPr>
        <w:pStyle w:val="BodyText"/>
      </w:pPr>
    </w:p>
    <w:p w:rsidR="00A92580" w:rsidP="00FF30F2">
      <w:pPr>
        <w:pStyle w:val="BodyText"/>
      </w:pPr>
    </w:p>
    <w:p w:rsidR="00000000" w:rsidRPr="00FF30F2" w:rsidP="00FF30F2">
      <w:pPr>
        <w:pStyle w:val="Heading1"/>
      </w:pPr>
      <w:bookmarkStart w:id="12" w:name="O_81338"/>
      <w:bookmarkEnd w:id="12"/>
      <w:r w:rsidRPr="00FF30F2">
        <w:t>Unit Sector(s)</w:t>
      </w:r>
    </w:p>
    <w:tbl>
      <w:tblPr>
        <w:tblW w:w="0" w:type="auto"/>
        <w:tblLayout w:type="fixed"/>
        <w:tblCellMar>
          <w:left w:w="62" w:type="dxa"/>
          <w:right w:w="62" w:type="dxa"/>
        </w:tblCellMar>
        <w:tblLook w:val="0000"/>
      </w:tblPr>
      <w:tblGrid>
        <w:gridCol w:w="2654"/>
        <w:gridCol w:w="5868"/>
      </w:tblGrid>
      <w:tr w:rsidTr="00A925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13" w:name="O_156789"/>
      <w:bookmarkEnd w:id="13"/>
      <w:r w:rsidRPr="00FF30F2">
        <w:t>Competency field</w:t>
      </w:r>
    </w:p>
    <w:tbl>
      <w:tblPr>
        <w:tblW w:w="0" w:type="auto"/>
        <w:tblLayout w:type="fixed"/>
        <w:tblCellMar>
          <w:left w:w="62" w:type="dxa"/>
          <w:right w:w="62" w:type="dxa"/>
        </w:tblCellMar>
        <w:tblLook w:val="0000"/>
      </w:tblPr>
      <w:tblGrid>
        <w:gridCol w:w="2775"/>
        <w:gridCol w:w="5747"/>
      </w:tblGrid>
      <w:tr w:rsidTr="00A925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r w:rsidRPr="00FF30F2">
              <w:t>Converting, Binding and Finishing</w:t>
            </w:r>
          </w:p>
        </w:tc>
      </w:tr>
    </w:tbl>
    <w:p w:rsidR="00000000" w:rsidRPr="00FF30F2" w:rsidP="00FF30F2">
      <w:pPr>
        <w:pStyle w:val="BodyText"/>
      </w:pPr>
    </w:p>
    <w:p w:rsidR="00000000" w:rsidRPr="00FF30F2" w:rsidP="00FF30F2">
      <w:pPr>
        <w:pStyle w:val="AllowPageBreak"/>
      </w:pPr>
    </w:p>
    <w:p w:rsidR="00000000" w:rsidRPr="00FF30F2" w:rsidP="00FF30F2">
      <w:pPr>
        <w:pStyle w:val="Heading1"/>
      </w:pPr>
      <w:bookmarkStart w:id="14" w:name="O_156788"/>
      <w:bookmarkEnd w:id="14"/>
      <w:r w:rsidRPr="00FF30F2">
        <w:t>Co-requisite units</w:t>
      </w:r>
    </w:p>
    <w:tbl>
      <w:tblPr>
        <w:tblW w:w="0" w:type="auto"/>
        <w:tblLayout w:type="fixed"/>
        <w:tblCellMar>
          <w:left w:w="62" w:type="dxa"/>
          <w:right w:w="62" w:type="dxa"/>
        </w:tblCellMar>
        <w:tblLook w:val="0000"/>
      </w:tblPr>
      <w:tblGrid>
        <w:gridCol w:w="2641"/>
        <w:gridCol w:w="1322"/>
        <w:gridCol w:w="4559"/>
      </w:tblGrid>
      <w:tr w:rsidTr="00A925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r w:rsidRPr="00FF30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p>
        </w:tc>
      </w:tr>
      <w:tr w:rsidTr="00A925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F2">
            <w:pPr>
              <w:pStyle w:val="BodyText"/>
              <w:rPr>
                <w:lang w:val="en-NZ"/>
              </w:rPr>
            </w:pPr>
          </w:p>
        </w:tc>
      </w:tr>
      <w:tr w:rsidTr="00A925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F2" w:rsidP="00FF30F2">
            <w:pPr>
              <w:pStyle w:val="BodyText"/>
            </w:pPr>
          </w:p>
        </w:tc>
      </w:tr>
    </w:tbl>
    <w:p w:rsidR="00000000" w:rsidRPr="00FF30F2" w:rsidP="00FF30F2">
      <w:pPr>
        <w:pStyle w:val="BodyText"/>
      </w:pPr>
    </w:p>
    <w:p w:rsidR="00000000" w:rsidRPr="00FF30F2" w:rsidP="00FF30F2"/>
    <w:sectPr w:rsidSect="00FF3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580" w:rsidP="00A92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80" w:rsidP="00FF3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2580" w:rsidP="00FF3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2580" w:rsidP="00FF3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580" w:rsidP="00A925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80" w:rsidP="00FF30F2">
    <w:pPr>
      <w:pStyle w:val="Header"/>
      <w:framePr w:wrap="around"/>
    </w:pPr>
    <w:r>
      <w:fldChar w:fldCharType="begin"/>
    </w:r>
    <w:r>
      <w:instrText xml:space="preserve"> TITLE   \* MERGEFORMAT </w:instrText>
    </w:r>
    <w:r>
      <w:fldChar w:fldCharType="separate"/>
    </w:r>
    <w:r>
      <w:t>ICPCF235C Set up machine for basic rotary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2580" w:rsidP="00FF3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145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06B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0F2"/>
    <w:pPr>
      <w:spacing w:before="360" w:after="60"/>
      <w:outlineLvl w:val="0"/>
    </w:pPr>
    <w:rPr>
      <w:sz w:val="32"/>
    </w:rPr>
  </w:style>
  <w:style w:type="paragraph" w:styleId="Heading2">
    <w:name w:val="heading 2"/>
    <w:basedOn w:val="HeadingBase"/>
    <w:next w:val="BodyText"/>
    <w:link w:val="Heading2Char"/>
    <w:qFormat/>
    <w:rsid w:val="00FF30F2"/>
    <w:pPr>
      <w:keepLines/>
      <w:spacing w:before="240" w:after="120"/>
      <w:outlineLvl w:val="1"/>
    </w:pPr>
    <w:rPr>
      <w:sz w:val="28"/>
      <w:szCs w:val="40"/>
    </w:rPr>
  </w:style>
  <w:style w:type="paragraph" w:styleId="Heading3">
    <w:name w:val="heading 3"/>
    <w:basedOn w:val="HeadingBase"/>
    <w:next w:val="BodyText"/>
    <w:link w:val="Heading3Char"/>
    <w:qFormat/>
    <w:rsid w:val="00FF30F2"/>
    <w:pPr>
      <w:spacing w:before="180" w:after="120"/>
      <w:outlineLvl w:val="2"/>
    </w:pPr>
    <w:rPr>
      <w:spacing w:val="-10"/>
      <w:kern w:val="32"/>
    </w:rPr>
  </w:style>
  <w:style w:type="paragraph" w:styleId="Heading4">
    <w:name w:val="heading 4"/>
    <w:basedOn w:val="HeadingBase"/>
    <w:next w:val="BodyText"/>
    <w:link w:val="Heading4Char"/>
    <w:qFormat/>
    <w:rsid w:val="00FF30F2"/>
    <w:pPr>
      <w:spacing w:before="160" w:after="120"/>
      <w:outlineLvl w:val="3"/>
    </w:pPr>
    <w:rPr>
      <w:sz w:val="22"/>
    </w:rPr>
  </w:style>
  <w:style w:type="paragraph" w:styleId="Heading5">
    <w:name w:val="heading 5"/>
    <w:basedOn w:val="HeadingBase"/>
    <w:next w:val="Normal"/>
    <w:link w:val="Heading5Char"/>
    <w:qFormat/>
    <w:rsid w:val="00FF30F2"/>
    <w:pPr>
      <w:spacing w:before="80"/>
      <w:outlineLvl w:val="4"/>
    </w:pPr>
    <w:rPr>
      <w:color w:val="918585"/>
      <w:sz w:val="20"/>
    </w:rPr>
  </w:style>
  <w:style w:type="paragraph" w:styleId="Heading6">
    <w:name w:val="heading 6"/>
    <w:basedOn w:val="HeadingBase"/>
    <w:next w:val="Normal"/>
    <w:link w:val="Heading6Char"/>
    <w:qFormat/>
    <w:rsid w:val="00FF30F2"/>
    <w:pPr>
      <w:spacing w:before="60"/>
      <w:outlineLvl w:val="5"/>
    </w:pPr>
    <w:rPr>
      <w:color w:val="918585"/>
      <w:sz w:val="20"/>
    </w:rPr>
  </w:style>
  <w:style w:type="paragraph" w:styleId="Heading7">
    <w:name w:val="heading 7"/>
    <w:basedOn w:val="Normal"/>
    <w:next w:val="Normal"/>
    <w:link w:val="Heading7Char"/>
    <w:qFormat/>
    <w:rsid w:val="00FF30F2"/>
    <w:pPr>
      <w:ind w:left="720"/>
      <w:outlineLvl w:val="6"/>
    </w:pPr>
    <w:rPr>
      <w:i/>
    </w:rPr>
  </w:style>
  <w:style w:type="paragraph" w:styleId="Heading8">
    <w:name w:val="heading 8"/>
    <w:basedOn w:val="Normal"/>
    <w:next w:val="Normal"/>
    <w:link w:val="Heading8Char"/>
    <w:qFormat/>
    <w:rsid w:val="00FF30F2"/>
    <w:pPr>
      <w:ind w:left="720"/>
      <w:outlineLvl w:val="7"/>
    </w:pPr>
    <w:rPr>
      <w:i/>
    </w:rPr>
  </w:style>
  <w:style w:type="paragraph" w:styleId="Heading9">
    <w:name w:val="heading 9"/>
    <w:basedOn w:val="Normal"/>
    <w:next w:val="Normal"/>
    <w:link w:val="Heading9Char"/>
    <w:qFormat/>
    <w:rsid w:val="00FF30F2"/>
    <w:pPr>
      <w:ind w:left="720"/>
      <w:outlineLvl w:val="8"/>
    </w:pPr>
    <w:rPr>
      <w:i/>
    </w:rPr>
  </w:style>
  <w:style w:type="character" w:default="1" w:styleId="DefaultParagraphFont">
    <w:name w:val="Default Paragraph Font"/>
    <w:uiPriority w:val="1"/>
    <w:unhideWhenUsed/>
    <w:rsid w:val="00FF3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0F2"/>
  </w:style>
  <w:style w:type="character" w:customStyle="1" w:styleId="Heading1Char">
    <w:name w:val="Heading 1 Char"/>
    <w:basedOn w:val="DefaultParagraphFont"/>
    <w:link w:val="Heading1"/>
    <w:rsid w:val="00FF30F2"/>
    <w:rPr>
      <w:rFonts w:ascii="Times New Roman" w:eastAsia="Times New Roman" w:hAnsi="Times New Roman" w:cs="Times New Roman"/>
      <w:b/>
      <w:sz w:val="32"/>
      <w:szCs w:val="20"/>
      <w:lang w:eastAsia="en-US"/>
    </w:rPr>
  </w:style>
  <w:style w:type="paragraph" w:styleId="BodyText">
    <w:name w:val="Body Text"/>
    <w:basedOn w:val="Normal"/>
    <w:link w:val="BodyTextChar"/>
    <w:rsid w:val="00FF3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0F2"/>
    <w:rPr>
      <w:rFonts w:ascii="Times New Roman" w:eastAsia="Times New Roman" w:hAnsi="Times New Roman" w:cs="Times New Roman"/>
      <w:sz w:val="24"/>
      <w:lang w:val="en-US" w:eastAsia="en-US"/>
    </w:rPr>
  </w:style>
  <w:style w:type="paragraph" w:styleId="Footer">
    <w:name w:val="footer"/>
    <w:basedOn w:val="Normal"/>
    <w:link w:val="FooterChar"/>
    <w:rsid w:val="00FF3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0F2"/>
    <w:rPr>
      <w:rFonts w:ascii="Times New Roman" w:eastAsia="Times New Roman" w:hAnsi="Times New Roman" w:cs="Times New Roman"/>
      <w:sz w:val="16"/>
      <w:lang w:val="en-US" w:eastAsia="en-US"/>
    </w:rPr>
  </w:style>
  <w:style w:type="paragraph" w:styleId="List">
    <w:name w:val="List"/>
    <w:basedOn w:val="BodyText"/>
    <w:next w:val="BodyText"/>
    <w:rsid w:val="00FF30F2"/>
    <w:pPr>
      <w:tabs>
        <w:tab w:val="left" w:pos="340"/>
      </w:tabs>
      <w:spacing w:before="60" w:after="60"/>
      <w:ind w:left="340" w:hanging="340"/>
    </w:pPr>
  </w:style>
  <w:style w:type="paragraph" w:styleId="ListBullet">
    <w:name w:val="List Bullet"/>
    <w:basedOn w:val="List"/>
    <w:rsid w:val="00FF30F2"/>
    <w:pPr>
      <w:numPr>
        <w:numId w:val="12"/>
      </w:numPr>
      <w:tabs>
        <w:tab w:val="clear" w:pos="340"/>
      </w:tabs>
      <w:spacing w:before="40" w:after="40"/>
    </w:pPr>
  </w:style>
  <w:style w:type="character" w:customStyle="1" w:styleId="SpecialBold">
    <w:name w:val="Special Bold"/>
    <w:basedOn w:val="DefaultParagraphFont"/>
    <w:rsid w:val="00FF30F2"/>
    <w:rPr>
      <w:b/>
      <w:spacing w:val="0"/>
    </w:rPr>
  </w:style>
  <w:style w:type="paragraph" w:styleId="Header">
    <w:name w:val="header"/>
    <w:basedOn w:val="Normal"/>
    <w:link w:val="HeaderChar"/>
    <w:rsid w:val="00FF3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0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0F2"/>
    <w:pPr>
      <w:spacing w:before="240" w:after="120"/>
      <w:outlineLvl w:val="0"/>
    </w:pPr>
    <w:rPr>
      <w:rFonts w:ascii="Times New Roman" w:hAnsi="Times New Roman"/>
      <w:b/>
      <w:sz w:val="28"/>
    </w:rPr>
  </w:style>
  <w:style w:type="paragraph" w:customStyle="1" w:styleId="AllowPageBreak">
    <w:name w:val="AllowPageBreak"/>
    <w:rsid w:val="00FF30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30F2"/>
    <w:pPr>
      <w:tabs>
        <w:tab w:val="left" w:pos="680"/>
      </w:tabs>
      <w:spacing w:before="60" w:after="60"/>
      <w:ind w:left="680" w:hanging="340"/>
    </w:pPr>
  </w:style>
  <w:style w:type="character" w:customStyle="1" w:styleId="BoldandItalics">
    <w:name w:val="Bold and Italics"/>
    <w:qFormat/>
    <w:rsid w:val="00FF30F2"/>
    <w:rPr>
      <w:b/>
      <w:i/>
      <w:u w:val="none"/>
    </w:rPr>
  </w:style>
  <w:style w:type="character" w:customStyle="1" w:styleId="Heading2Char">
    <w:name w:val="Heading 2 Char"/>
    <w:basedOn w:val="DefaultParagraphFont"/>
    <w:link w:val="Heading2"/>
    <w:rsid w:val="00FF3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0F2"/>
    <w:rPr>
      <w:rFonts w:ascii="Courier New" w:eastAsia="Times New Roman" w:hAnsi="Courier New" w:cs="Times New Roman"/>
      <w:i/>
      <w:szCs w:val="20"/>
      <w:lang w:val="en-US" w:eastAsia="en-US"/>
    </w:rPr>
  </w:style>
  <w:style w:type="paragraph" w:customStyle="1" w:styleId="HeadingBase">
    <w:name w:val="Heading Base"/>
    <w:rsid w:val="00FF3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0F2"/>
    <w:pPr>
      <w:tabs>
        <w:tab w:val="right" w:leader="dot" w:pos="9072"/>
      </w:tabs>
      <w:ind w:left="567"/>
    </w:pPr>
    <w:rPr>
      <w:szCs w:val="22"/>
    </w:rPr>
  </w:style>
  <w:style w:type="paragraph" w:customStyle="1" w:styleId="TOCBase">
    <w:name w:val="TOC Base"/>
    <w:rsid w:val="00FF3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0F2"/>
    <w:pPr>
      <w:tabs>
        <w:tab w:val="right" w:leader="dot" w:pos="9072"/>
      </w:tabs>
      <w:spacing w:before="40" w:after="40"/>
      <w:ind w:left="284"/>
    </w:pPr>
    <w:rPr>
      <w:rFonts w:ascii="Times New Roman" w:hAnsi="Times New Roman"/>
    </w:rPr>
  </w:style>
  <w:style w:type="paragraph" w:styleId="TOC1">
    <w:name w:val="toc 1"/>
    <w:basedOn w:val="TOCBase"/>
    <w:next w:val="Normal"/>
    <w:rsid w:val="00FF3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0F2"/>
    <w:pPr>
      <w:spacing w:before="5040"/>
      <w:jc w:val="center"/>
    </w:pPr>
    <w:rPr>
      <w:sz w:val="48"/>
      <w:szCs w:val="72"/>
      <w:lang w:val="en-US"/>
    </w:rPr>
  </w:style>
  <w:style w:type="character" w:customStyle="1" w:styleId="TitleChar">
    <w:name w:val="Title Char"/>
    <w:basedOn w:val="DefaultParagraphFont"/>
    <w:link w:val="Title"/>
    <w:rsid w:val="00FF3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0F2"/>
    <w:pPr>
      <w:tabs>
        <w:tab w:val="left" w:pos="3600"/>
        <w:tab w:val="left" w:pos="3958"/>
      </w:tabs>
    </w:pPr>
  </w:style>
  <w:style w:type="paragraph" w:customStyle="1" w:styleId="Note">
    <w:name w:val="Note"/>
    <w:basedOn w:val="BodyText"/>
    <w:rsid w:val="00FF3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0F2"/>
    <w:pPr>
      <w:framePr w:wrap="auto" w:hAnchor="text" w:y="6049"/>
    </w:pPr>
    <w:rPr>
      <w:color w:val="000000"/>
      <w:sz w:val="40"/>
    </w:rPr>
  </w:style>
  <w:style w:type="paragraph" w:customStyle="1" w:styleId="TOCTitle">
    <w:name w:val="TOCTitle"/>
    <w:basedOn w:val="Heading1"/>
    <w:rsid w:val="00FF30F2"/>
    <w:pPr>
      <w:spacing w:after="240"/>
      <w:jc w:val="center"/>
      <w:outlineLvl w:val="9"/>
    </w:pPr>
    <w:rPr>
      <w:caps/>
    </w:rPr>
  </w:style>
  <w:style w:type="paragraph" w:customStyle="1" w:styleId="Version">
    <w:name w:val="Version"/>
    <w:rsid w:val="00FF30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0F2"/>
    <w:pPr>
      <w:numPr>
        <w:numId w:val="13"/>
      </w:numPr>
      <w:tabs>
        <w:tab w:val="clear" w:pos="680"/>
      </w:tabs>
    </w:pPr>
  </w:style>
  <w:style w:type="paragraph" w:styleId="Index1">
    <w:name w:val="index 1"/>
    <w:basedOn w:val="Normal"/>
    <w:next w:val="Normal"/>
    <w:semiHidden/>
    <w:rsid w:val="00FF30F2"/>
    <w:pPr>
      <w:keepNext w:val="0"/>
      <w:tabs>
        <w:tab w:val="right" w:pos="4176"/>
      </w:tabs>
      <w:ind w:left="198" w:hanging="198"/>
    </w:pPr>
    <w:rPr>
      <w:rFonts w:ascii="Garamond" w:hAnsi="Garamond"/>
    </w:rPr>
  </w:style>
  <w:style w:type="paragraph" w:styleId="IndexHeading">
    <w:name w:val="index heading"/>
    <w:basedOn w:val="Normal"/>
    <w:next w:val="Index1"/>
    <w:semiHidden/>
    <w:rsid w:val="00FF30F2"/>
    <w:pPr>
      <w:spacing w:before="120" w:after="120"/>
    </w:pPr>
    <w:rPr>
      <w:rFonts w:ascii="Arial" w:hAnsi="Arial"/>
      <w:b/>
      <w:color w:val="918585"/>
      <w:sz w:val="24"/>
    </w:rPr>
  </w:style>
  <w:style w:type="paragraph" w:customStyle="1" w:styleId="Chapter">
    <w:name w:val="Chapter"/>
    <w:basedOn w:val="Normal"/>
    <w:rsid w:val="00FF30F2"/>
    <w:pPr>
      <w:spacing w:before="240"/>
    </w:pPr>
    <w:rPr>
      <w:rFonts w:ascii="Times New Roman" w:hAnsi="Times New Roman"/>
      <w:smallCaps/>
      <w:spacing w:val="80"/>
      <w:sz w:val="28"/>
    </w:rPr>
  </w:style>
  <w:style w:type="paragraph" w:customStyle="1" w:styleId="InChapter">
    <w:name w:val="InChapter"/>
    <w:basedOn w:val="Heading3"/>
    <w:rsid w:val="00FF30F2"/>
    <w:pPr>
      <w:spacing w:after="240"/>
      <w:outlineLvl w:val="9"/>
    </w:pPr>
    <w:rPr>
      <w:noProof/>
    </w:rPr>
  </w:style>
  <w:style w:type="paragraph" w:styleId="Index2">
    <w:name w:val="index 2"/>
    <w:basedOn w:val="Normal"/>
    <w:next w:val="Normal"/>
    <w:semiHidden/>
    <w:rsid w:val="00FF30F2"/>
    <w:pPr>
      <w:tabs>
        <w:tab w:val="right" w:pos="4176"/>
      </w:tabs>
      <w:ind w:left="568" w:hanging="284"/>
    </w:pPr>
    <w:rPr>
      <w:rFonts w:ascii="Garamond" w:hAnsi="Garamond"/>
    </w:rPr>
  </w:style>
  <w:style w:type="paragraph" w:customStyle="1" w:styleId="Byline">
    <w:name w:val="Byline"/>
    <w:rsid w:val="00FF3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0F2"/>
    <w:pPr>
      <w:tabs>
        <w:tab w:val="clear" w:pos="3600"/>
        <w:tab w:val="clear" w:pos="3958"/>
      </w:tabs>
      <w:jc w:val="right"/>
    </w:pPr>
  </w:style>
  <w:style w:type="character" w:styleId="Emphasis">
    <w:name w:val="Emphasis"/>
    <w:basedOn w:val="DefaultParagraphFont"/>
    <w:qFormat/>
    <w:rsid w:val="00FF30F2"/>
    <w:rPr>
      <w:i/>
    </w:rPr>
  </w:style>
  <w:style w:type="paragraph" w:styleId="Caption">
    <w:name w:val="caption"/>
    <w:basedOn w:val="BodyText"/>
    <w:next w:val="Normal"/>
    <w:qFormat/>
    <w:rsid w:val="00FF30F2"/>
    <w:pPr>
      <w:framePr w:w="2268" w:hSpace="181" w:vSpace="181" w:wrap="around" w:vAnchor="text" w:hAnchor="page" w:x="1135" w:y="285" w:anchorLock="1"/>
    </w:pPr>
    <w:rPr>
      <w:i/>
    </w:rPr>
  </w:style>
  <w:style w:type="paragraph" w:customStyle="1" w:styleId="MiniTOCTitle">
    <w:name w:val="MiniTOCTitle"/>
    <w:basedOn w:val="Heading4"/>
    <w:rsid w:val="00FF30F2"/>
    <w:pPr>
      <w:spacing w:before="240"/>
      <w:outlineLvl w:val="9"/>
    </w:pPr>
    <w:rPr>
      <w:noProof/>
      <w:sz w:val="24"/>
    </w:rPr>
  </w:style>
  <w:style w:type="paragraph" w:customStyle="1" w:styleId="MiniTOCItem">
    <w:name w:val="MiniTOCItem"/>
    <w:basedOn w:val="ListBullet"/>
    <w:rsid w:val="00FF30F2"/>
    <w:pPr>
      <w:numPr>
        <w:numId w:val="0"/>
      </w:numPr>
      <w:tabs>
        <w:tab w:val="right" w:leader="dot" w:pos="6521"/>
      </w:tabs>
      <w:spacing w:before="0" w:after="0"/>
    </w:pPr>
  </w:style>
  <w:style w:type="paragraph" w:customStyle="1" w:styleId="TOFTitle">
    <w:name w:val="TOFTitle"/>
    <w:basedOn w:val="TOCTitle"/>
    <w:rsid w:val="00FF30F2"/>
  </w:style>
  <w:style w:type="paragraph" w:styleId="TableofFigures">
    <w:name w:val="table of figures"/>
    <w:basedOn w:val="Normal"/>
    <w:next w:val="Normal"/>
    <w:semiHidden/>
    <w:rsid w:val="00FF30F2"/>
    <w:pPr>
      <w:tabs>
        <w:tab w:val="right" w:leader="dot" w:pos="9072"/>
      </w:tabs>
      <w:ind w:left="970" w:hanging="403"/>
    </w:pPr>
    <w:rPr>
      <w:rFonts w:ascii="Times New Roman" w:hAnsi="Times New Roman"/>
      <w:b/>
    </w:rPr>
  </w:style>
  <w:style w:type="paragraph" w:styleId="ListNumber">
    <w:name w:val="List Number"/>
    <w:basedOn w:val="List"/>
    <w:rsid w:val="00FF30F2"/>
    <w:pPr>
      <w:numPr>
        <w:numId w:val="10"/>
      </w:numPr>
    </w:pPr>
  </w:style>
  <w:style w:type="character" w:customStyle="1" w:styleId="WingdingSymbols">
    <w:name w:val="Wingding Symbols"/>
    <w:rsid w:val="00FF30F2"/>
    <w:rPr>
      <w:rFonts w:ascii="Wingdings" w:hAnsi="Wingdings"/>
    </w:rPr>
  </w:style>
  <w:style w:type="paragraph" w:customStyle="1" w:styleId="TableHeading">
    <w:name w:val="Table Heading"/>
    <w:basedOn w:val="HeadingBase"/>
    <w:rsid w:val="00FF30F2"/>
    <w:pPr>
      <w:keepLines/>
      <w:pBdr>
        <w:bottom w:val="single" w:sz="6" w:space="1" w:color="918585"/>
      </w:pBdr>
      <w:spacing w:before="240"/>
    </w:pPr>
  </w:style>
  <w:style w:type="character" w:customStyle="1" w:styleId="HotSpot">
    <w:name w:val="HotSpot"/>
    <w:rsid w:val="00FF30F2"/>
    <w:rPr>
      <w:color w:val="0033CC"/>
      <w:u w:val="none"/>
    </w:rPr>
  </w:style>
  <w:style w:type="paragraph" w:customStyle="1" w:styleId="BodyTextRight">
    <w:name w:val="Body Text Right"/>
    <w:basedOn w:val="BodyText"/>
    <w:rsid w:val="00FF30F2"/>
    <w:pPr>
      <w:spacing w:before="0" w:after="0"/>
      <w:jc w:val="right"/>
    </w:pPr>
  </w:style>
  <w:style w:type="paragraph" w:styleId="Index3">
    <w:name w:val="index 3"/>
    <w:basedOn w:val="ListNumber2"/>
    <w:next w:val="Normal"/>
    <w:semiHidden/>
    <w:rsid w:val="00FF30F2"/>
    <w:pPr>
      <w:numPr>
        <w:numId w:val="0"/>
      </w:numPr>
      <w:tabs>
        <w:tab w:val="right" w:leader="dot" w:pos="4176"/>
      </w:tabs>
    </w:pPr>
  </w:style>
  <w:style w:type="paragraph" w:styleId="ListNumber2">
    <w:name w:val="List Number 2"/>
    <w:basedOn w:val="List2"/>
    <w:rsid w:val="00FF30F2"/>
    <w:pPr>
      <w:numPr>
        <w:numId w:val="9"/>
      </w:numPr>
      <w:tabs>
        <w:tab w:val="clear" w:pos="1060"/>
      </w:tabs>
    </w:pPr>
  </w:style>
  <w:style w:type="paragraph" w:customStyle="1" w:styleId="MarginNote">
    <w:name w:val="Margin Note"/>
    <w:basedOn w:val="BodyText"/>
    <w:rsid w:val="00FF3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0F2"/>
    <w:rPr>
      <w:sz w:val="32"/>
    </w:rPr>
  </w:style>
  <w:style w:type="paragraph" w:customStyle="1" w:styleId="HeadingProcedure">
    <w:name w:val="Heading Procedure"/>
    <w:basedOn w:val="HeadingBase"/>
    <w:next w:val="Normal"/>
    <w:rsid w:val="00FF30F2"/>
    <w:pPr>
      <w:tabs>
        <w:tab w:val="left" w:pos="0"/>
      </w:tabs>
      <w:spacing w:before="120" w:after="60"/>
    </w:pPr>
    <w:rPr>
      <w:i/>
      <w:color w:val="918585"/>
      <w:sz w:val="22"/>
    </w:rPr>
  </w:style>
  <w:style w:type="paragraph" w:customStyle="1" w:styleId="TableBodyText">
    <w:name w:val="Table Body Text"/>
    <w:basedOn w:val="BodyText"/>
    <w:rsid w:val="00FF30F2"/>
    <w:pPr>
      <w:spacing w:before="60" w:after="60"/>
    </w:pPr>
  </w:style>
  <w:style w:type="paragraph" w:styleId="ListContinue">
    <w:name w:val="List Continue"/>
    <w:basedOn w:val="List"/>
    <w:rsid w:val="00FF30F2"/>
    <w:pPr>
      <w:ind w:firstLine="0"/>
    </w:pPr>
  </w:style>
  <w:style w:type="paragraph" w:customStyle="1" w:styleId="ListNote">
    <w:name w:val="List Note"/>
    <w:basedOn w:val="List"/>
    <w:rsid w:val="00FF30F2"/>
    <w:pPr>
      <w:pBdr>
        <w:top w:val="single" w:sz="6" w:space="2" w:color="918585"/>
        <w:bottom w:val="single" w:sz="6" w:space="2" w:color="918585"/>
      </w:pBdr>
      <w:tabs>
        <w:tab w:val="left" w:pos="1021"/>
      </w:tabs>
      <w:ind w:firstLine="0"/>
    </w:pPr>
  </w:style>
  <w:style w:type="paragraph" w:customStyle="1" w:styleId="Warning">
    <w:name w:val="Warning"/>
    <w:basedOn w:val="BodyText"/>
    <w:rsid w:val="00FF30F2"/>
    <w:pPr>
      <w:shd w:val="clear" w:color="auto" w:fill="D9D9D9"/>
      <w:tabs>
        <w:tab w:val="left" w:pos="992"/>
      </w:tabs>
      <w:ind w:left="119" w:right="119"/>
    </w:pPr>
    <w:rPr>
      <w:sz w:val="20"/>
    </w:rPr>
  </w:style>
  <w:style w:type="paragraph" w:customStyle="1" w:styleId="MarginIcons">
    <w:name w:val="Margin Icons"/>
    <w:basedOn w:val="BodyText"/>
    <w:rsid w:val="00FF3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0F2"/>
    <w:rPr>
      <w:rFonts w:ascii="Courier New" w:hAnsi="Courier New"/>
    </w:rPr>
  </w:style>
  <w:style w:type="paragraph" w:customStyle="1" w:styleId="NoteBullet">
    <w:name w:val="Note Bullet"/>
    <w:basedOn w:val="Note"/>
    <w:rsid w:val="00FF30F2"/>
    <w:pPr>
      <w:tabs>
        <w:tab w:val="clear" w:pos="680"/>
      </w:tabs>
      <w:spacing w:before="60" w:after="60"/>
    </w:pPr>
  </w:style>
  <w:style w:type="paragraph" w:customStyle="1" w:styleId="SubHeading2">
    <w:name w:val="SubHeading2"/>
    <w:basedOn w:val="HeadingBase"/>
    <w:rsid w:val="00FF30F2"/>
    <w:pPr>
      <w:spacing w:before="240" w:after="60"/>
    </w:pPr>
    <w:rPr>
      <w:sz w:val="20"/>
    </w:rPr>
  </w:style>
  <w:style w:type="paragraph" w:customStyle="1" w:styleId="SubHeading1">
    <w:name w:val="SubHeading1"/>
    <w:basedOn w:val="HeadingBase"/>
    <w:rsid w:val="00FF30F2"/>
    <w:pPr>
      <w:spacing w:before="240" w:after="60"/>
    </w:pPr>
    <w:rPr>
      <w:color w:val="918585"/>
      <w:sz w:val="22"/>
    </w:rPr>
  </w:style>
  <w:style w:type="paragraph" w:customStyle="1" w:styleId="SideHeading">
    <w:name w:val="Side Heading"/>
    <w:basedOn w:val="HeadingBase"/>
    <w:rsid w:val="00FF3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0F2"/>
    <w:pPr>
      <w:tabs>
        <w:tab w:val="num" w:pos="360"/>
      </w:tabs>
    </w:pPr>
  </w:style>
  <w:style w:type="paragraph" w:styleId="PlainText">
    <w:name w:val="Plain Text"/>
    <w:basedOn w:val="Normal"/>
    <w:link w:val="PlainTextChar"/>
    <w:rsid w:val="00FF30F2"/>
    <w:rPr>
      <w:sz w:val="20"/>
    </w:rPr>
  </w:style>
  <w:style w:type="character" w:customStyle="1" w:styleId="PlainTextChar">
    <w:name w:val="Plain Text Char"/>
    <w:basedOn w:val="DefaultParagraphFont"/>
    <w:link w:val="PlainText"/>
    <w:rsid w:val="00FF3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0F2"/>
    <w:rPr>
      <w:b/>
      <w:smallCaps/>
    </w:rPr>
  </w:style>
  <w:style w:type="paragraph" w:customStyle="1" w:styleId="TableListNumber">
    <w:name w:val="Table List Number"/>
    <w:basedOn w:val="ListNumber"/>
    <w:rsid w:val="00FF30F2"/>
    <w:pPr>
      <w:numPr>
        <w:numId w:val="0"/>
      </w:numPr>
    </w:pPr>
  </w:style>
  <w:style w:type="paragraph" w:styleId="TOC4">
    <w:name w:val="toc 4"/>
    <w:basedOn w:val="TOCBase"/>
    <w:next w:val="Normal"/>
    <w:semiHidden/>
    <w:rsid w:val="00FF30F2"/>
    <w:pPr>
      <w:tabs>
        <w:tab w:val="right" w:leader="dot" w:pos="9071"/>
      </w:tabs>
      <w:ind w:left="1701"/>
    </w:pPr>
  </w:style>
  <w:style w:type="paragraph" w:customStyle="1" w:styleId="ListAlpha">
    <w:name w:val="List Alpha"/>
    <w:basedOn w:val="List"/>
    <w:rsid w:val="00FF30F2"/>
    <w:pPr>
      <w:numPr>
        <w:numId w:val="8"/>
      </w:numPr>
    </w:pPr>
  </w:style>
  <w:style w:type="paragraph" w:customStyle="1" w:styleId="ListAlpha2">
    <w:name w:val="List Alpha 2"/>
    <w:basedOn w:val="List2"/>
    <w:rsid w:val="00FF30F2"/>
    <w:pPr>
      <w:numPr>
        <w:numId w:val="7"/>
      </w:numPr>
    </w:pPr>
  </w:style>
  <w:style w:type="paragraph" w:styleId="List3">
    <w:name w:val="List 3"/>
    <w:basedOn w:val="BodyText"/>
    <w:rsid w:val="00FF30F2"/>
    <w:pPr>
      <w:tabs>
        <w:tab w:val="left" w:pos="1021"/>
      </w:tabs>
      <w:spacing w:before="60" w:after="60"/>
      <w:ind w:left="1020" w:hanging="340"/>
    </w:pPr>
  </w:style>
  <w:style w:type="paragraph" w:styleId="List4">
    <w:name w:val="List 4"/>
    <w:basedOn w:val="BodyText"/>
    <w:rsid w:val="00FF30F2"/>
    <w:pPr>
      <w:tabs>
        <w:tab w:val="left" w:pos="1361"/>
      </w:tabs>
      <w:spacing w:before="60" w:after="60"/>
      <w:ind w:left="1361" w:hanging="340"/>
    </w:pPr>
  </w:style>
  <w:style w:type="paragraph" w:styleId="List5">
    <w:name w:val="List 5"/>
    <w:basedOn w:val="BodyText"/>
    <w:rsid w:val="00FF30F2"/>
    <w:pPr>
      <w:tabs>
        <w:tab w:val="left" w:pos="1701"/>
      </w:tabs>
      <w:spacing w:before="60" w:after="60"/>
      <w:ind w:left="1701" w:hanging="340"/>
    </w:pPr>
  </w:style>
  <w:style w:type="paragraph" w:styleId="ListBullet3">
    <w:name w:val="List Bullet 3"/>
    <w:basedOn w:val="List3"/>
    <w:rsid w:val="00FF30F2"/>
    <w:pPr>
      <w:numPr>
        <w:numId w:val="14"/>
      </w:numPr>
      <w:tabs>
        <w:tab w:val="clear" w:pos="1021"/>
      </w:tabs>
      <w:ind w:left="1037" w:hanging="357"/>
    </w:pPr>
  </w:style>
  <w:style w:type="paragraph" w:styleId="ListBullet4">
    <w:name w:val="List Bullet 4"/>
    <w:basedOn w:val="List4"/>
    <w:rsid w:val="00FF30F2"/>
    <w:pPr>
      <w:numPr>
        <w:numId w:val="2"/>
      </w:numPr>
    </w:pPr>
  </w:style>
  <w:style w:type="paragraph" w:styleId="ListBullet5">
    <w:name w:val="List Bullet 5"/>
    <w:basedOn w:val="List5"/>
    <w:rsid w:val="00FF30F2"/>
    <w:pPr>
      <w:numPr>
        <w:numId w:val="3"/>
      </w:numPr>
    </w:pPr>
  </w:style>
  <w:style w:type="paragraph" w:styleId="ListContinue2">
    <w:name w:val="List Continue 2"/>
    <w:basedOn w:val="List2"/>
    <w:rsid w:val="00FF30F2"/>
    <w:pPr>
      <w:ind w:firstLine="0"/>
    </w:pPr>
  </w:style>
  <w:style w:type="paragraph" w:styleId="ListContinue3">
    <w:name w:val="List Continue 3"/>
    <w:basedOn w:val="List3"/>
    <w:rsid w:val="00FF30F2"/>
    <w:pPr>
      <w:ind w:left="1021" w:firstLine="0"/>
    </w:pPr>
  </w:style>
  <w:style w:type="paragraph" w:styleId="ListContinue4">
    <w:name w:val="List Continue 4"/>
    <w:basedOn w:val="List4"/>
    <w:rsid w:val="00FF30F2"/>
    <w:pPr>
      <w:ind w:firstLine="0"/>
    </w:pPr>
  </w:style>
  <w:style w:type="paragraph" w:styleId="ListContinue5">
    <w:name w:val="List Continue 5"/>
    <w:basedOn w:val="List5"/>
    <w:rsid w:val="00FF30F2"/>
    <w:pPr>
      <w:ind w:firstLine="0"/>
    </w:pPr>
  </w:style>
  <w:style w:type="paragraph" w:styleId="ListNumber3">
    <w:name w:val="List Number 3"/>
    <w:basedOn w:val="List3"/>
    <w:rsid w:val="00FF30F2"/>
    <w:pPr>
      <w:numPr>
        <w:numId w:val="4"/>
      </w:numPr>
    </w:pPr>
  </w:style>
  <w:style w:type="paragraph" w:styleId="ListNumber4">
    <w:name w:val="List Number 4"/>
    <w:basedOn w:val="List4"/>
    <w:rsid w:val="00FF30F2"/>
    <w:pPr>
      <w:numPr>
        <w:numId w:val="5"/>
      </w:numPr>
    </w:pPr>
  </w:style>
  <w:style w:type="paragraph" w:styleId="ListNumber5">
    <w:name w:val="List Number 5"/>
    <w:basedOn w:val="List5"/>
    <w:rsid w:val="00FF30F2"/>
    <w:pPr>
      <w:numPr>
        <w:numId w:val="6"/>
      </w:numPr>
    </w:pPr>
  </w:style>
  <w:style w:type="paragraph" w:styleId="BlockText">
    <w:name w:val="Block Text"/>
    <w:basedOn w:val="Normal"/>
    <w:rsid w:val="00FF30F2"/>
    <w:pPr>
      <w:spacing w:after="120"/>
      <w:ind w:left="1440" w:right="1440"/>
    </w:pPr>
  </w:style>
  <w:style w:type="character" w:customStyle="1" w:styleId="Subscript">
    <w:name w:val="Subscript"/>
    <w:basedOn w:val="DefaultParagraphFont"/>
    <w:rsid w:val="00FF30F2"/>
    <w:rPr>
      <w:sz w:val="16"/>
      <w:vertAlign w:val="subscript"/>
    </w:rPr>
  </w:style>
  <w:style w:type="character" w:customStyle="1" w:styleId="Superscript">
    <w:name w:val="Superscript"/>
    <w:basedOn w:val="DefaultParagraphFont"/>
    <w:rsid w:val="00FF30F2"/>
    <w:rPr>
      <w:sz w:val="16"/>
      <w:vertAlign w:val="superscript"/>
    </w:rPr>
  </w:style>
  <w:style w:type="character" w:customStyle="1" w:styleId="Symbols">
    <w:name w:val="Symbols"/>
    <w:basedOn w:val="DefaultParagraphFont"/>
    <w:rsid w:val="00FF30F2"/>
    <w:rPr>
      <w:rFonts w:ascii="Symbol" w:hAnsi="Symbol"/>
    </w:rPr>
  </w:style>
  <w:style w:type="character" w:customStyle="1" w:styleId="MenuOptions">
    <w:name w:val="Menu Options"/>
    <w:basedOn w:val="DefaultParagraphFont"/>
    <w:rsid w:val="00FF30F2"/>
    <w:rPr>
      <w:rFonts w:ascii="Arial Narrow" w:hAnsi="Arial Narrow"/>
      <w:smallCaps/>
    </w:rPr>
  </w:style>
  <w:style w:type="character" w:customStyle="1" w:styleId="Buttons">
    <w:name w:val="Buttons"/>
    <w:basedOn w:val="DefaultParagraphFont"/>
    <w:rsid w:val="00FF30F2"/>
    <w:rPr>
      <w:b/>
    </w:rPr>
  </w:style>
  <w:style w:type="character" w:customStyle="1" w:styleId="Underlined">
    <w:name w:val="Underlined"/>
    <w:basedOn w:val="DefaultParagraphFont"/>
    <w:rsid w:val="00FF30F2"/>
    <w:rPr>
      <w:u w:val="single"/>
    </w:rPr>
  </w:style>
  <w:style w:type="paragraph" w:customStyle="1" w:styleId="TableBodyTextRight">
    <w:name w:val="Table Body Text Right"/>
    <w:basedOn w:val="TableBodyText"/>
    <w:rsid w:val="00FF30F2"/>
    <w:pPr>
      <w:widowControl w:val="0"/>
      <w:autoSpaceDE w:val="0"/>
      <w:autoSpaceDN w:val="0"/>
      <w:adjustRightInd w:val="0"/>
      <w:jc w:val="right"/>
    </w:pPr>
    <w:rPr>
      <w:rFonts w:cs="Arial"/>
      <w:szCs w:val="18"/>
    </w:rPr>
  </w:style>
  <w:style w:type="paragraph" w:customStyle="1" w:styleId="CopyrightText">
    <w:name w:val="Copyright Text"/>
    <w:basedOn w:val="BodyText"/>
    <w:rsid w:val="00FF30F2"/>
    <w:rPr>
      <w:sz w:val="18"/>
    </w:rPr>
  </w:style>
  <w:style w:type="paragraph" w:customStyle="1" w:styleId="BodySmallRight">
    <w:name w:val="Body Small Right"/>
    <w:basedOn w:val="BodyTextRight"/>
    <w:rsid w:val="00FF30F2"/>
    <w:rPr>
      <w:sz w:val="18"/>
      <w:szCs w:val="18"/>
    </w:rPr>
  </w:style>
  <w:style w:type="paragraph" w:customStyle="1" w:styleId="MarginEdition">
    <w:name w:val="Margin Edition"/>
    <w:basedOn w:val="MarginNote"/>
    <w:rsid w:val="00FF30F2"/>
    <w:pPr>
      <w:spacing w:before="0" w:after="0"/>
    </w:pPr>
    <w:rPr>
      <w:rFonts w:ascii="Times New Roman" w:hAnsi="Times New Roman"/>
      <w:color w:val="999999"/>
    </w:rPr>
  </w:style>
  <w:style w:type="paragraph" w:customStyle="1" w:styleId="Spacer">
    <w:name w:val="Spacer"/>
    <w:basedOn w:val="Normal"/>
    <w:rsid w:val="00FF30F2"/>
    <w:rPr>
      <w:sz w:val="2"/>
      <w:szCs w:val="2"/>
    </w:rPr>
  </w:style>
  <w:style w:type="character" w:customStyle="1" w:styleId="Small">
    <w:name w:val="Small"/>
    <w:basedOn w:val="DefaultParagraphFont"/>
    <w:rsid w:val="00FF30F2"/>
    <w:rPr>
      <w:sz w:val="16"/>
    </w:rPr>
  </w:style>
  <w:style w:type="paragraph" w:customStyle="1" w:styleId="WideTable">
    <w:name w:val="Wide Table"/>
    <w:basedOn w:val="Normal"/>
    <w:rsid w:val="00FF30F2"/>
    <w:pPr>
      <w:ind w:left="-1418"/>
    </w:pPr>
    <w:rPr>
      <w:sz w:val="2"/>
      <w:szCs w:val="2"/>
    </w:rPr>
  </w:style>
  <w:style w:type="character" w:styleId="PageNumber">
    <w:name w:val="page number"/>
    <w:basedOn w:val="DefaultParagraphFont"/>
    <w:rsid w:val="00FF30F2"/>
  </w:style>
  <w:style w:type="paragraph" w:styleId="Quote">
    <w:name w:val="Quote"/>
    <w:basedOn w:val="Heading1"/>
    <w:link w:val="QuoteChar"/>
    <w:qFormat/>
    <w:rsid w:val="00FF30F2"/>
    <w:rPr>
      <w:b w:val="0"/>
      <w:sz w:val="72"/>
      <w:szCs w:val="72"/>
      <w:lang w:val="en-NZ"/>
    </w:rPr>
  </w:style>
  <w:style w:type="character" w:customStyle="1" w:styleId="QuoteChar">
    <w:name w:val="Quote Char"/>
    <w:basedOn w:val="DefaultParagraphFont"/>
    <w:link w:val="Quote"/>
    <w:rsid w:val="00FF3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0F2"/>
    <w:pPr>
      <w:pageBreakBefore/>
    </w:pPr>
  </w:style>
  <w:style w:type="paragraph" w:customStyle="1" w:styleId="Border">
    <w:name w:val="Border"/>
    <w:basedOn w:val="Normal"/>
    <w:qFormat/>
    <w:rsid w:val="00FF3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0F2"/>
    <w:rPr>
      <w:b/>
      <w:bCs/>
      <w:i/>
      <w:iCs/>
      <w:color w:val="auto"/>
    </w:rPr>
  </w:style>
  <w:style w:type="paragraph" w:styleId="IntenseQuote">
    <w:name w:val="Intense Quote"/>
    <w:basedOn w:val="Normal"/>
    <w:next w:val="Normal"/>
    <w:link w:val="IntenseQuoteChar"/>
    <w:uiPriority w:val="30"/>
    <w:qFormat/>
    <w:rsid w:val="00FF3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0F2"/>
    <w:rPr>
      <w:smallCaps/>
      <w:color w:val="auto"/>
      <w:u w:val="single"/>
    </w:rPr>
  </w:style>
  <w:style w:type="character" w:styleId="IntenseReference">
    <w:name w:val="Intense Reference"/>
    <w:basedOn w:val="DefaultParagraphFont"/>
    <w:uiPriority w:val="32"/>
    <w:qFormat/>
    <w:rsid w:val="00FF30F2"/>
    <w:rPr>
      <w:b/>
      <w:bCs/>
      <w:smallCaps/>
      <w:color w:val="auto"/>
      <w:spacing w:val="5"/>
      <w:u w:val="single"/>
    </w:rPr>
  </w:style>
  <w:style w:type="paragraph" w:customStyle="1" w:styleId="2ColumnHeading">
    <w:name w:val="2Column Heading"/>
    <w:basedOn w:val="BodyText"/>
    <w:qFormat/>
    <w:rsid w:val="00FF30F2"/>
    <w:pPr>
      <w:spacing w:after="60"/>
      <w:ind w:left="-2268"/>
    </w:pPr>
    <w:rPr>
      <w:b/>
    </w:rPr>
  </w:style>
  <w:style w:type="paragraph" w:customStyle="1" w:styleId="Heading1TOC">
    <w:name w:val="Heading1 TOC"/>
    <w:basedOn w:val="Normal"/>
    <w:qFormat/>
    <w:rsid w:val="00FF30F2"/>
    <w:pPr>
      <w:spacing w:before="240" w:after="120"/>
    </w:pPr>
    <w:rPr>
      <w:rFonts w:ascii="Times New Roman" w:hAnsi="Times New Roman"/>
      <w:b/>
      <w:sz w:val="32"/>
    </w:rPr>
  </w:style>
  <w:style w:type="paragraph" w:customStyle="1" w:styleId="Heading2TOC">
    <w:name w:val="Heading2 TOC"/>
    <w:basedOn w:val="Normal"/>
    <w:qFormat/>
    <w:rsid w:val="00FF30F2"/>
    <w:pPr>
      <w:spacing w:before="240" w:after="60"/>
    </w:pPr>
    <w:rPr>
      <w:rFonts w:ascii="Times New Roman" w:hAnsi="Times New Roman"/>
      <w:b/>
      <w:sz w:val="28"/>
    </w:rPr>
  </w:style>
  <w:style w:type="character" w:customStyle="1" w:styleId="Underline">
    <w:name w:val="Underline"/>
    <w:basedOn w:val="DefaultParagraphFont"/>
    <w:qFormat/>
    <w:rsid w:val="00FF30F2"/>
    <w:rPr>
      <w:u w:val="single"/>
    </w:rPr>
  </w:style>
  <w:style w:type="paragraph" w:styleId="BalloonText">
    <w:name w:val="Balloon Text"/>
    <w:basedOn w:val="Normal"/>
    <w:link w:val="BalloonTextChar"/>
    <w:rsid w:val="00FF30F2"/>
    <w:rPr>
      <w:rFonts w:ascii="Tahoma" w:hAnsi="Tahoma" w:cs="Tahoma"/>
      <w:sz w:val="16"/>
      <w:szCs w:val="16"/>
    </w:rPr>
  </w:style>
  <w:style w:type="character" w:customStyle="1" w:styleId="BalloonTextChar">
    <w:name w:val="Balloon Text Char"/>
    <w:basedOn w:val="DefaultParagraphFont"/>
    <w:link w:val="BalloonText"/>
    <w:rsid w:val="00FF3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1353</Words>
  <Characters>7929</Characters>
  <Application>Microsoft Office Word</Application>
  <DocSecurity>0</DocSecurity>
  <Lines>272</Lines>
  <Paragraphs>133</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ICPCF235C Set up machine for basic rotary cutting</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2012-05-27T01:02:00Z</dcterms:created>
  <dcterms:modified xsi:type="dcterms:W3CDTF">2012-05-27T01:02:00Z</dcterms:modified>
</cp:coreProperties>
</file>