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9B8" w:rsidP="00A379B8">
      <w:pPr>
        <w:pStyle w:val="Title"/>
      </w:pPr>
      <w:r>
        <w:fldChar w:fldCharType="begin"/>
      </w:r>
      <w:r>
        <w:instrText xml:space="preserve"> TITLE   \* MERGEFORMAT </w:instrText>
      </w:r>
      <w:r>
        <w:fldChar w:fldCharType="separate"/>
      </w:r>
      <w:r>
        <w:t>ICPCF226C Produce basic flat-bed die cut or embossed product</w:t>
      </w:r>
      <w:r>
        <w:fldChar w:fldCharType="end"/>
      </w:r>
    </w:p>
    <w:p w:rsidR="00A379B8" w:rsidP="00A379B8">
      <w:pPr>
        <w:pStyle w:val="Version"/>
        <w:sectPr w:rsidSect="00D031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315D" w:rsidP="00D0315D">
      <w:pPr>
        <w:pStyle w:val="SuperHeading"/>
      </w:pPr>
      <w:r w:rsidRPr="00D0315D">
        <w:t>ICPCF226C Produce basic flat-bed die cut or embossed product</w:t>
      </w:r>
    </w:p>
    <w:p w:rsidR="00000000" w:rsidRPr="00D0315D" w:rsidP="00D0315D">
      <w:pPr>
        <w:pStyle w:val="SuperHeading"/>
      </w:pPr>
    </w:p>
    <w:p w:rsidR="00000000" w:rsidRPr="00D0315D" w:rsidP="00D0315D">
      <w:pPr>
        <w:pStyle w:val="Heading1"/>
      </w:pPr>
      <w:bookmarkStart w:id="1" w:name="O_81267"/>
      <w:bookmarkEnd w:id="1"/>
      <w:r w:rsidRPr="00D0315D">
        <w:t>Modification History</w:t>
      </w:r>
    </w:p>
    <w:p w:rsidR="00000000" w:rsidRPr="00D0315D" w:rsidP="00D0315D">
      <w:pPr>
        <w:pStyle w:val="BodyText"/>
      </w:pPr>
      <w:r w:rsidRPr="00D0315D">
        <w:t>Not applicable.</w:t>
      </w:r>
    </w:p>
    <w:p w:rsidR="00000000" w:rsidRPr="00D0315D" w:rsidP="00D0315D">
      <w:pPr>
        <w:pStyle w:val="AllowPageBreak"/>
      </w:pPr>
    </w:p>
    <w:p w:rsidR="00000000" w:rsidRPr="00D0315D" w:rsidP="00D0315D">
      <w:pPr>
        <w:pStyle w:val="Heading1"/>
      </w:pPr>
      <w:bookmarkStart w:id="2" w:name="O_81268"/>
      <w:bookmarkEnd w:id="2"/>
      <w:r w:rsidRPr="00D0315D">
        <w:t>Unit Descriptor</w:t>
      </w:r>
    </w:p>
    <w:tbl>
      <w:tblPr>
        <w:tblW w:w="0" w:type="auto"/>
        <w:tblLayout w:type="fixed"/>
        <w:tblCellMar>
          <w:left w:w="62" w:type="dxa"/>
          <w:right w:w="62" w:type="dxa"/>
        </w:tblCellMar>
        <w:tblLook w:val="0000"/>
      </w:tblPr>
      <w:tblGrid>
        <w:gridCol w:w="2670"/>
        <w:gridCol w:w="5852"/>
      </w:tblGrid>
      <w:tr w:rsidTr="00A379B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This unit describes the performance outcomes, skills and knowledge required to produce eithe</w:t>
            </w:r>
            <w:r w:rsidRPr="00D0315D">
              <w:t>r a flat-bed die cut or embossed product.</w:t>
            </w: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3" w:name="O_81269"/>
      <w:bookmarkEnd w:id="3"/>
      <w:r w:rsidRPr="00D0315D">
        <w:t>Application of the Unit</w:t>
      </w:r>
    </w:p>
    <w:tbl>
      <w:tblPr>
        <w:tblW w:w="0" w:type="auto"/>
        <w:tblLayout w:type="fixed"/>
        <w:tblCellMar>
          <w:left w:w="62" w:type="dxa"/>
          <w:right w:w="62" w:type="dxa"/>
        </w:tblCellMar>
        <w:tblLook w:val="0000"/>
      </w:tblPr>
      <w:tblGrid>
        <w:gridCol w:w="2756"/>
        <w:gridCol w:w="5766"/>
      </w:tblGrid>
      <w:tr w:rsidTr="00A379B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This unit requires the individual to produce either a flat-bed die cut or embossed product and then clean down equipment.</w:t>
            </w: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4" w:name="O_81270"/>
      <w:bookmarkEnd w:id="4"/>
      <w:r w:rsidRPr="00D0315D">
        <w:t>Licensing/Regulatory Information</w:t>
      </w:r>
    </w:p>
    <w:p w:rsidR="00000000" w:rsidRPr="00D0315D" w:rsidP="00D0315D">
      <w:pPr>
        <w:pStyle w:val="BodyText"/>
      </w:pPr>
      <w:r w:rsidRPr="00D0315D">
        <w:t>Not applicable.</w:t>
      </w:r>
    </w:p>
    <w:p w:rsidR="00000000" w:rsidRPr="00D0315D" w:rsidP="00D0315D">
      <w:pPr>
        <w:pStyle w:val="AllowPageBreak"/>
      </w:pPr>
    </w:p>
    <w:p w:rsidR="00000000" w:rsidRPr="00D0315D" w:rsidP="00D0315D">
      <w:pPr>
        <w:pStyle w:val="Heading1"/>
      </w:pPr>
      <w:bookmarkStart w:id="5" w:name="O_81272"/>
      <w:bookmarkEnd w:id="5"/>
      <w:r w:rsidRPr="00D0315D">
        <w:t>Pre-Requisites</w:t>
      </w:r>
    </w:p>
    <w:tbl>
      <w:tblPr>
        <w:tblW w:w="0" w:type="auto"/>
        <w:tblLayout w:type="fixed"/>
        <w:tblCellMar>
          <w:left w:w="62" w:type="dxa"/>
          <w:right w:w="62" w:type="dxa"/>
        </w:tblCellMar>
        <w:tblLook w:val="0000"/>
      </w:tblPr>
      <w:tblGrid>
        <w:gridCol w:w="2775"/>
        <w:gridCol w:w="1295"/>
        <w:gridCol w:w="4452"/>
      </w:tblGrid>
      <w:tr w:rsidTr="00A379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p>
        </w:tc>
      </w:tr>
      <w:tr w:rsidTr="00A379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p>
        </w:tc>
      </w:tr>
      <w:tr w:rsidTr="00A379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6" w:name="O_81271"/>
      <w:bookmarkEnd w:id="6"/>
      <w:r w:rsidRPr="00D0315D">
        <w:t>Employability Skills Information</w:t>
      </w:r>
    </w:p>
    <w:tbl>
      <w:tblPr>
        <w:tblW w:w="0" w:type="auto"/>
        <w:tblLayout w:type="fixed"/>
        <w:tblCellMar>
          <w:left w:w="62" w:type="dxa"/>
          <w:right w:w="62" w:type="dxa"/>
        </w:tblCellMar>
        <w:tblLook w:val="0000"/>
      </w:tblPr>
      <w:tblGrid>
        <w:gridCol w:w="2802"/>
        <w:gridCol w:w="5720"/>
      </w:tblGrid>
      <w:tr w:rsidTr="00A379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This unit contains employability skills.</w:t>
            </w: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7" w:name="O_81273"/>
      <w:bookmarkEnd w:id="7"/>
      <w:r w:rsidRPr="00D0315D">
        <w:t>Elements and Performance Criteria Pre-Content</w:t>
      </w:r>
    </w:p>
    <w:tbl>
      <w:tblPr>
        <w:tblW w:w="0" w:type="auto"/>
        <w:tblLayout w:type="fixed"/>
        <w:tblCellMar>
          <w:left w:w="62" w:type="dxa"/>
          <w:right w:w="62" w:type="dxa"/>
        </w:tblCellMar>
        <w:tblLook w:val="0000"/>
      </w:tblPr>
      <w:tblGrid>
        <w:gridCol w:w="2481"/>
        <w:gridCol w:w="6041"/>
      </w:tblGrid>
      <w:tr w:rsidTr="00A379B8">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Performance criteria describe the performance needed to demonstrate achievement of the element. Where bold italicised text is used, further info</w:t>
            </w:r>
            <w:r w:rsidRPr="00D0315D">
              <w:t>rmation is detailed in the required skills and knowledge section and the range statement. Assessment of performance is to be consistent with the evidence guide.</w:t>
            </w: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8" w:name="O_81274"/>
      <w:bookmarkEnd w:id="8"/>
      <w:r w:rsidRPr="00D0315D">
        <w:t>Elements and Performance Criteria</w:t>
      </w:r>
    </w:p>
    <w:tbl>
      <w:tblPr>
        <w:tblW w:w="0" w:type="auto"/>
        <w:tblLayout w:type="fixed"/>
        <w:tblCellMar>
          <w:left w:w="62" w:type="dxa"/>
          <w:right w:w="62" w:type="dxa"/>
        </w:tblCellMar>
        <w:tblLook w:val="0000"/>
      </w:tblPr>
      <w:tblGrid>
        <w:gridCol w:w="2481"/>
        <w:gridCol w:w="6041"/>
      </w:tblGrid>
      <w:tr w:rsidTr="00A379B8">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PERFORMANCE CRITERIA</w:t>
            </w:r>
          </w:p>
        </w:tc>
      </w:tr>
      <w:tr w:rsidTr="00A379B8">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
              <w:rPr>
                <w:lang w:val="en-NZ"/>
              </w:rPr>
            </w:pPr>
            <w:r w:rsidRPr="00D0315D">
              <w:t>1.</w:t>
            </w:r>
            <w:r w:rsidRPr="00D0315D">
              <w:tab/>
            </w:r>
            <w:r w:rsidRPr="00D0315D">
              <w:t>Maintain operation of reel (OR Element 2)</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2"/>
            </w:pPr>
            <w:r w:rsidRPr="00D0315D">
              <w:t>1.1.</w:t>
            </w:r>
            <w:r w:rsidRPr="00D0315D">
              <w:tab/>
              <w:t>Reel stand and rewind reel are monitored and adjusted to ensure efficient continuous operation and to maintain correct tension and to ensure no marks, blemishes or damage to finished product</w:t>
            </w:r>
          </w:p>
          <w:p w:rsidR="00000000" w:rsidRPr="00D0315D" w:rsidP="00D0315D">
            <w:pPr>
              <w:pStyle w:val="List2"/>
            </w:pPr>
            <w:r w:rsidRPr="00D0315D">
              <w:t>1.2.</w:t>
            </w:r>
            <w:r w:rsidRPr="00D0315D">
              <w:tab/>
              <w:t>Web control s</w:t>
            </w:r>
            <w:r w:rsidRPr="00D0315D">
              <w:t>ystem is monitored and adjusted to ensure correct tension and accurate continuous positioning of the web for efficient operation</w:t>
            </w:r>
          </w:p>
          <w:p w:rsidR="00000000" w:rsidRPr="00D0315D" w:rsidP="00D0315D">
            <w:pPr>
              <w:pStyle w:val="List2"/>
            </w:pPr>
            <w:r w:rsidRPr="00D0315D">
              <w:t>1.3.</w:t>
            </w:r>
            <w:r w:rsidRPr="00D0315D">
              <w:tab/>
            </w:r>
            <w:r w:rsidRPr="00D0315D">
              <w:rPr>
                <w:rStyle w:val="BoldandItalics"/>
              </w:rPr>
              <w:t>Substrate</w:t>
            </w:r>
            <w:r w:rsidRPr="00D0315D">
              <w:t xml:space="preserve"> is added to and removed from the process according to job specifications</w:t>
            </w:r>
          </w:p>
          <w:p w:rsidR="00000000" w:rsidP="00D0315D">
            <w:pPr>
              <w:pStyle w:val="List2"/>
              <w:rPr>
                <w:lang w:val="en-NZ"/>
              </w:rPr>
            </w:pPr>
            <w:r w:rsidRPr="00D0315D">
              <w:t>1.4.</w:t>
            </w:r>
            <w:r w:rsidRPr="00D0315D">
              <w:tab/>
              <w:t xml:space="preserve">Sheeting section is monitored and </w:t>
            </w:r>
            <w:r w:rsidRPr="00D0315D">
              <w:t>adjusted to ensure quality and efficient product delivery</w:t>
            </w:r>
          </w:p>
        </w:tc>
      </w:tr>
      <w:tr w:rsidTr="00A379B8">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
              <w:rPr>
                <w:lang w:val="en-NZ"/>
              </w:rPr>
            </w:pPr>
            <w:r w:rsidRPr="00D0315D">
              <w:t>2.</w:t>
            </w:r>
            <w:r w:rsidRPr="00D0315D">
              <w:tab/>
              <w:t>Maintain operation of sheet transportation system on sheet-fed machine (OR Element 1)</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2"/>
            </w:pPr>
            <w:r w:rsidRPr="00D0315D">
              <w:t>2.1.</w:t>
            </w:r>
            <w:r w:rsidRPr="00D0315D">
              <w:tab/>
              <w:t>Feeder and delivery systems are monitored and adjusted to ensure continuous and efficient feeding to ma</w:t>
            </w:r>
            <w:r w:rsidRPr="00D0315D">
              <w:t>chine</w:t>
            </w:r>
          </w:p>
          <w:p w:rsidR="00000000" w:rsidRPr="00D0315D" w:rsidP="00D0315D">
            <w:pPr>
              <w:pStyle w:val="List2"/>
            </w:pPr>
            <w:r w:rsidRPr="00D0315D">
              <w:t>2.2.</w:t>
            </w:r>
            <w:r w:rsidRPr="00D0315D">
              <w:tab/>
              <w:t>Sheet pick-up and transport system is monitored and adjusted to ensure accurate and continuous sheet handling and efficient operation</w:t>
            </w:r>
          </w:p>
          <w:p w:rsidR="00000000" w:rsidRPr="00D0315D" w:rsidP="00D0315D">
            <w:pPr>
              <w:pStyle w:val="List2"/>
            </w:pPr>
            <w:r w:rsidRPr="00D0315D">
              <w:t>2.3.</w:t>
            </w:r>
            <w:r w:rsidRPr="00D0315D">
              <w:tab/>
              <w:t xml:space="preserve">Transfer systems are monitored and adjusted to ensure correct and continuous sheet handling and efficient </w:t>
            </w:r>
            <w:r w:rsidRPr="00D0315D">
              <w:t>operation</w:t>
            </w:r>
          </w:p>
          <w:p w:rsidR="00000000" w:rsidP="00D0315D">
            <w:pPr>
              <w:pStyle w:val="List2"/>
              <w:rPr>
                <w:lang w:val="en-NZ"/>
              </w:rPr>
            </w:pPr>
            <w:r w:rsidRPr="00D0315D">
              <w:t>2.4.</w:t>
            </w:r>
            <w:r w:rsidRPr="00D0315D">
              <w:tab/>
              <w:t>Substrate is added to process according to job specifications</w:t>
            </w:r>
          </w:p>
        </w:tc>
      </w:tr>
      <w:tr w:rsidTr="00A379B8">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
              <w:rPr>
                <w:lang w:val="en-NZ"/>
              </w:rPr>
            </w:pPr>
            <w:r w:rsidRPr="00D0315D">
              <w:t>3.</w:t>
            </w:r>
            <w:r w:rsidRPr="00D0315D">
              <w:tab/>
              <w:t>Maintain basic flat-bed cutting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2"/>
            </w:pPr>
            <w:r w:rsidRPr="00D0315D">
              <w:t>3.1.</w:t>
            </w:r>
            <w:r w:rsidRPr="00D0315D">
              <w:tab/>
            </w:r>
            <w:r w:rsidRPr="00D0315D">
              <w:rPr>
                <w:rStyle w:val="BoldandItalics"/>
              </w:rPr>
              <w:t>Cutting</w:t>
            </w:r>
            <w:r w:rsidRPr="00D0315D">
              <w:t xml:space="preserve"> edge and knife condition are monitored and adjusted to ensure the quality of product meets the standard of the approved sa</w:t>
            </w:r>
            <w:r w:rsidRPr="00D0315D">
              <w:t>mple</w:t>
            </w:r>
          </w:p>
          <w:p w:rsidR="00000000" w:rsidRPr="00D0315D" w:rsidP="00D0315D">
            <w:pPr>
              <w:pStyle w:val="List2"/>
            </w:pPr>
            <w:r w:rsidRPr="00D0315D">
              <w:t>3.2.</w:t>
            </w:r>
            <w:r w:rsidRPr="00D0315D">
              <w:tab/>
              <w:t>Cutting pressures are monitored and adjusted to ensure the quality of product meets the standard of the approved sample</w:t>
            </w:r>
          </w:p>
          <w:p w:rsidR="00000000" w:rsidRPr="00D0315D" w:rsidP="00D0315D">
            <w:pPr>
              <w:pStyle w:val="List2"/>
            </w:pPr>
            <w:r w:rsidRPr="00D0315D">
              <w:t>3.3.</w:t>
            </w:r>
            <w:r w:rsidRPr="00D0315D">
              <w:tab/>
            </w:r>
            <w:r w:rsidRPr="00D0315D">
              <w:t>Registration of cutting devices and knife(s) is monitored and adjusted to ensure quality of product meets the standard of the approved sample</w:t>
            </w:r>
          </w:p>
          <w:p w:rsidR="00000000" w:rsidRPr="00D0315D" w:rsidP="00D0315D">
            <w:pPr>
              <w:pStyle w:val="List2"/>
            </w:pPr>
            <w:r w:rsidRPr="00D0315D">
              <w:t>3.4.</w:t>
            </w:r>
            <w:r w:rsidRPr="00D0315D">
              <w:tab/>
              <w:t>Packing of cutting devices is monitored and adjusted to ensure quality of product meets the standard of the a</w:t>
            </w:r>
            <w:r w:rsidRPr="00D0315D">
              <w:t>pproved sample</w:t>
            </w:r>
          </w:p>
          <w:p w:rsidR="00000000" w:rsidP="00D0315D">
            <w:pPr>
              <w:pStyle w:val="List2"/>
              <w:rPr>
                <w:lang w:val="en-NZ"/>
              </w:rPr>
            </w:pPr>
            <w:r w:rsidRPr="00D0315D">
              <w:t>3.5.</w:t>
            </w:r>
            <w:r w:rsidRPr="00D0315D">
              <w:tab/>
              <w:t xml:space="preserve">Basic </w:t>
            </w:r>
            <w:r w:rsidRPr="00D0315D">
              <w:rPr>
                <w:rStyle w:val="BoldandItalics"/>
              </w:rPr>
              <w:t>in</w:t>
            </w:r>
            <w:r w:rsidRPr="00D0315D">
              <w:t>-</w:t>
            </w:r>
            <w:r w:rsidRPr="00D0315D">
              <w:rPr>
                <w:rStyle w:val="BoldandItalics"/>
              </w:rPr>
              <w:t>line</w:t>
            </w:r>
            <w:r w:rsidRPr="00D0315D">
              <w:t xml:space="preserve"> printing/converting/binding/finishing process(es) are monitored and adjusted to ensure the quality of product meets the standard of the approved sample</w:t>
            </w:r>
          </w:p>
        </w:tc>
      </w:tr>
      <w:tr w:rsidTr="00A379B8">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
              <w:rPr>
                <w:lang w:val="en-NZ"/>
              </w:rPr>
            </w:pPr>
            <w:r w:rsidRPr="00D0315D">
              <w:t>4.</w:t>
            </w:r>
            <w:r w:rsidRPr="00D0315D">
              <w:tab/>
              <w:t>Maintain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2"/>
            </w:pPr>
            <w:r w:rsidRPr="00D0315D">
              <w:t>4.1.</w:t>
            </w:r>
            <w:r w:rsidRPr="00D0315D">
              <w:tab/>
              <w:t>Production process is operated in</w:t>
            </w:r>
            <w:r w:rsidRPr="00D0315D">
              <w:t xml:space="preserve"> association with fellow workers and according to enterprise procedures and planned daily schedule</w:t>
            </w:r>
          </w:p>
          <w:p w:rsidR="00000000" w:rsidRPr="00D0315D" w:rsidP="00D0315D">
            <w:pPr>
              <w:pStyle w:val="List2"/>
            </w:pPr>
            <w:r w:rsidRPr="00D0315D">
              <w:t>4.2.</w:t>
            </w:r>
            <w:r w:rsidRPr="00D0315D">
              <w:tab/>
              <w:t>Production is maintained according to OHS requirements, manufacturer's specifications and enterprise procedures</w:t>
            </w:r>
          </w:p>
          <w:p w:rsidR="00000000" w:rsidRPr="00D0315D" w:rsidP="00D0315D">
            <w:pPr>
              <w:pStyle w:val="List2"/>
            </w:pPr>
            <w:r w:rsidRPr="00D0315D">
              <w:t>4.3.</w:t>
            </w:r>
            <w:r w:rsidRPr="00D0315D">
              <w:tab/>
              <w:t xml:space="preserve">Manual and/or automatic control is </w:t>
            </w:r>
            <w:r w:rsidRPr="00D0315D">
              <w:t>used according to job specifications</w:t>
            </w:r>
          </w:p>
          <w:p w:rsidR="00000000" w:rsidRPr="00D0315D" w:rsidP="00D0315D">
            <w:pPr>
              <w:pStyle w:val="List2"/>
            </w:pPr>
            <w:r w:rsidRPr="00D0315D">
              <w:t>4.4.</w:t>
            </w:r>
            <w:r w:rsidRPr="00D0315D">
              <w:tab/>
              <w:t>Performance is monitored and verified using the process control system according to enterprise procedures</w:t>
            </w:r>
          </w:p>
          <w:p w:rsidR="00000000" w:rsidRPr="00D0315D" w:rsidP="00D0315D">
            <w:pPr>
              <w:pStyle w:val="List2"/>
            </w:pPr>
            <w:r w:rsidRPr="00D0315D">
              <w:t>4.5.</w:t>
            </w:r>
            <w:r w:rsidRPr="00D0315D">
              <w:tab/>
              <w:t xml:space="preserve">Production difficulties are anticipated and preventive action is taken to prevent occurrence by timely </w:t>
            </w:r>
            <w:r w:rsidRPr="00D0315D">
              <w:t>intervention</w:t>
            </w:r>
          </w:p>
          <w:p w:rsidR="00000000" w:rsidRPr="00D0315D" w:rsidP="00D0315D">
            <w:pPr>
              <w:pStyle w:val="List2"/>
            </w:pPr>
            <w:r w:rsidRPr="00D0315D">
              <w:t>4.6.</w:t>
            </w:r>
            <w:r w:rsidRPr="00D0315D">
              <w:tab/>
              <w:t>Process adjustments to eliminate problems are reported according to enterprise procedures</w:t>
            </w:r>
          </w:p>
          <w:p w:rsidR="00000000" w:rsidRPr="00D0315D" w:rsidP="00D0315D">
            <w:pPr>
              <w:pStyle w:val="List2"/>
            </w:pPr>
            <w:r w:rsidRPr="00D0315D">
              <w:t>4.7.</w:t>
            </w:r>
            <w:r w:rsidRPr="00D0315D">
              <w:tab/>
              <w:t>Faulty performance of equipment is identified and reported according to enterprise procedures</w:t>
            </w:r>
          </w:p>
          <w:p w:rsidR="00000000" w:rsidP="00D0315D">
            <w:pPr>
              <w:pStyle w:val="List2"/>
              <w:rPr>
                <w:lang w:val="en-NZ"/>
              </w:rPr>
            </w:pPr>
            <w:r w:rsidRPr="00D0315D">
              <w:t>4.8.</w:t>
            </w:r>
            <w:r w:rsidRPr="00D0315D">
              <w:tab/>
              <w:t>Waste is sorted according to enterprise proc</w:t>
            </w:r>
            <w:r w:rsidRPr="00D0315D">
              <w:t>edures</w:t>
            </w:r>
          </w:p>
        </w:tc>
      </w:tr>
      <w:tr w:rsidTr="00A379B8">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
              <w:rPr>
                <w:lang w:val="en-NZ"/>
              </w:rPr>
            </w:pPr>
            <w:r w:rsidRPr="00D0315D">
              <w:t>5.</w:t>
            </w:r>
            <w:r w:rsidRPr="00D0315D">
              <w:tab/>
              <w:t>Identify and rectify problems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2"/>
            </w:pPr>
            <w:r w:rsidRPr="00D0315D">
              <w:t>5.1.</w:t>
            </w:r>
            <w:r w:rsidRPr="00D0315D">
              <w:tab/>
              <w:t>Problems in cutting (</w:t>
            </w:r>
            <w:r w:rsidRPr="00D0315D">
              <w:rPr>
                <w:rStyle w:val="BoldandItalics"/>
              </w:rPr>
              <w:t>flat</w:t>
            </w:r>
            <w:r w:rsidRPr="00D0315D">
              <w:t>-</w:t>
            </w:r>
            <w:r w:rsidRPr="00D0315D">
              <w:rPr>
                <w:rStyle w:val="BoldandItalics"/>
              </w:rPr>
              <w:t>bed</w:t>
            </w:r>
            <w:r w:rsidRPr="00D0315D">
              <w:t>) machine operation are identified and reported according to enterprise procedures</w:t>
            </w:r>
          </w:p>
          <w:p w:rsidR="00000000" w:rsidRPr="00D0315D" w:rsidP="00D0315D">
            <w:pPr>
              <w:pStyle w:val="List2"/>
            </w:pPr>
            <w:r w:rsidRPr="00D0315D">
              <w:t>5.2.</w:t>
            </w:r>
            <w:r w:rsidRPr="00D0315D">
              <w:tab/>
              <w:t>Adjustments or corrections are carried out according to specified procedures and are consiste</w:t>
            </w:r>
            <w:r w:rsidRPr="00D0315D">
              <w:t>nt with operator's skill level</w:t>
            </w:r>
          </w:p>
          <w:p w:rsidR="00000000" w:rsidP="00D0315D">
            <w:pPr>
              <w:pStyle w:val="List2"/>
              <w:rPr>
                <w:lang w:val="en-NZ"/>
              </w:rPr>
            </w:pPr>
            <w:r w:rsidRPr="00D0315D">
              <w:t>5.3.</w:t>
            </w:r>
            <w:r w:rsidRPr="00D0315D">
              <w:tab/>
              <w:t xml:space="preserve"> Cutting (flat-bed) machine operation is checked to ensure correct operation</w:t>
            </w:r>
          </w:p>
        </w:tc>
      </w:tr>
      <w:tr w:rsidTr="00A379B8">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
              <w:rPr>
                <w:lang w:val="en-NZ"/>
              </w:rPr>
            </w:pPr>
            <w:r w:rsidRPr="00D0315D">
              <w:t>6.</w:t>
            </w:r>
            <w:r w:rsidRPr="00D0315D">
              <w:tab/>
              <w:t>Conduct shutdown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2"/>
            </w:pPr>
            <w:r w:rsidRPr="00D0315D">
              <w:t>6.1.</w:t>
            </w:r>
            <w:r w:rsidRPr="00D0315D">
              <w:tab/>
            </w:r>
            <w:r w:rsidRPr="00D0315D">
              <w:t>Correct shutdown sequence is followed according to manufacturer's specifications and enterprise procedures</w:t>
            </w:r>
          </w:p>
          <w:p w:rsidR="00000000" w:rsidRPr="00D0315D" w:rsidP="00D0315D">
            <w:pPr>
              <w:pStyle w:val="List2"/>
            </w:pPr>
            <w:r w:rsidRPr="00D0315D">
              <w:t>6.2.</w:t>
            </w:r>
            <w:r w:rsidRPr="00D0315D">
              <w:tab/>
              <w:t>Shutdown is conducted in association with fellow workers and in compliance with OHS requirements</w:t>
            </w:r>
          </w:p>
          <w:p w:rsidR="00000000" w:rsidRPr="00D0315D" w:rsidP="00D0315D">
            <w:pPr>
              <w:pStyle w:val="List2"/>
            </w:pPr>
            <w:r w:rsidRPr="00D0315D">
              <w:t>6.3.</w:t>
            </w:r>
            <w:r w:rsidRPr="00D0315D">
              <w:tab/>
              <w:t xml:space="preserve">Substrate waste is removed from operating </w:t>
            </w:r>
            <w:r w:rsidRPr="00D0315D">
              <w:t>area and recycled or disposed of, where required, according to regulatory requirements and enterprise procedures</w:t>
            </w:r>
          </w:p>
          <w:p w:rsidR="00000000" w:rsidRPr="00D0315D" w:rsidP="00D0315D">
            <w:pPr>
              <w:pStyle w:val="List2"/>
            </w:pPr>
            <w:r w:rsidRPr="00D0315D">
              <w:t>6.4.</w:t>
            </w:r>
            <w:r w:rsidRPr="00D0315D">
              <w:tab/>
              <w:t>Machine faults requiring repair are identified and reported to designated person according to enterprise procedures</w:t>
            </w:r>
          </w:p>
          <w:p w:rsidR="00000000" w:rsidP="00D0315D">
            <w:pPr>
              <w:pStyle w:val="List2"/>
              <w:rPr>
                <w:lang w:val="en-NZ"/>
              </w:rPr>
            </w:pPr>
            <w:r w:rsidRPr="00D0315D">
              <w:t>6.5.</w:t>
            </w:r>
            <w:r w:rsidRPr="00D0315D">
              <w:tab/>
              <w:t>Repair/adjustment</w:t>
            </w:r>
            <w:r w:rsidRPr="00D0315D">
              <w:t xml:space="preserve"> is verified prior to resumption of operations</w:t>
            </w:r>
          </w:p>
        </w:tc>
      </w:tr>
      <w:tr w:rsidTr="00A379B8">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
              <w:rPr>
                <w:lang w:val="en-NZ"/>
              </w:rPr>
            </w:pPr>
            <w:r w:rsidRPr="00D0315D">
              <w:t>7.</w:t>
            </w:r>
            <w:r w:rsidRPr="00D0315D">
              <w:tab/>
              <w:t>Clean flat-bed cutting machine at end of run</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2"/>
            </w:pPr>
            <w:r w:rsidRPr="00D0315D">
              <w:t>7.1.</w:t>
            </w:r>
            <w:r w:rsidRPr="00D0315D">
              <w:tab/>
              <w:t>Cutting devices and knife(s) are cleaned or replaced ready for next run</w:t>
            </w:r>
          </w:p>
          <w:p w:rsidR="00000000" w:rsidRPr="00D0315D" w:rsidP="00D0315D">
            <w:pPr>
              <w:pStyle w:val="List2"/>
            </w:pPr>
            <w:r w:rsidRPr="00D0315D">
              <w:t>7.2.</w:t>
            </w:r>
            <w:r w:rsidRPr="00D0315D">
              <w:tab/>
              <w:t>Cutting devices are sharpened</w:t>
            </w:r>
          </w:p>
          <w:p w:rsidR="00000000" w:rsidRPr="00D0315D" w:rsidP="00D0315D">
            <w:pPr>
              <w:pStyle w:val="List2"/>
            </w:pPr>
            <w:r w:rsidRPr="00D0315D">
              <w:t>7.3.</w:t>
            </w:r>
            <w:r w:rsidRPr="00D0315D">
              <w:tab/>
              <w:t>Machine bed is cleaned ready for next run</w:t>
            </w:r>
          </w:p>
          <w:p w:rsidR="00000000" w:rsidRPr="00D0315D" w:rsidP="00D0315D">
            <w:pPr>
              <w:pStyle w:val="List2"/>
            </w:pPr>
            <w:r w:rsidRPr="00D0315D">
              <w:t>7</w:t>
            </w:r>
            <w:r w:rsidRPr="00D0315D">
              <w:t>.4.</w:t>
            </w:r>
            <w:r w:rsidRPr="00D0315D">
              <w:tab/>
              <w:t>Cutting units are disengaged and cleaned ready for next run</w:t>
            </w:r>
          </w:p>
          <w:p w:rsidR="00000000" w:rsidRPr="00D0315D" w:rsidP="00D0315D">
            <w:pPr>
              <w:pStyle w:val="List2"/>
            </w:pPr>
            <w:r w:rsidRPr="00D0315D">
              <w:t>7.5.</w:t>
            </w:r>
            <w:r w:rsidRPr="00D0315D">
              <w:tab/>
              <w:t>In-line printing/converting/binding/finishing units are cleaned ready for next run</w:t>
            </w:r>
          </w:p>
          <w:p w:rsidR="00000000" w:rsidRPr="00D0315D" w:rsidP="00D0315D">
            <w:pPr>
              <w:pStyle w:val="List2"/>
            </w:pPr>
            <w:r w:rsidRPr="00D0315D">
              <w:t>7.6.</w:t>
            </w:r>
            <w:r w:rsidRPr="00D0315D">
              <w:tab/>
              <w:t>Reel feed, transportation and delivery systems are disengaged and cleaned ready for next run</w:t>
            </w:r>
          </w:p>
          <w:p w:rsidR="00000000" w:rsidRPr="00D0315D" w:rsidP="00D0315D">
            <w:pPr>
              <w:pStyle w:val="List2"/>
            </w:pPr>
            <w:r w:rsidRPr="00D0315D">
              <w:t>7.7.</w:t>
            </w:r>
            <w:r w:rsidRPr="00D0315D">
              <w:tab/>
              <w:t>S</w:t>
            </w:r>
            <w:r w:rsidRPr="00D0315D">
              <w:t>heet feed, transport and delivery systems are disengaged and cleaned ready for next run</w:t>
            </w:r>
          </w:p>
          <w:p w:rsidR="00000000" w:rsidRPr="00D0315D" w:rsidP="00D0315D">
            <w:pPr>
              <w:pStyle w:val="List2"/>
            </w:pPr>
            <w:r w:rsidRPr="00D0315D">
              <w:t>7.8.</w:t>
            </w:r>
            <w:r w:rsidRPr="00D0315D">
              <w:tab/>
              <w:t>Production records or other documentation are accurately completed where required by enterprise procedures</w:t>
            </w: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9" w:name="O_81275"/>
      <w:bookmarkEnd w:id="9"/>
      <w:r w:rsidRPr="00D0315D">
        <w:t>Required Skills and Knowledge</w:t>
      </w:r>
    </w:p>
    <w:tbl>
      <w:tblPr>
        <w:tblW w:w="0" w:type="auto"/>
        <w:tblLayout w:type="fixed"/>
        <w:tblCellMar>
          <w:left w:w="62" w:type="dxa"/>
          <w:right w:w="62" w:type="dxa"/>
        </w:tblCellMar>
        <w:tblLook w:val="0000"/>
      </w:tblPr>
      <w:tblGrid>
        <w:gridCol w:w="8522"/>
      </w:tblGrid>
      <w:tr w:rsidTr="00A379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REQUI</w:t>
            </w:r>
            <w:r w:rsidRPr="00D0315D">
              <w:rPr>
                <w:rStyle w:val="SpecialBold"/>
              </w:rPr>
              <w:t>RED SKILLS AND KNOWLEDGE</w:t>
            </w:r>
          </w:p>
        </w:tc>
      </w:tr>
      <w:tr w:rsidTr="00A379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t>This section describes the skills and knowledge required for this unit.</w:t>
            </w:r>
          </w:p>
        </w:tc>
      </w:tr>
      <w:tr w:rsidTr="00A379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Required skills</w:t>
            </w:r>
          </w:p>
        </w:tc>
      </w:tr>
      <w:tr w:rsidTr="00A379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Bullet"/>
            </w:pPr>
            <w:r w:rsidRPr="00D0315D">
              <w:t>OHS in relation to operating machinery</w:t>
            </w:r>
          </w:p>
          <w:p w:rsidR="00000000" w:rsidRPr="00D0315D" w:rsidP="00D0315D">
            <w:pPr>
              <w:pStyle w:val="ListBullet"/>
            </w:pPr>
            <w:r w:rsidRPr="00D0315D">
              <w:t>communication skills when reading and interpreting job specifications and completing workplace documentation</w:t>
            </w:r>
          </w:p>
          <w:p w:rsidR="00000000" w:rsidRPr="00D0315D" w:rsidP="00D0315D">
            <w:pPr>
              <w:pStyle w:val="ListBullet"/>
            </w:pPr>
            <w:r w:rsidRPr="00D0315D">
              <w:t>planning and organising by correctly organising the materials to be used</w:t>
            </w:r>
          </w:p>
          <w:p w:rsidR="00000000" w:rsidRPr="00D0315D" w:rsidP="00D0315D">
            <w:pPr>
              <w:pStyle w:val="ListBullet"/>
            </w:pPr>
            <w:r w:rsidRPr="00D0315D">
              <w:t>teamwork by maintaining operations with fellow workers</w:t>
            </w:r>
          </w:p>
          <w:p w:rsidR="00000000" w:rsidRPr="00D0315D" w:rsidP="00D0315D">
            <w:pPr>
              <w:pStyle w:val="ListBullet"/>
            </w:pPr>
            <w:r w:rsidRPr="00D0315D">
              <w:t>using technology by</w:t>
            </w:r>
            <w:r w:rsidRPr="00D0315D">
              <w:t xml:space="preserve"> adjusting machine devices and transportation systems</w:t>
            </w:r>
          </w:p>
          <w:p w:rsidR="00000000" w:rsidP="00D0315D">
            <w:pPr>
              <w:pStyle w:val="ListBullet"/>
              <w:rPr>
                <w:lang w:val="en-NZ"/>
              </w:rPr>
            </w:pPr>
            <w:r w:rsidRPr="00D0315D">
              <w:t>problem solving by interpreting test results and adjusting the machine as required</w:t>
            </w:r>
          </w:p>
        </w:tc>
      </w:tr>
      <w:tr w:rsidTr="00A379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Required knowledge</w:t>
            </w:r>
          </w:p>
        </w:tc>
      </w:tr>
      <w:tr w:rsidTr="00A379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Bullet"/>
            </w:pPr>
            <w:r w:rsidRPr="00D0315D">
              <w:t>OHS factors that must be considered when setting up and/or operating machine transport systems</w:t>
            </w:r>
          </w:p>
          <w:p w:rsidR="00000000" w:rsidRPr="00D0315D" w:rsidP="00D0315D">
            <w:pPr>
              <w:pStyle w:val="ListBullet"/>
            </w:pPr>
            <w:r w:rsidRPr="00D0315D">
              <w:t>ar</w:t>
            </w:r>
            <w:r w:rsidRPr="00D0315D">
              <w:t>eas of the reel stand that should be monitored to ensure trouble-free operation</w:t>
            </w:r>
          </w:p>
          <w:p w:rsidR="00000000" w:rsidRPr="00D0315D" w:rsidP="00D0315D">
            <w:pPr>
              <w:pStyle w:val="ListBullet"/>
            </w:pPr>
            <w:r w:rsidRPr="00D0315D">
              <w:t>area of the web control system that should be adjusted to maintain correct web tension</w:t>
            </w:r>
          </w:p>
          <w:p w:rsidR="00000000" w:rsidRPr="00D0315D" w:rsidP="00D0315D">
            <w:pPr>
              <w:pStyle w:val="ListBullet"/>
            </w:pPr>
            <w:r w:rsidRPr="00D0315D">
              <w:t>OHS factors that must be considered when setting up and/or operating machine delivery sys</w:t>
            </w:r>
            <w:r w:rsidRPr="00D0315D">
              <w:t>tems</w:t>
            </w:r>
          </w:p>
          <w:p w:rsidR="00000000" w:rsidRPr="00D0315D" w:rsidP="00D0315D">
            <w:pPr>
              <w:pStyle w:val="ListBullet"/>
            </w:pPr>
            <w:r w:rsidRPr="00D0315D">
              <w:t>checks needed when substrate is removed from the machine</w:t>
            </w:r>
          </w:p>
          <w:p w:rsidR="00000000" w:rsidRPr="00D0315D" w:rsidP="00D0315D">
            <w:pPr>
              <w:pStyle w:val="ListBullet"/>
            </w:pPr>
            <w:r w:rsidRPr="00D0315D">
              <w:t>OHS factors that must be considered when maintaining the cutting process</w:t>
            </w:r>
          </w:p>
          <w:p w:rsidR="00000000" w:rsidRPr="00D0315D" w:rsidP="00D0315D">
            <w:pPr>
              <w:pStyle w:val="ListBullet"/>
            </w:pPr>
            <w:r w:rsidRPr="00D0315D">
              <w:t>indicators that demand the replacement of a knife</w:t>
            </w:r>
          </w:p>
          <w:p w:rsidR="00000000" w:rsidRPr="00D0315D" w:rsidP="00D0315D">
            <w:pPr>
              <w:pStyle w:val="ListBullet"/>
            </w:pPr>
            <w:r w:rsidRPr="00D0315D">
              <w:t>pressure adjustment</w:t>
            </w:r>
          </w:p>
          <w:p w:rsidR="00000000" w:rsidRPr="00D0315D" w:rsidP="00D0315D">
            <w:pPr>
              <w:pStyle w:val="ListBullet"/>
            </w:pPr>
            <w:r w:rsidRPr="00D0315D">
              <w:t>OHS factors that must be considered when problem solving on the machine maintaining the cutting process</w:t>
            </w:r>
          </w:p>
          <w:p w:rsidR="00000000" w:rsidRPr="00D0315D" w:rsidP="00D0315D">
            <w:pPr>
              <w:pStyle w:val="ListBullet"/>
            </w:pPr>
            <w:r w:rsidRPr="00D0315D">
              <w:t>checks needed when packing cutting devices</w:t>
            </w:r>
          </w:p>
          <w:p w:rsidR="00000000" w:rsidRPr="00D0315D" w:rsidP="00D0315D">
            <w:pPr>
              <w:pStyle w:val="ListBullet"/>
            </w:pPr>
            <w:r w:rsidRPr="00D0315D">
              <w:t>procedure for correcting common machine faults</w:t>
            </w:r>
          </w:p>
          <w:p w:rsidR="00000000" w:rsidRPr="00D0315D" w:rsidP="00D0315D">
            <w:pPr>
              <w:pStyle w:val="ListBullet"/>
            </w:pPr>
            <w:r w:rsidRPr="00D0315D">
              <w:t>OHS factors that must be considered when conducting machine sh</w:t>
            </w:r>
            <w:r w:rsidRPr="00D0315D">
              <w:t>utdown procedures</w:t>
            </w:r>
          </w:p>
          <w:p w:rsidR="00000000" w:rsidRPr="00D0315D" w:rsidP="00D0315D">
            <w:pPr>
              <w:pStyle w:val="ListBullet"/>
            </w:pPr>
            <w:r w:rsidRPr="00D0315D">
              <w:t>checksneeded when waste is removed from the machine and surrounding area for disposal or recycling</w:t>
            </w:r>
          </w:p>
          <w:p w:rsidR="00000000" w:rsidRPr="00D0315D" w:rsidP="00D0315D">
            <w:pPr>
              <w:pStyle w:val="ListBullet"/>
            </w:pPr>
            <w:r w:rsidRPr="00D0315D">
              <w:t>checksneeded during machine shutdown procedures?</w:t>
            </w:r>
          </w:p>
          <w:p w:rsidR="00000000" w:rsidRPr="00D0315D" w:rsidP="00D0315D">
            <w:pPr>
              <w:pStyle w:val="ListBullet"/>
            </w:pPr>
            <w:r w:rsidRPr="00D0315D">
              <w:t>checks needed when the cutting devices or knives are cleaned or replaced ready for the nex</w:t>
            </w:r>
            <w:r w:rsidRPr="00D0315D">
              <w:t>t run</w:t>
            </w:r>
          </w:p>
          <w:p w:rsidR="00000000" w:rsidRPr="00D0315D" w:rsidP="00D0315D">
            <w:pPr>
              <w:pStyle w:val="ListBullet"/>
            </w:pPr>
            <w:r w:rsidRPr="00D0315D">
              <w:t>areas of the machine that require cleaning at the end of the run</w:t>
            </w:r>
          </w:p>
          <w:p w:rsidR="00000000" w:rsidRPr="00D0315D" w:rsidP="00D0315D">
            <w:pPr>
              <w:pStyle w:val="ListBullet"/>
            </w:pPr>
            <w:r w:rsidRPr="00D0315D">
              <w:t>production records that need to be kept or written up</w:t>
            </w:r>
          </w:p>
          <w:p w:rsidR="00000000" w:rsidRPr="00D0315D" w:rsidP="00D0315D">
            <w:pPr>
              <w:pStyle w:val="ListBullet"/>
            </w:pPr>
            <w:r w:rsidRPr="00D0315D">
              <w:t>machine manuals, safety and other documentation that are relevant to this task and where they are kept</w:t>
            </w:r>
          </w:p>
          <w:p w:rsidR="00000000" w:rsidRPr="00D0315D" w:rsidP="00D0315D">
            <w:pPr>
              <w:pStyle w:val="ListBullet"/>
            </w:pPr>
            <w:r w:rsidRPr="00D0315D">
              <w:t>information that is included</w:t>
            </w:r>
            <w:r w:rsidRPr="00D0315D">
              <w:t xml:space="preserve"> in these documents</w:t>
            </w: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10" w:name="O_81276"/>
      <w:bookmarkEnd w:id="10"/>
      <w:r w:rsidRPr="00D0315D">
        <w:t>Evidence Guide</w:t>
      </w:r>
    </w:p>
    <w:tbl>
      <w:tblPr>
        <w:tblW w:w="9570" w:type="dxa"/>
        <w:tblLayout w:type="fixed"/>
        <w:tblCellMar>
          <w:left w:w="62" w:type="dxa"/>
          <w:right w:w="62" w:type="dxa"/>
        </w:tblCellMar>
        <w:tblLook w:val="0000"/>
      </w:tblPr>
      <w:tblGrid>
        <w:gridCol w:w="3908"/>
        <w:gridCol w:w="5662"/>
      </w:tblGrid>
      <w:tr w:rsidTr="00A379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EVIDENCE GUIDE</w:t>
            </w:r>
          </w:p>
        </w:tc>
      </w:tr>
      <w:tr w:rsidTr="00A379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t xml:space="preserve">The Evidence Guide provides advice on assessment and must be read in conjunction with the performance criteria, required skills and knowledge, </w:t>
            </w:r>
            <w:r w:rsidRPr="00D0315D">
              <w:t>range statement and the Assessment Guidelines for the Training Package.</w:t>
            </w:r>
          </w:p>
        </w:tc>
      </w:tr>
      <w:tr w:rsidTr="00A37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p>
        </w:tc>
      </w:tr>
      <w:tr w:rsidTr="00A37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Evidence of the following is essential:</w:t>
            </w:r>
          </w:p>
          <w:p w:rsidR="00000000" w:rsidRPr="00D0315D" w:rsidP="00D0315D">
            <w:pPr>
              <w:pStyle w:val="ListBullet"/>
            </w:pPr>
            <w:r w:rsidRPr="00D0315D">
              <w:t>correctly produce either a flat-bed die cut or embossed product with different types and sizes of substrate and design of finished patterns according to job specifications and within the production timeframe</w:t>
            </w:r>
          </w:p>
          <w:p w:rsidR="00000000" w:rsidRPr="00D0315D" w:rsidP="00D0315D">
            <w:pPr>
              <w:pStyle w:val="ListBullet"/>
            </w:pPr>
            <w:r w:rsidRPr="00D0315D">
              <w:t>demonstrate all safety devices on the machine</w:t>
            </w:r>
          </w:p>
          <w:p w:rsidR="00000000" w:rsidRPr="00D0315D" w:rsidP="00D0315D">
            <w:pPr>
              <w:pStyle w:val="ListBullet"/>
            </w:pPr>
            <w:r w:rsidRPr="00D0315D">
              <w:t>co</w:t>
            </w:r>
            <w:r w:rsidRPr="00D0315D">
              <w:t>mpetency must be demonstrated on EITHER flat-bed die cutting OR embossing. For either process produce TWO jobs with different types and sizes of substrate and design of finished patterns according to manufacturer's and job specifications, enterprise proced</w:t>
            </w:r>
            <w:r w:rsidRPr="00D0315D">
              <w:t>ures and the listed Performance Criteria</w:t>
            </w:r>
          </w:p>
          <w:p w:rsidR="00000000" w:rsidRPr="00D0315D" w:rsidP="00D0315D">
            <w:pPr>
              <w:pStyle w:val="ListBullet"/>
            </w:pPr>
            <w:r w:rsidRPr="00D0315D">
              <w:t>demonstrate use of computerised control, monitoring and data entry systems if available and appropriate</w:t>
            </w:r>
          </w:p>
          <w:p w:rsidR="00000000" w:rsidP="00D0315D">
            <w:pPr>
              <w:pStyle w:val="ListBullet"/>
              <w:rPr>
                <w:lang w:val="en-NZ"/>
              </w:rPr>
            </w:pPr>
            <w:r w:rsidRPr="00D0315D">
              <w:t>evidence for assessment may be gathered from assessment of the unit of competency alone or through an integrate</w:t>
            </w:r>
            <w:r w:rsidRPr="00D0315D">
              <w:t>d assessment activity.</w:t>
            </w:r>
          </w:p>
        </w:tc>
      </w:tr>
      <w:tr w:rsidTr="00A37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Assessment must ensure:</w:t>
            </w:r>
          </w:p>
          <w:p w:rsidR="00000000" w:rsidRPr="00D0315D" w:rsidP="00D0315D">
            <w:pPr>
              <w:pStyle w:val="ListBullet"/>
            </w:pPr>
            <w:r w:rsidRPr="00D0315D">
              <w:t>assessment may take place on the job, off the job or a combination of these</w:t>
            </w:r>
          </w:p>
          <w:p w:rsidR="00000000" w:rsidP="00D0315D">
            <w:pPr>
              <w:pStyle w:val="ListBullet"/>
              <w:rPr>
                <w:lang w:val="en-NZ"/>
              </w:rPr>
            </w:pPr>
            <w:r w:rsidRPr="00D0315D">
              <w:t>off the job assessment must be undertaken in a closely simulated workplace environ</w:t>
            </w:r>
            <w:r w:rsidRPr="00D0315D">
              <w:t>ment.</w:t>
            </w:r>
          </w:p>
        </w:tc>
      </w:tr>
      <w:tr w:rsidTr="00A37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A range of assessment methods should be used to assess practical skills and knowledge. The following examples are appropriate for this unit:</w:t>
            </w:r>
          </w:p>
          <w:p w:rsidR="00000000" w:rsidP="00D0315D">
            <w:pPr>
              <w:pStyle w:val="ListBullet"/>
              <w:rPr>
                <w:lang w:val="en-NZ"/>
              </w:rPr>
            </w:pPr>
            <w:r w:rsidRPr="00D0315D">
              <w:t xml:space="preserve">direct questioning combined with review of portfolios of evidence and third party </w:t>
            </w:r>
            <w:r w:rsidRPr="00D0315D">
              <w:t>workplace reports of on-the-job performance by the candidate.</w:t>
            </w:r>
          </w:p>
        </w:tc>
      </w:tr>
      <w:tr w:rsidTr="00A37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Holistic assessment with other units relevant to the industry sector, workplace and job role is recommended, for example:</w:t>
            </w:r>
          </w:p>
          <w:p w:rsidR="00000000" w:rsidRPr="00D0315D" w:rsidP="00D0315D">
            <w:pPr>
              <w:pStyle w:val="ListBullet"/>
            </w:pPr>
            <w:r w:rsidRPr="00D0315D">
              <w:t>ICPSU201C Prepare, load and unload</w:t>
            </w:r>
            <w:r w:rsidRPr="00D0315D">
              <w:t xml:space="preserve"> reels and cores on and off machine</w:t>
            </w:r>
          </w:p>
          <w:p w:rsidR="00000000" w:rsidRPr="00D0315D" w:rsidP="00D0315D">
            <w:pPr>
              <w:pStyle w:val="ListBullet"/>
            </w:pPr>
            <w:r w:rsidRPr="00D0315D">
              <w:t>ICPSU202C Prepare, load and unload product on and off machine</w:t>
            </w:r>
          </w:p>
          <w:p w:rsidR="00000000" w:rsidRPr="00D0315D" w:rsidP="00D0315D">
            <w:pPr>
              <w:pStyle w:val="ListBullet"/>
            </w:pPr>
            <w:r w:rsidRPr="00D0315D">
              <w:t>ICPSU208C Operate and monitor machines (basic)</w:t>
            </w:r>
          </w:p>
          <w:p w:rsidR="00000000" w:rsidRPr="00D0315D" w:rsidP="00D0315D">
            <w:pPr>
              <w:pStyle w:val="ListBullet"/>
            </w:pPr>
            <w:r w:rsidRPr="00D0315D">
              <w:t>ICPCF225C Set up machine for basic flat-bed die cutting or embossing.</w:t>
            </w: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11" w:name="O_81277"/>
      <w:bookmarkEnd w:id="11"/>
      <w:r w:rsidRPr="00D0315D">
        <w:t>Range Statement</w:t>
      </w:r>
    </w:p>
    <w:tbl>
      <w:tblPr>
        <w:tblW w:w="0" w:type="auto"/>
        <w:tblLayout w:type="fixed"/>
        <w:tblCellMar>
          <w:left w:w="62" w:type="dxa"/>
          <w:right w:w="62" w:type="dxa"/>
        </w:tblCellMar>
        <w:tblLook w:val="0000"/>
      </w:tblPr>
      <w:tblGrid>
        <w:gridCol w:w="3492"/>
        <w:gridCol w:w="5030"/>
      </w:tblGrid>
      <w:tr w:rsidTr="00A379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RANGE STATEMENT</w:t>
            </w:r>
          </w:p>
        </w:tc>
      </w:tr>
      <w:tr w:rsidTr="00A379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t xml:space="preserve">The range statement relates to the unit of competency as a whole. It allows for different work environments and situations that may affect </w:t>
            </w:r>
            <w:r w:rsidRPr="00D0315D">
              <w:t>performance. Bold italicised wording, if used in the performance criteria, is detailed below. Essential operating conditions that may be present with training and assessment (depending on the work situation, needs of the candidate, accessibility of the ite</w:t>
            </w:r>
            <w:r w:rsidRPr="00D0315D">
              <w:t>m, and local industry and regional contexts) may also be included.</w:t>
            </w:r>
          </w:p>
        </w:tc>
      </w:tr>
      <w:tr w:rsidTr="00A379B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BoldandItalics"/>
              </w:rPr>
              <w:t>Substrate handling</w:t>
            </w:r>
            <w:r w:rsidRPr="00D0315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Bullet"/>
              <w:rPr>
                <w:lang w:val="en-NZ"/>
              </w:rPr>
            </w:pPr>
            <w:r w:rsidRPr="00D0315D">
              <w:t>wide or narrow reel or large or small sheet handling systems.</w:t>
            </w:r>
          </w:p>
        </w:tc>
      </w:tr>
      <w:tr w:rsidTr="00A379B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BoldandItalics"/>
              </w:rPr>
              <w:t>Cutting process</w:t>
            </w:r>
            <w:r w:rsidRPr="00D0315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Bullet"/>
            </w:pPr>
            <w:r w:rsidRPr="00D0315D">
              <w:t>flat-bed die</w:t>
            </w:r>
          </w:p>
          <w:p w:rsidR="00000000" w:rsidRPr="00D0315D" w:rsidP="00D0315D">
            <w:pPr>
              <w:pStyle w:val="ListBullet"/>
            </w:pPr>
            <w:r w:rsidRPr="00D0315D">
              <w:t>forme cutting</w:t>
            </w:r>
          </w:p>
          <w:p w:rsidR="00000000" w:rsidP="00D0315D">
            <w:pPr>
              <w:pStyle w:val="ListBullet"/>
              <w:rPr>
                <w:lang w:val="en-NZ"/>
              </w:rPr>
            </w:pPr>
            <w:r w:rsidRPr="00D0315D">
              <w:t>embossing.</w:t>
            </w:r>
          </w:p>
        </w:tc>
      </w:tr>
      <w:tr w:rsidTr="00A379B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BoldandItalics"/>
              </w:rPr>
              <w:t>In</w:t>
            </w:r>
            <w:r w:rsidRPr="00D0315D">
              <w:t>-</w:t>
            </w:r>
            <w:r w:rsidRPr="00D0315D">
              <w:rPr>
                <w:rStyle w:val="BoldandItalics"/>
              </w:rPr>
              <w:t>line processes</w:t>
            </w:r>
            <w:r w:rsidRPr="00D0315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Bullet"/>
              <w:rPr>
                <w:lang w:val="en-NZ"/>
              </w:rPr>
            </w:pPr>
            <w:r w:rsidRPr="00D0315D">
              <w:t>minor processes that are integral to this competency can include basic in-line operations such as perforating, numbering, slitting that do not in themselves constitute another defined unit of competency. Where a major in-line process is defi</w:t>
            </w:r>
            <w:r w:rsidRPr="00D0315D">
              <w:t>ned as a separate competency (eg flat-bed cutting, folding) it should be assessed as such.</w:t>
            </w:r>
          </w:p>
        </w:tc>
      </w:tr>
      <w:tr w:rsidTr="00A379B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BoldandItalics"/>
              </w:rPr>
              <w:t>Flat</w:t>
            </w:r>
            <w:r w:rsidRPr="00D0315D">
              <w:t>-</w:t>
            </w:r>
            <w:r w:rsidRPr="00D0315D">
              <w:rPr>
                <w:rStyle w:val="BoldandItalics"/>
              </w:rPr>
              <w:t>bed cutting units</w:t>
            </w:r>
            <w:r w:rsidRPr="00D0315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Bullet"/>
              <w:rPr>
                <w:lang w:val="en-NZ"/>
              </w:rPr>
            </w:pPr>
            <w:r w:rsidRPr="00D0315D">
              <w:t>a range of machines with dies or cutting and manual, semi-automated fully automated or computerised process control.</w:t>
            </w:r>
          </w:p>
        </w:tc>
      </w:tr>
      <w:tr w:rsidTr="00A379B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BoldandItalics"/>
              </w:rPr>
              <w:t>Shapes</w:t>
            </w:r>
            <w:r w:rsidRPr="00D0315D">
              <w:t xml:space="preserve"> ma</w:t>
            </w:r>
            <w:r w:rsidRPr="00D0315D">
              <w:t>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ListBullet"/>
              <w:rPr>
                <w:lang w:val="en-NZ"/>
              </w:rPr>
            </w:pPr>
            <w:r w:rsidRPr="00D0315D">
              <w:t>simple or single shapes.</w:t>
            </w:r>
          </w:p>
        </w:tc>
      </w:tr>
      <w:tr w:rsidTr="00A379B8">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BoldandItalics"/>
              </w:rPr>
              <w:t>Substrate types</w:t>
            </w:r>
            <w:r w:rsidRPr="00D0315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ListBullet"/>
            </w:pPr>
            <w:r w:rsidRPr="00D0315D">
              <w:t>range of substrates within the major categories of paper, pressure sensitive material, board, plastics and related films, or metal.</w:t>
            </w:r>
          </w:p>
        </w:tc>
      </w:tr>
    </w:tbl>
    <w:p w:rsidR="00A379B8" w:rsidP="00D0315D">
      <w:pPr>
        <w:pStyle w:val="BodyText"/>
      </w:pPr>
    </w:p>
    <w:p w:rsidR="00A379B8" w:rsidP="00D0315D">
      <w:pPr>
        <w:pStyle w:val="BodyText"/>
      </w:pPr>
    </w:p>
    <w:p w:rsidR="00000000" w:rsidRPr="00D0315D" w:rsidP="00D0315D">
      <w:pPr>
        <w:pStyle w:val="Heading1"/>
      </w:pPr>
      <w:bookmarkStart w:id="12" w:name="O_81278"/>
      <w:bookmarkEnd w:id="12"/>
      <w:r w:rsidRPr="00D0315D">
        <w:t>Unit Sector(s)</w:t>
      </w:r>
    </w:p>
    <w:tbl>
      <w:tblPr>
        <w:tblW w:w="0" w:type="auto"/>
        <w:tblLayout w:type="fixed"/>
        <w:tblCellMar>
          <w:left w:w="62" w:type="dxa"/>
          <w:right w:w="62" w:type="dxa"/>
        </w:tblCellMar>
        <w:tblLook w:val="0000"/>
      </w:tblPr>
      <w:tblGrid>
        <w:gridCol w:w="2654"/>
        <w:gridCol w:w="5868"/>
      </w:tblGrid>
      <w:tr w:rsidTr="00A379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13" w:name="O_156779"/>
      <w:bookmarkEnd w:id="13"/>
      <w:r w:rsidRPr="00D0315D">
        <w:t>Competency field</w:t>
      </w:r>
    </w:p>
    <w:tbl>
      <w:tblPr>
        <w:tblW w:w="0" w:type="auto"/>
        <w:tblLayout w:type="fixed"/>
        <w:tblCellMar>
          <w:left w:w="62" w:type="dxa"/>
          <w:right w:w="62" w:type="dxa"/>
        </w:tblCellMar>
        <w:tblLook w:val="0000"/>
      </w:tblPr>
      <w:tblGrid>
        <w:gridCol w:w="2775"/>
        <w:gridCol w:w="5747"/>
      </w:tblGrid>
      <w:tr w:rsidTr="00A379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r w:rsidRPr="00D0315D">
              <w:t>Converting, Binding and Finishing</w:t>
            </w:r>
          </w:p>
        </w:tc>
      </w:tr>
    </w:tbl>
    <w:p w:rsidR="00000000" w:rsidRPr="00D0315D" w:rsidP="00D0315D">
      <w:pPr>
        <w:pStyle w:val="BodyText"/>
      </w:pPr>
    </w:p>
    <w:p w:rsidR="00000000" w:rsidRPr="00D0315D" w:rsidP="00D0315D">
      <w:pPr>
        <w:pStyle w:val="AllowPageBreak"/>
      </w:pPr>
    </w:p>
    <w:p w:rsidR="00000000" w:rsidRPr="00D0315D" w:rsidP="00D0315D">
      <w:pPr>
        <w:pStyle w:val="Heading1"/>
      </w:pPr>
      <w:bookmarkStart w:id="14" w:name="O_156778"/>
      <w:bookmarkEnd w:id="14"/>
      <w:r w:rsidRPr="00D0315D">
        <w:t>Co-requisite units</w:t>
      </w:r>
    </w:p>
    <w:tbl>
      <w:tblPr>
        <w:tblW w:w="0" w:type="auto"/>
        <w:tblLayout w:type="fixed"/>
        <w:tblCellMar>
          <w:left w:w="62" w:type="dxa"/>
          <w:right w:w="62" w:type="dxa"/>
        </w:tblCellMar>
        <w:tblLook w:val="0000"/>
      </w:tblPr>
      <w:tblGrid>
        <w:gridCol w:w="2641"/>
        <w:gridCol w:w="1322"/>
        <w:gridCol w:w="4559"/>
      </w:tblGrid>
      <w:tr w:rsidTr="00A379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r w:rsidRPr="00D031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379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15D">
            <w:pPr>
              <w:pStyle w:val="BodyText"/>
              <w:rPr>
                <w:lang w:val="en-NZ"/>
              </w:rPr>
            </w:pPr>
          </w:p>
        </w:tc>
      </w:tr>
      <w:tr w:rsidTr="00A379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15D" w:rsidP="00D0315D">
            <w:pPr>
              <w:pStyle w:val="BodyText"/>
            </w:pPr>
          </w:p>
        </w:tc>
      </w:tr>
    </w:tbl>
    <w:p w:rsidR="00000000" w:rsidRPr="00D0315D" w:rsidP="00D0315D">
      <w:pPr>
        <w:pStyle w:val="BodyText"/>
      </w:pPr>
    </w:p>
    <w:p w:rsidR="00000000" w:rsidRPr="00D0315D" w:rsidP="00D0315D"/>
    <w:sectPr w:rsidSect="00D031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9B8" w:rsidP="00A379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B8" w:rsidP="00D031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79B8" w:rsidP="00D031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79B8" w:rsidP="00D031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9B8" w:rsidP="00A379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1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B8" w:rsidP="00D0315D">
    <w:pPr>
      <w:pStyle w:val="Header"/>
      <w:framePr w:wrap="around"/>
    </w:pPr>
    <w:r>
      <w:fldChar w:fldCharType="begin"/>
    </w:r>
    <w:r>
      <w:instrText xml:space="preserve"> TITLE   \* MERGEFORMAT </w:instrText>
    </w:r>
    <w:r>
      <w:fldChar w:fldCharType="separate"/>
    </w:r>
    <w:r>
      <w:t>ICPCF226C Produce basic flat-bed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79B8" w:rsidP="00D031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76A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8A2B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1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15D"/>
    <w:pPr>
      <w:spacing w:before="360" w:after="60"/>
      <w:outlineLvl w:val="0"/>
    </w:pPr>
    <w:rPr>
      <w:sz w:val="32"/>
    </w:rPr>
  </w:style>
  <w:style w:type="paragraph" w:styleId="Heading2">
    <w:name w:val="heading 2"/>
    <w:basedOn w:val="HeadingBase"/>
    <w:next w:val="BodyText"/>
    <w:link w:val="Heading2Char"/>
    <w:qFormat/>
    <w:rsid w:val="00D0315D"/>
    <w:pPr>
      <w:keepLines/>
      <w:spacing w:before="240" w:after="120"/>
      <w:outlineLvl w:val="1"/>
    </w:pPr>
    <w:rPr>
      <w:sz w:val="28"/>
      <w:szCs w:val="40"/>
    </w:rPr>
  </w:style>
  <w:style w:type="paragraph" w:styleId="Heading3">
    <w:name w:val="heading 3"/>
    <w:basedOn w:val="HeadingBase"/>
    <w:next w:val="BodyText"/>
    <w:link w:val="Heading3Char"/>
    <w:qFormat/>
    <w:rsid w:val="00D0315D"/>
    <w:pPr>
      <w:spacing w:before="180" w:after="120"/>
      <w:outlineLvl w:val="2"/>
    </w:pPr>
    <w:rPr>
      <w:spacing w:val="-10"/>
      <w:kern w:val="32"/>
    </w:rPr>
  </w:style>
  <w:style w:type="paragraph" w:styleId="Heading4">
    <w:name w:val="heading 4"/>
    <w:basedOn w:val="HeadingBase"/>
    <w:next w:val="BodyText"/>
    <w:link w:val="Heading4Char"/>
    <w:qFormat/>
    <w:rsid w:val="00D0315D"/>
    <w:pPr>
      <w:spacing w:before="160" w:after="120"/>
      <w:outlineLvl w:val="3"/>
    </w:pPr>
    <w:rPr>
      <w:sz w:val="22"/>
    </w:rPr>
  </w:style>
  <w:style w:type="paragraph" w:styleId="Heading5">
    <w:name w:val="heading 5"/>
    <w:basedOn w:val="HeadingBase"/>
    <w:next w:val="Normal"/>
    <w:link w:val="Heading5Char"/>
    <w:qFormat/>
    <w:rsid w:val="00D0315D"/>
    <w:pPr>
      <w:spacing w:before="80"/>
      <w:outlineLvl w:val="4"/>
    </w:pPr>
    <w:rPr>
      <w:color w:val="918585"/>
      <w:sz w:val="20"/>
    </w:rPr>
  </w:style>
  <w:style w:type="paragraph" w:styleId="Heading6">
    <w:name w:val="heading 6"/>
    <w:basedOn w:val="HeadingBase"/>
    <w:next w:val="Normal"/>
    <w:link w:val="Heading6Char"/>
    <w:qFormat/>
    <w:rsid w:val="00D0315D"/>
    <w:pPr>
      <w:spacing w:before="60"/>
      <w:outlineLvl w:val="5"/>
    </w:pPr>
    <w:rPr>
      <w:color w:val="918585"/>
      <w:sz w:val="20"/>
    </w:rPr>
  </w:style>
  <w:style w:type="paragraph" w:styleId="Heading7">
    <w:name w:val="heading 7"/>
    <w:basedOn w:val="Normal"/>
    <w:next w:val="Normal"/>
    <w:link w:val="Heading7Char"/>
    <w:qFormat/>
    <w:rsid w:val="00D0315D"/>
    <w:pPr>
      <w:ind w:left="720"/>
      <w:outlineLvl w:val="6"/>
    </w:pPr>
    <w:rPr>
      <w:i/>
    </w:rPr>
  </w:style>
  <w:style w:type="paragraph" w:styleId="Heading8">
    <w:name w:val="heading 8"/>
    <w:basedOn w:val="Normal"/>
    <w:next w:val="Normal"/>
    <w:link w:val="Heading8Char"/>
    <w:qFormat/>
    <w:rsid w:val="00D0315D"/>
    <w:pPr>
      <w:ind w:left="720"/>
      <w:outlineLvl w:val="7"/>
    </w:pPr>
    <w:rPr>
      <w:i/>
    </w:rPr>
  </w:style>
  <w:style w:type="paragraph" w:styleId="Heading9">
    <w:name w:val="heading 9"/>
    <w:basedOn w:val="Normal"/>
    <w:next w:val="Normal"/>
    <w:link w:val="Heading9Char"/>
    <w:qFormat/>
    <w:rsid w:val="00D0315D"/>
    <w:pPr>
      <w:ind w:left="720"/>
      <w:outlineLvl w:val="8"/>
    </w:pPr>
    <w:rPr>
      <w:i/>
    </w:rPr>
  </w:style>
  <w:style w:type="character" w:default="1" w:styleId="DefaultParagraphFont">
    <w:name w:val="Default Paragraph Font"/>
    <w:uiPriority w:val="1"/>
    <w:unhideWhenUsed/>
    <w:rsid w:val="00D031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15D"/>
  </w:style>
  <w:style w:type="character" w:customStyle="1" w:styleId="Heading1Char">
    <w:name w:val="Heading 1 Char"/>
    <w:basedOn w:val="DefaultParagraphFont"/>
    <w:link w:val="Heading1"/>
    <w:rsid w:val="00D0315D"/>
    <w:rPr>
      <w:rFonts w:ascii="Times New Roman" w:eastAsia="Times New Roman" w:hAnsi="Times New Roman" w:cs="Times New Roman"/>
      <w:b/>
      <w:sz w:val="32"/>
      <w:szCs w:val="20"/>
      <w:lang w:eastAsia="en-US"/>
    </w:rPr>
  </w:style>
  <w:style w:type="paragraph" w:styleId="BodyText">
    <w:name w:val="Body Text"/>
    <w:basedOn w:val="Normal"/>
    <w:link w:val="BodyTextChar"/>
    <w:rsid w:val="00D031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315D"/>
    <w:rPr>
      <w:rFonts w:ascii="Times New Roman" w:eastAsia="Times New Roman" w:hAnsi="Times New Roman" w:cs="Times New Roman"/>
      <w:sz w:val="24"/>
      <w:lang w:val="en-US" w:eastAsia="en-US"/>
    </w:rPr>
  </w:style>
  <w:style w:type="paragraph" w:styleId="Footer">
    <w:name w:val="footer"/>
    <w:basedOn w:val="Normal"/>
    <w:link w:val="FooterChar"/>
    <w:rsid w:val="00D031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15D"/>
    <w:rPr>
      <w:rFonts w:ascii="Times New Roman" w:eastAsia="Times New Roman" w:hAnsi="Times New Roman" w:cs="Times New Roman"/>
      <w:sz w:val="16"/>
      <w:lang w:val="en-US" w:eastAsia="en-US"/>
    </w:rPr>
  </w:style>
  <w:style w:type="paragraph" w:styleId="List">
    <w:name w:val="List"/>
    <w:basedOn w:val="BodyText"/>
    <w:next w:val="BodyText"/>
    <w:rsid w:val="00D0315D"/>
    <w:pPr>
      <w:tabs>
        <w:tab w:val="left" w:pos="340"/>
      </w:tabs>
      <w:spacing w:before="60" w:after="60"/>
      <w:ind w:left="340" w:hanging="340"/>
    </w:pPr>
  </w:style>
  <w:style w:type="paragraph" w:styleId="ListBullet">
    <w:name w:val="List Bullet"/>
    <w:basedOn w:val="List"/>
    <w:rsid w:val="00D0315D"/>
    <w:pPr>
      <w:numPr>
        <w:numId w:val="12"/>
      </w:numPr>
      <w:tabs>
        <w:tab w:val="clear" w:pos="340"/>
      </w:tabs>
      <w:spacing w:before="40" w:after="40"/>
    </w:pPr>
  </w:style>
  <w:style w:type="character" w:customStyle="1" w:styleId="SpecialBold">
    <w:name w:val="Special Bold"/>
    <w:basedOn w:val="DefaultParagraphFont"/>
    <w:rsid w:val="00D0315D"/>
    <w:rPr>
      <w:b/>
      <w:spacing w:val="0"/>
    </w:rPr>
  </w:style>
  <w:style w:type="paragraph" w:styleId="Header">
    <w:name w:val="header"/>
    <w:basedOn w:val="Normal"/>
    <w:link w:val="HeaderChar"/>
    <w:rsid w:val="00D031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1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15D"/>
    <w:pPr>
      <w:spacing w:before="240" w:after="120"/>
      <w:outlineLvl w:val="0"/>
    </w:pPr>
    <w:rPr>
      <w:rFonts w:ascii="Times New Roman" w:hAnsi="Times New Roman"/>
      <w:b/>
      <w:sz w:val="28"/>
    </w:rPr>
  </w:style>
  <w:style w:type="paragraph" w:customStyle="1" w:styleId="AllowPageBreak">
    <w:name w:val="AllowPageBreak"/>
    <w:rsid w:val="00D031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315D"/>
    <w:pPr>
      <w:tabs>
        <w:tab w:val="left" w:pos="680"/>
      </w:tabs>
      <w:spacing w:before="60" w:after="60"/>
      <w:ind w:left="680" w:hanging="340"/>
    </w:pPr>
  </w:style>
  <w:style w:type="character" w:customStyle="1" w:styleId="BoldandItalics">
    <w:name w:val="Bold and Italics"/>
    <w:qFormat/>
    <w:rsid w:val="00D0315D"/>
    <w:rPr>
      <w:b/>
      <w:i/>
      <w:u w:val="none"/>
    </w:rPr>
  </w:style>
  <w:style w:type="character" w:customStyle="1" w:styleId="Heading2Char">
    <w:name w:val="Heading 2 Char"/>
    <w:basedOn w:val="DefaultParagraphFont"/>
    <w:link w:val="Heading2"/>
    <w:rsid w:val="00D031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1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1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1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1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1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1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15D"/>
    <w:rPr>
      <w:rFonts w:ascii="Courier New" w:eastAsia="Times New Roman" w:hAnsi="Courier New" w:cs="Times New Roman"/>
      <w:i/>
      <w:szCs w:val="20"/>
      <w:lang w:val="en-US" w:eastAsia="en-US"/>
    </w:rPr>
  </w:style>
  <w:style w:type="paragraph" w:customStyle="1" w:styleId="HeadingBase">
    <w:name w:val="Heading Base"/>
    <w:rsid w:val="00D031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15D"/>
    <w:pPr>
      <w:tabs>
        <w:tab w:val="right" w:leader="dot" w:pos="9072"/>
      </w:tabs>
      <w:ind w:left="567"/>
    </w:pPr>
    <w:rPr>
      <w:szCs w:val="22"/>
    </w:rPr>
  </w:style>
  <w:style w:type="paragraph" w:customStyle="1" w:styleId="TOCBase">
    <w:name w:val="TOC Base"/>
    <w:rsid w:val="00D031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15D"/>
    <w:pPr>
      <w:tabs>
        <w:tab w:val="right" w:leader="dot" w:pos="9072"/>
      </w:tabs>
      <w:spacing w:before="40" w:after="40"/>
      <w:ind w:left="284"/>
    </w:pPr>
    <w:rPr>
      <w:rFonts w:ascii="Times New Roman" w:hAnsi="Times New Roman"/>
    </w:rPr>
  </w:style>
  <w:style w:type="paragraph" w:styleId="TOC1">
    <w:name w:val="toc 1"/>
    <w:basedOn w:val="TOCBase"/>
    <w:next w:val="Normal"/>
    <w:rsid w:val="00D031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15D"/>
    <w:pPr>
      <w:spacing w:before="5040"/>
      <w:jc w:val="center"/>
    </w:pPr>
    <w:rPr>
      <w:sz w:val="48"/>
      <w:szCs w:val="72"/>
      <w:lang w:val="en-US"/>
    </w:rPr>
  </w:style>
  <w:style w:type="character" w:customStyle="1" w:styleId="TitleChar">
    <w:name w:val="Title Char"/>
    <w:basedOn w:val="DefaultParagraphFont"/>
    <w:link w:val="Title"/>
    <w:rsid w:val="00D031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15D"/>
    <w:pPr>
      <w:tabs>
        <w:tab w:val="left" w:pos="3600"/>
        <w:tab w:val="left" w:pos="3958"/>
      </w:tabs>
    </w:pPr>
  </w:style>
  <w:style w:type="paragraph" w:customStyle="1" w:styleId="Note">
    <w:name w:val="Note"/>
    <w:basedOn w:val="BodyText"/>
    <w:rsid w:val="00D031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15D"/>
    <w:pPr>
      <w:framePr w:wrap="auto" w:hAnchor="text" w:y="6049"/>
    </w:pPr>
    <w:rPr>
      <w:color w:val="000000"/>
      <w:sz w:val="40"/>
    </w:rPr>
  </w:style>
  <w:style w:type="paragraph" w:customStyle="1" w:styleId="TOCTitle">
    <w:name w:val="TOCTitle"/>
    <w:basedOn w:val="Heading1"/>
    <w:rsid w:val="00D0315D"/>
    <w:pPr>
      <w:spacing w:after="240"/>
      <w:jc w:val="center"/>
      <w:outlineLvl w:val="9"/>
    </w:pPr>
    <w:rPr>
      <w:caps/>
    </w:rPr>
  </w:style>
  <w:style w:type="paragraph" w:customStyle="1" w:styleId="Version">
    <w:name w:val="Version"/>
    <w:rsid w:val="00D031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315D"/>
    <w:pPr>
      <w:numPr>
        <w:numId w:val="13"/>
      </w:numPr>
      <w:tabs>
        <w:tab w:val="clear" w:pos="680"/>
      </w:tabs>
    </w:pPr>
  </w:style>
  <w:style w:type="paragraph" w:styleId="Index1">
    <w:name w:val="index 1"/>
    <w:basedOn w:val="Normal"/>
    <w:next w:val="Normal"/>
    <w:semiHidden/>
    <w:rsid w:val="00D0315D"/>
    <w:pPr>
      <w:keepNext w:val="0"/>
      <w:tabs>
        <w:tab w:val="right" w:pos="4176"/>
      </w:tabs>
      <w:ind w:left="198" w:hanging="198"/>
    </w:pPr>
    <w:rPr>
      <w:rFonts w:ascii="Garamond" w:hAnsi="Garamond"/>
    </w:rPr>
  </w:style>
  <w:style w:type="paragraph" w:styleId="IndexHeading">
    <w:name w:val="index heading"/>
    <w:basedOn w:val="Normal"/>
    <w:next w:val="Index1"/>
    <w:semiHidden/>
    <w:rsid w:val="00D0315D"/>
    <w:pPr>
      <w:spacing w:before="120" w:after="120"/>
    </w:pPr>
    <w:rPr>
      <w:rFonts w:ascii="Arial" w:hAnsi="Arial"/>
      <w:b/>
      <w:color w:val="918585"/>
      <w:sz w:val="24"/>
    </w:rPr>
  </w:style>
  <w:style w:type="paragraph" w:customStyle="1" w:styleId="Chapter">
    <w:name w:val="Chapter"/>
    <w:basedOn w:val="Normal"/>
    <w:rsid w:val="00D0315D"/>
    <w:pPr>
      <w:spacing w:before="240"/>
    </w:pPr>
    <w:rPr>
      <w:rFonts w:ascii="Times New Roman" w:hAnsi="Times New Roman"/>
      <w:smallCaps/>
      <w:spacing w:val="80"/>
      <w:sz w:val="28"/>
    </w:rPr>
  </w:style>
  <w:style w:type="paragraph" w:customStyle="1" w:styleId="InChapter">
    <w:name w:val="InChapter"/>
    <w:basedOn w:val="Heading3"/>
    <w:rsid w:val="00D0315D"/>
    <w:pPr>
      <w:spacing w:after="240"/>
      <w:outlineLvl w:val="9"/>
    </w:pPr>
    <w:rPr>
      <w:noProof/>
    </w:rPr>
  </w:style>
  <w:style w:type="paragraph" w:styleId="Index2">
    <w:name w:val="index 2"/>
    <w:basedOn w:val="Normal"/>
    <w:next w:val="Normal"/>
    <w:semiHidden/>
    <w:rsid w:val="00D0315D"/>
    <w:pPr>
      <w:tabs>
        <w:tab w:val="right" w:pos="4176"/>
      </w:tabs>
      <w:ind w:left="568" w:hanging="284"/>
    </w:pPr>
    <w:rPr>
      <w:rFonts w:ascii="Garamond" w:hAnsi="Garamond"/>
    </w:rPr>
  </w:style>
  <w:style w:type="paragraph" w:customStyle="1" w:styleId="Byline">
    <w:name w:val="Byline"/>
    <w:rsid w:val="00D031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15D"/>
    <w:pPr>
      <w:tabs>
        <w:tab w:val="clear" w:pos="3600"/>
        <w:tab w:val="clear" w:pos="3958"/>
      </w:tabs>
      <w:jc w:val="right"/>
    </w:pPr>
  </w:style>
  <w:style w:type="character" w:styleId="Emphasis">
    <w:name w:val="Emphasis"/>
    <w:basedOn w:val="DefaultParagraphFont"/>
    <w:qFormat/>
    <w:rsid w:val="00D0315D"/>
    <w:rPr>
      <w:i/>
    </w:rPr>
  </w:style>
  <w:style w:type="paragraph" w:styleId="Caption">
    <w:name w:val="caption"/>
    <w:basedOn w:val="BodyText"/>
    <w:next w:val="Normal"/>
    <w:qFormat/>
    <w:rsid w:val="00D0315D"/>
    <w:pPr>
      <w:framePr w:w="2268" w:hSpace="181" w:vSpace="181" w:wrap="around" w:vAnchor="text" w:hAnchor="page" w:x="1135" w:y="285" w:anchorLock="1"/>
    </w:pPr>
    <w:rPr>
      <w:i/>
    </w:rPr>
  </w:style>
  <w:style w:type="paragraph" w:customStyle="1" w:styleId="MiniTOCTitle">
    <w:name w:val="MiniTOCTitle"/>
    <w:basedOn w:val="Heading4"/>
    <w:rsid w:val="00D0315D"/>
    <w:pPr>
      <w:spacing w:before="240"/>
      <w:outlineLvl w:val="9"/>
    </w:pPr>
    <w:rPr>
      <w:noProof/>
      <w:sz w:val="24"/>
    </w:rPr>
  </w:style>
  <w:style w:type="paragraph" w:customStyle="1" w:styleId="MiniTOCItem">
    <w:name w:val="MiniTOCItem"/>
    <w:basedOn w:val="ListBullet"/>
    <w:rsid w:val="00D0315D"/>
    <w:pPr>
      <w:numPr>
        <w:numId w:val="0"/>
      </w:numPr>
      <w:tabs>
        <w:tab w:val="right" w:leader="dot" w:pos="6521"/>
      </w:tabs>
      <w:spacing w:before="0" w:after="0"/>
    </w:pPr>
  </w:style>
  <w:style w:type="paragraph" w:customStyle="1" w:styleId="TOFTitle">
    <w:name w:val="TOFTitle"/>
    <w:basedOn w:val="TOCTitle"/>
    <w:rsid w:val="00D0315D"/>
  </w:style>
  <w:style w:type="paragraph" w:styleId="TableofFigures">
    <w:name w:val="table of figures"/>
    <w:basedOn w:val="Normal"/>
    <w:next w:val="Normal"/>
    <w:semiHidden/>
    <w:rsid w:val="00D0315D"/>
    <w:pPr>
      <w:tabs>
        <w:tab w:val="right" w:leader="dot" w:pos="9072"/>
      </w:tabs>
      <w:ind w:left="970" w:hanging="403"/>
    </w:pPr>
    <w:rPr>
      <w:rFonts w:ascii="Times New Roman" w:hAnsi="Times New Roman"/>
      <w:b/>
    </w:rPr>
  </w:style>
  <w:style w:type="paragraph" w:styleId="ListNumber">
    <w:name w:val="List Number"/>
    <w:basedOn w:val="List"/>
    <w:rsid w:val="00D0315D"/>
    <w:pPr>
      <w:numPr>
        <w:numId w:val="10"/>
      </w:numPr>
    </w:pPr>
  </w:style>
  <w:style w:type="character" w:customStyle="1" w:styleId="WingdingSymbols">
    <w:name w:val="Wingding Symbols"/>
    <w:rsid w:val="00D0315D"/>
    <w:rPr>
      <w:rFonts w:ascii="Wingdings" w:hAnsi="Wingdings"/>
    </w:rPr>
  </w:style>
  <w:style w:type="paragraph" w:customStyle="1" w:styleId="TableHeading">
    <w:name w:val="Table Heading"/>
    <w:basedOn w:val="HeadingBase"/>
    <w:rsid w:val="00D0315D"/>
    <w:pPr>
      <w:keepLines/>
      <w:pBdr>
        <w:bottom w:val="single" w:sz="6" w:space="1" w:color="918585"/>
      </w:pBdr>
      <w:spacing w:before="240"/>
    </w:pPr>
  </w:style>
  <w:style w:type="character" w:customStyle="1" w:styleId="HotSpot">
    <w:name w:val="HotSpot"/>
    <w:rsid w:val="00D0315D"/>
    <w:rPr>
      <w:color w:val="0033CC"/>
      <w:u w:val="none"/>
    </w:rPr>
  </w:style>
  <w:style w:type="paragraph" w:customStyle="1" w:styleId="BodyTextRight">
    <w:name w:val="Body Text Right"/>
    <w:basedOn w:val="BodyText"/>
    <w:rsid w:val="00D0315D"/>
    <w:pPr>
      <w:spacing w:before="0" w:after="0"/>
      <w:jc w:val="right"/>
    </w:pPr>
  </w:style>
  <w:style w:type="paragraph" w:styleId="Index3">
    <w:name w:val="index 3"/>
    <w:basedOn w:val="ListNumber2"/>
    <w:next w:val="Normal"/>
    <w:semiHidden/>
    <w:rsid w:val="00D0315D"/>
    <w:pPr>
      <w:numPr>
        <w:numId w:val="0"/>
      </w:numPr>
      <w:tabs>
        <w:tab w:val="right" w:leader="dot" w:pos="4176"/>
      </w:tabs>
    </w:pPr>
  </w:style>
  <w:style w:type="paragraph" w:styleId="ListNumber2">
    <w:name w:val="List Number 2"/>
    <w:basedOn w:val="List2"/>
    <w:rsid w:val="00D0315D"/>
    <w:pPr>
      <w:numPr>
        <w:numId w:val="9"/>
      </w:numPr>
      <w:tabs>
        <w:tab w:val="clear" w:pos="1060"/>
      </w:tabs>
    </w:pPr>
  </w:style>
  <w:style w:type="paragraph" w:customStyle="1" w:styleId="MarginNote">
    <w:name w:val="Margin Note"/>
    <w:basedOn w:val="BodyText"/>
    <w:rsid w:val="00D031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1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1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15D"/>
    <w:rPr>
      <w:sz w:val="32"/>
    </w:rPr>
  </w:style>
  <w:style w:type="paragraph" w:customStyle="1" w:styleId="HeadingProcedure">
    <w:name w:val="Heading Procedure"/>
    <w:basedOn w:val="HeadingBase"/>
    <w:next w:val="Normal"/>
    <w:rsid w:val="00D0315D"/>
    <w:pPr>
      <w:tabs>
        <w:tab w:val="left" w:pos="0"/>
      </w:tabs>
      <w:spacing w:before="120" w:after="60"/>
    </w:pPr>
    <w:rPr>
      <w:i/>
      <w:color w:val="918585"/>
      <w:sz w:val="22"/>
    </w:rPr>
  </w:style>
  <w:style w:type="paragraph" w:customStyle="1" w:styleId="TableBodyText">
    <w:name w:val="Table Body Text"/>
    <w:basedOn w:val="BodyText"/>
    <w:rsid w:val="00D0315D"/>
    <w:pPr>
      <w:spacing w:before="60" w:after="60"/>
    </w:pPr>
  </w:style>
  <w:style w:type="paragraph" w:styleId="ListContinue">
    <w:name w:val="List Continue"/>
    <w:basedOn w:val="List"/>
    <w:rsid w:val="00D0315D"/>
    <w:pPr>
      <w:ind w:firstLine="0"/>
    </w:pPr>
  </w:style>
  <w:style w:type="paragraph" w:customStyle="1" w:styleId="ListNote">
    <w:name w:val="List Note"/>
    <w:basedOn w:val="List"/>
    <w:rsid w:val="00D0315D"/>
    <w:pPr>
      <w:pBdr>
        <w:top w:val="single" w:sz="6" w:space="2" w:color="918585"/>
        <w:bottom w:val="single" w:sz="6" w:space="2" w:color="918585"/>
      </w:pBdr>
      <w:tabs>
        <w:tab w:val="left" w:pos="1021"/>
      </w:tabs>
      <w:ind w:firstLine="0"/>
    </w:pPr>
  </w:style>
  <w:style w:type="paragraph" w:customStyle="1" w:styleId="Warning">
    <w:name w:val="Warning"/>
    <w:basedOn w:val="BodyText"/>
    <w:rsid w:val="00D0315D"/>
    <w:pPr>
      <w:shd w:val="clear" w:color="auto" w:fill="D9D9D9"/>
      <w:tabs>
        <w:tab w:val="left" w:pos="992"/>
      </w:tabs>
      <w:ind w:left="119" w:right="119"/>
    </w:pPr>
    <w:rPr>
      <w:sz w:val="20"/>
    </w:rPr>
  </w:style>
  <w:style w:type="paragraph" w:customStyle="1" w:styleId="MarginIcons">
    <w:name w:val="Margin Icons"/>
    <w:basedOn w:val="BodyText"/>
    <w:rsid w:val="00D031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15D"/>
    <w:rPr>
      <w:rFonts w:ascii="Courier New" w:hAnsi="Courier New"/>
    </w:rPr>
  </w:style>
  <w:style w:type="paragraph" w:customStyle="1" w:styleId="NoteBullet">
    <w:name w:val="Note Bullet"/>
    <w:basedOn w:val="Note"/>
    <w:rsid w:val="00D0315D"/>
    <w:pPr>
      <w:tabs>
        <w:tab w:val="clear" w:pos="680"/>
      </w:tabs>
      <w:spacing w:before="60" w:after="60"/>
    </w:pPr>
  </w:style>
  <w:style w:type="paragraph" w:customStyle="1" w:styleId="SubHeading2">
    <w:name w:val="SubHeading2"/>
    <w:basedOn w:val="HeadingBase"/>
    <w:rsid w:val="00D0315D"/>
    <w:pPr>
      <w:spacing w:before="240" w:after="60"/>
    </w:pPr>
    <w:rPr>
      <w:sz w:val="20"/>
    </w:rPr>
  </w:style>
  <w:style w:type="paragraph" w:customStyle="1" w:styleId="SubHeading1">
    <w:name w:val="SubHeading1"/>
    <w:basedOn w:val="HeadingBase"/>
    <w:rsid w:val="00D0315D"/>
    <w:pPr>
      <w:spacing w:before="240" w:after="60"/>
    </w:pPr>
    <w:rPr>
      <w:color w:val="918585"/>
      <w:sz w:val="22"/>
    </w:rPr>
  </w:style>
  <w:style w:type="paragraph" w:customStyle="1" w:styleId="SideHeading">
    <w:name w:val="Side Heading"/>
    <w:basedOn w:val="HeadingBase"/>
    <w:rsid w:val="00D031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15D"/>
    <w:pPr>
      <w:tabs>
        <w:tab w:val="num" w:pos="360"/>
      </w:tabs>
    </w:pPr>
  </w:style>
  <w:style w:type="paragraph" w:styleId="PlainText">
    <w:name w:val="Plain Text"/>
    <w:basedOn w:val="Normal"/>
    <w:link w:val="PlainTextChar"/>
    <w:rsid w:val="00D0315D"/>
    <w:rPr>
      <w:sz w:val="20"/>
    </w:rPr>
  </w:style>
  <w:style w:type="character" w:customStyle="1" w:styleId="PlainTextChar">
    <w:name w:val="Plain Text Char"/>
    <w:basedOn w:val="DefaultParagraphFont"/>
    <w:link w:val="PlainText"/>
    <w:rsid w:val="00D031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315D"/>
    <w:rPr>
      <w:b/>
      <w:smallCaps/>
    </w:rPr>
  </w:style>
  <w:style w:type="paragraph" w:customStyle="1" w:styleId="TableListNumber">
    <w:name w:val="Table List Number"/>
    <w:basedOn w:val="ListNumber"/>
    <w:rsid w:val="00D0315D"/>
    <w:pPr>
      <w:numPr>
        <w:numId w:val="0"/>
      </w:numPr>
    </w:pPr>
  </w:style>
  <w:style w:type="paragraph" w:styleId="TOC4">
    <w:name w:val="toc 4"/>
    <w:basedOn w:val="TOCBase"/>
    <w:next w:val="Normal"/>
    <w:semiHidden/>
    <w:rsid w:val="00D0315D"/>
    <w:pPr>
      <w:tabs>
        <w:tab w:val="right" w:leader="dot" w:pos="9071"/>
      </w:tabs>
      <w:ind w:left="1701"/>
    </w:pPr>
  </w:style>
  <w:style w:type="paragraph" w:customStyle="1" w:styleId="ListAlpha">
    <w:name w:val="List Alpha"/>
    <w:basedOn w:val="List"/>
    <w:rsid w:val="00D0315D"/>
    <w:pPr>
      <w:numPr>
        <w:numId w:val="8"/>
      </w:numPr>
    </w:pPr>
  </w:style>
  <w:style w:type="paragraph" w:customStyle="1" w:styleId="ListAlpha2">
    <w:name w:val="List Alpha 2"/>
    <w:basedOn w:val="List2"/>
    <w:rsid w:val="00D0315D"/>
    <w:pPr>
      <w:numPr>
        <w:numId w:val="7"/>
      </w:numPr>
    </w:pPr>
  </w:style>
  <w:style w:type="paragraph" w:styleId="List3">
    <w:name w:val="List 3"/>
    <w:basedOn w:val="BodyText"/>
    <w:rsid w:val="00D0315D"/>
    <w:pPr>
      <w:tabs>
        <w:tab w:val="left" w:pos="1021"/>
      </w:tabs>
      <w:spacing w:before="60" w:after="60"/>
      <w:ind w:left="1020" w:hanging="340"/>
    </w:pPr>
  </w:style>
  <w:style w:type="paragraph" w:styleId="List4">
    <w:name w:val="List 4"/>
    <w:basedOn w:val="BodyText"/>
    <w:rsid w:val="00D0315D"/>
    <w:pPr>
      <w:tabs>
        <w:tab w:val="left" w:pos="1361"/>
      </w:tabs>
      <w:spacing w:before="60" w:after="60"/>
      <w:ind w:left="1361" w:hanging="340"/>
    </w:pPr>
  </w:style>
  <w:style w:type="paragraph" w:styleId="List5">
    <w:name w:val="List 5"/>
    <w:basedOn w:val="BodyText"/>
    <w:rsid w:val="00D0315D"/>
    <w:pPr>
      <w:tabs>
        <w:tab w:val="left" w:pos="1701"/>
      </w:tabs>
      <w:spacing w:before="60" w:after="60"/>
      <w:ind w:left="1701" w:hanging="340"/>
    </w:pPr>
  </w:style>
  <w:style w:type="paragraph" w:styleId="ListBullet3">
    <w:name w:val="List Bullet 3"/>
    <w:basedOn w:val="List3"/>
    <w:rsid w:val="00D0315D"/>
    <w:pPr>
      <w:numPr>
        <w:numId w:val="14"/>
      </w:numPr>
      <w:tabs>
        <w:tab w:val="clear" w:pos="1021"/>
      </w:tabs>
      <w:ind w:left="1037" w:hanging="357"/>
    </w:pPr>
  </w:style>
  <w:style w:type="paragraph" w:styleId="ListBullet4">
    <w:name w:val="List Bullet 4"/>
    <w:basedOn w:val="List4"/>
    <w:rsid w:val="00D0315D"/>
    <w:pPr>
      <w:numPr>
        <w:numId w:val="2"/>
      </w:numPr>
    </w:pPr>
  </w:style>
  <w:style w:type="paragraph" w:styleId="ListBullet5">
    <w:name w:val="List Bullet 5"/>
    <w:basedOn w:val="List5"/>
    <w:rsid w:val="00D0315D"/>
    <w:pPr>
      <w:numPr>
        <w:numId w:val="3"/>
      </w:numPr>
    </w:pPr>
  </w:style>
  <w:style w:type="paragraph" w:styleId="ListContinue2">
    <w:name w:val="List Continue 2"/>
    <w:basedOn w:val="List2"/>
    <w:rsid w:val="00D0315D"/>
    <w:pPr>
      <w:ind w:firstLine="0"/>
    </w:pPr>
  </w:style>
  <w:style w:type="paragraph" w:styleId="ListContinue3">
    <w:name w:val="List Continue 3"/>
    <w:basedOn w:val="List3"/>
    <w:rsid w:val="00D0315D"/>
    <w:pPr>
      <w:ind w:left="1021" w:firstLine="0"/>
    </w:pPr>
  </w:style>
  <w:style w:type="paragraph" w:styleId="ListContinue4">
    <w:name w:val="List Continue 4"/>
    <w:basedOn w:val="List4"/>
    <w:rsid w:val="00D0315D"/>
    <w:pPr>
      <w:ind w:firstLine="0"/>
    </w:pPr>
  </w:style>
  <w:style w:type="paragraph" w:styleId="ListContinue5">
    <w:name w:val="List Continue 5"/>
    <w:basedOn w:val="List5"/>
    <w:rsid w:val="00D0315D"/>
    <w:pPr>
      <w:ind w:firstLine="0"/>
    </w:pPr>
  </w:style>
  <w:style w:type="paragraph" w:styleId="ListNumber3">
    <w:name w:val="List Number 3"/>
    <w:basedOn w:val="List3"/>
    <w:rsid w:val="00D0315D"/>
    <w:pPr>
      <w:numPr>
        <w:numId w:val="4"/>
      </w:numPr>
    </w:pPr>
  </w:style>
  <w:style w:type="paragraph" w:styleId="ListNumber4">
    <w:name w:val="List Number 4"/>
    <w:basedOn w:val="List4"/>
    <w:rsid w:val="00D0315D"/>
    <w:pPr>
      <w:numPr>
        <w:numId w:val="5"/>
      </w:numPr>
    </w:pPr>
  </w:style>
  <w:style w:type="paragraph" w:styleId="ListNumber5">
    <w:name w:val="List Number 5"/>
    <w:basedOn w:val="List5"/>
    <w:rsid w:val="00D0315D"/>
    <w:pPr>
      <w:numPr>
        <w:numId w:val="6"/>
      </w:numPr>
    </w:pPr>
  </w:style>
  <w:style w:type="paragraph" w:styleId="BlockText">
    <w:name w:val="Block Text"/>
    <w:basedOn w:val="Normal"/>
    <w:rsid w:val="00D0315D"/>
    <w:pPr>
      <w:spacing w:after="120"/>
      <w:ind w:left="1440" w:right="1440"/>
    </w:pPr>
  </w:style>
  <w:style w:type="character" w:customStyle="1" w:styleId="Subscript">
    <w:name w:val="Subscript"/>
    <w:basedOn w:val="DefaultParagraphFont"/>
    <w:rsid w:val="00D0315D"/>
    <w:rPr>
      <w:sz w:val="16"/>
      <w:vertAlign w:val="subscript"/>
    </w:rPr>
  </w:style>
  <w:style w:type="character" w:customStyle="1" w:styleId="Superscript">
    <w:name w:val="Superscript"/>
    <w:basedOn w:val="DefaultParagraphFont"/>
    <w:rsid w:val="00D0315D"/>
    <w:rPr>
      <w:sz w:val="16"/>
      <w:vertAlign w:val="superscript"/>
    </w:rPr>
  </w:style>
  <w:style w:type="character" w:customStyle="1" w:styleId="Symbols">
    <w:name w:val="Symbols"/>
    <w:basedOn w:val="DefaultParagraphFont"/>
    <w:rsid w:val="00D0315D"/>
    <w:rPr>
      <w:rFonts w:ascii="Symbol" w:hAnsi="Symbol"/>
    </w:rPr>
  </w:style>
  <w:style w:type="character" w:customStyle="1" w:styleId="MenuOptions">
    <w:name w:val="Menu Options"/>
    <w:basedOn w:val="DefaultParagraphFont"/>
    <w:rsid w:val="00D0315D"/>
    <w:rPr>
      <w:rFonts w:ascii="Arial Narrow" w:hAnsi="Arial Narrow"/>
      <w:smallCaps/>
    </w:rPr>
  </w:style>
  <w:style w:type="character" w:customStyle="1" w:styleId="Buttons">
    <w:name w:val="Buttons"/>
    <w:basedOn w:val="DefaultParagraphFont"/>
    <w:rsid w:val="00D0315D"/>
    <w:rPr>
      <w:b/>
    </w:rPr>
  </w:style>
  <w:style w:type="character" w:customStyle="1" w:styleId="Underlined">
    <w:name w:val="Underlined"/>
    <w:basedOn w:val="DefaultParagraphFont"/>
    <w:rsid w:val="00D0315D"/>
    <w:rPr>
      <w:u w:val="single"/>
    </w:rPr>
  </w:style>
  <w:style w:type="paragraph" w:customStyle="1" w:styleId="TableBodyTextRight">
    <w:name w:val="Table Body Text Right"/>
    <w:basedOn w:val="TableBodyText"/>
    <w:rsid w:val="00D0315D"/>
    <w:pPr>
      <w:widowControl w:val="0"/>
      <w:autoSpaceDE w:val="0"/>
      <w:autoSpaceDN w:val="0"/>
      <w:adjustRightInd w:val="0"/>
      <w:jc w:val="right"/>
    </w:pPr>
    <w:rPr>
      <w:rFonts w:cs="Arial"/>
      <w:szCs w:val="18"/>
    </w:rPr>
  </w:style>
  <w:style w:type="paragraph" w:customStyle="1" w:styleId="CopyrightText">
    <w:name w:val="Copyright Text"/>
    <w:basedOn w:val="BodyText"/>
    <w:rsid w:val="00D0315D"/>
    <w:rPr>
      <w:sz w:val="18"/>
    </w:rPr>
  </w:style>
  <w:style w:type="paragraph" w:customStyle="1" w:styleId="BodySmallRight">
    <w:name w:val="Body Small Right"/>
    <w:basedOn w:val="BodyTextRight"/>
    <w:rsid w:val="00D0315D"/>
    <w:rPr>
      <w:sz w:val="18"/>
      <w:szCs w:val="18"/>
    </w:rPr>
  </w:style>
  <w:style w:type="paragraph" w:customStyle="1" w:styleId="MarginEdition">
    <w:name w:val="Margin Edition"/>
    <w:basedOn w:val="MarginNote"/>
    <w:rsid w:val="00D0315D"/>
    <w:pPr>
      <w:spacing w:before="0" w:after="0"/>
    </w:pPr>
    <w:rPr>
      <w:rFonts w:ascii="Times New Roman" w:hAnsi="Times New Roman"/>
      <w:color w:val="999999"/>
    </w:rPr>
  </w:style>
  <w:style w:type="paragraph" w:customStyle="1" w:styleId="Spacer">
    <w:name w:val="Spacer"/>
    <w:basedOn w:val="Normal"/>
    <w:rsid w:val="00D0315D"/>
    <w:rPr>
      <w:sz w:val="2"/>
      <w:szCs w:val="2"/>
    </w:rPr>
  </w:style>
  <w:style w:type="character" w:customStyle="1" w:styleId="Small">
    <w:name w:val="Small"/>
    <w:basedOn w:val="DefaultParagraphFont"/>
    <w:rsid w:val="00D0315D"/>
    <w:rPr>
      <w:sz w:val="16"/>
    </w:rPr>
  </w:style>
  <w:style w:type="paragraph" w:customStyle="1" w:styleId="WideTable">
    <w:name w:val="Wide Table"/>
    <w:basedOn w:val="Normal"/>
    <w:rsid w:val="00D0315D"/>
    <w:pPr>
      <w:ind w:left="-1418"/>
    </w:pPr>
    <w:rPr>
      <w:sz w:val="2"/>
      <w:szCs w:val="2"/>
    </w:rPr>
  </w:style>
  <w:style w:type="character" w:styleId="PageNumber">
    <w:name w:val="page number"/>
    <w:basedOn w:val="DefaultParagraphFont"/>
    <w:rsid w:val="00D0315D"/>
  </w:style>
  <w:style w:type="paragraph" w:styleId="Quote">
    <w:name w:val="Quote"/>
    <w:basedOn w:val="Heading1"/>
    <w:link w:val="QuoteChar"/>
    <w:qFormat/>
    <w:rsid w:val="00D0315D"/>
    <w:rPr>
      <w:b w:val="0"/>
      <w:sz w:val="72"/>
      <w:szCs w:val="72"/>
      <w:lang w:val="en-NZ"/>
    </w:rPr>
  </w:style>
  <w:style w:type="character" w:customStyle="1" w:styleId="QuoteChar">
    <w:name w:val="Quote Char"/>
    <w:basedOn w:val="DefaultParagraphFont"/>
    <w:link w:val="Quote"/>
    <w:rsid w:val="00D031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15D"/>
    <w:pPr>
      <w:pageBreakBefore/>
    </w:pPr>
  </w:style>
  <w:style w:type="paragraph" w:customStyle="1" w:styleId="Border">
    <w:name w:val="Border"/>
    <w:basedOn w:val="Normal"/>
    <w:qFormat/>
    <w:rsid w:val="00D031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15D"/>
    <w:rPr>
      <w:b/>
      <w:bCs/>
      <w:i/>
      <w:iCs/>
      <w:color w:val="auto"/>
    </w:rPr>
  </w:style>
  <w:style w:type="paragraph" w:styleId="IntenseQuote">
    <w:name w:val="Intense Quote"/>
    <w:basedOn w:val="Normal"/>
    <w:next w:val="Normal"/>
    <w:link w:val="IntenseQuoteChar"/>
    <w:uiPriority w:val="30"/>
    <w:qFormat/>
    <w:rsid w:val="00D031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1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315D"/>
    <w:rPr>
      <w:smallCaps/>
      <w:color w:val="auto"/>
      <w:u w:val="single"/>
    </w:rPr>
  </w:style>
  <w:style w:type="character" w:styleId="IntenseReference">
    <w:name w:val="Intense Reference"/>
    <w:basedOn w:val="DefaultParagraphFont"/>
    <w:uiPriority w:val="32"/>
    <w:qFormat/>
    <w:rsid w:val="00D0315D"/>
    <w:rPr>
      <w:b/>
      <w:bCs/>
      <w:smallCaps/>
      <w:color w:val="auto"/>
      <w:spacing w:val="5"/>
      <w:u w:val="single"/>
    </w:rPr>
  </w:style>
  <w:style w:type="paragraph" w:customStyle="1" w:styleId="2ColumnHeading">
    <w:name w:val="2Column Heading"/>
    <w:basedOn w:val="BodyText"/>
    <w:qFormat/>
    <w:rsid w:val="00D0315D"/>
    <w:pPr>
      <w:spacing w:after="60"/>
      <w:ind w:left="-2268"/>
    </w:pPr>
    <w:rPr>
      <w:b/>
    </w:rPr>
  </w:style>
  <w:style w:type="paragraph" w:customStyle="1" w:styleId="Heading1TOC">
    <w:name w:val="Heading1 TOC"/>
    <w:basedOn w:val="Normal"/>
    <w:qFormat/>
    <w:rsid w:val="00D0315D"/>
    <w:pPr>
      <w:spacing w:before="240" w:after="120"/>
    </w:pPr>
    <w:rPr>
      <w:rFonts w:ascii="Times New Roman" w:hAnsi="Times New Roman"/>
      <w:b/>
      <w:sz w:val="32"/>
    </w:rPr>
  </w:style>
  <w:style w:type="paragraph" w:customStyle="1" w:styleId="Heading2TOC">
    <w:name w:val="Heading2 TOC"/>
    <w:basedOn w:val="Normal"/>
    <w:qFormat/>
    <w:rsid w:val="00D0315D"/>
    <w:pPr>
      <w:spacing w:before="240" w:after="60"/>
    </w:pPr>
    <w:rPr>
      <w:rFonts w:ascii="Times New Roman" w:hAnsi="Times New Roman"/>
      <w:b/>
      <w:sz w:val="28"/>
    </w:rPr>
  </w:style>
  <w:style w:type="character" w:customStyle="1" w:styleId="Underline">
    <w:name w:val="Underline"/>
    <w:basedOn w:val="DefaultParagraphFont"/>
    <w:qFormat/>
    <w:rsid w:val="00D0315D"/>
    <w:rPr>
      <w:u w:val="single"/>
    </w:rPr>
  </w:style>
  <w:style w:type="paragraph" w:styleId="BalloonText">
    <w:name w:val="Balloon Text"/>
    <w:basedOn w:val="Normal"/>
    <w:link w:val="BalloonTextChar"/>
    <w:rsid w:val="00D0315D"/>
    <w:rPr>
      <w:rFonts w:ascii="Tahoma" w:hAnsi="Tahoma" w:cs="Tahoma"/>
      <w:sz w:val="16"/>
      <w:szCs w:val="16"/>
    </w:rPr>
  </w:style>
  <w:style w:type="character" w:customStyle="1" w:styleId="BalloonTextChar">
    <w:name w:val="Balloon Text Char"/>
    <w:basedOn w:val="DefaultParagraphFont"/>
    <w:link w:val="BalloonText"/>
    <w:rsid w:val="00D031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1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31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1607</Words>
  <Characters>9539</Characters>
  <Application>Microsoft Office Word</Application>
  <DocSecurity>0</DocSecurity>
  <Lines>328</Lines>
  <Paragraphs>146</Paragraphs>
  <ScaleCrop>false</ScaleCrop>
  <Company>Author-it Software Corporation Ltd.</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ICPCF226C Produce basic flat-bed die cut or embossed product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2012-05-27T01:02:00Z</dcterms:created>
  <dcterms:modified xsi:type="dcterms:W3CDTF">2012-05-27T01:02:00Z</dcterms:modified>
</cp:coreProperties>
</file>