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F63" w:rsidP="00874F63">
      <w:pPr>
        <w:pStyle w:val="Title"/>
      </w:pPr>
      <w:bookmarkStart w:id="0" w:name="_GoBack"/>
      <w:bookmarkEnd w:id="0"/>
      <w:r>
        <w:fldChar w:fldCharType="begin"/>
      </w:r>
      <w:r>
        <w:instrText xml:space="preserve"> TITLE   \* MERGEFORMAT </w:instrText>
      </w:r>
      <w:r>
        <w:fldChar w:fldCharType="separate"/>
      </w:r>
      <w:r>
        <w:t>ICP50510 Diploma of Printing and Graphic Arts (Process Improvement)</w:t>
      </w:r>
      <w:r>
        <w:fldChar w:fldCharType="end"/>
      </w:r>
    </w:p>
    <w:p w:rsidR="00874F63" w:rsidP="00874F63">
      <w:pPr>
        <w:pStyle w:val="Version"/>
        <w:sectPr w:rsidSect="00454E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EC2" w:rsidP="00454EC2">
      <w:pPr>
        <w:pStyle w:val="SuperHeading"/>
      </w:pPr>
      <w:r w:rsidRPr="00454EC2">
        <w:t>ICP50510 Diploma of Printing and Graphic Arts (Process Improvement)</w:t>
      </w:r>
    </w:p>
    <w:p w:rsidR="00000000" w:rsidRPr="00454EC2" w:rsidP="00454EC2">
      <w:pPr>
        <w:pStyle w:val="Heading1"/>
      </w:pPr>
      <w:bookmarkStart w:id="1" w:name="O_469034"/>
      <w:bookmarkEnd w:id="1"/>
      <w:r w:rsidRPr="00454EC2">
        <w:t>Modification History</w:t>
      </w:r>
    </w:p>
    <w:tbl>
      <w:tblPr>
        <w:tblW w:w="0" w:type="auto"/>
        <w:tblLayout w:type="fixed"/>
        <w:tblCellMar>
          <w:left w:w="62" w:type="dxa"/>
          <w:right w:w="62" w:type="dxa"/>
        </w:tblCellMar>
        <w:tblLook w:val="0000"/>
      </w:tblPr>
      <w:tblGrid>
        <w:gridCol w:w="2393"/>
        <w:gridCol w:w="6169"/>
      </w:tblGrid>
      <w:tr w:rsidTr="00874F63">
        <w:tblPrEx>
          <w:tblW w:w="0" w:type="auto"/>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BodyText"/>
            </w:pPr>
            <w:r w:rsidRPr="00454EC2">
              <w:rPr>
                <w:rStyle w:val="SpecialBold"/>
              </w:rPr>
              <w:t>Release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rPr>
                <w:rStyle w:val="SpecialBold"/>
              </w:rPr>
              <w:t>Comments</w:t>
            </w:r>
          </w:p>
        </w:tc>
      </w:tr>
      <w:tr w:rsidTr="00874F63">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Release 2</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BodyText"/>
            </w:pPr>
            <w:r w:rsidRPr="00454EC2">
              <w:t xml:space="preserve">This version released with </w:t>
            </w:r>
            <w:r w:rsidRPr="00454EC2">
              <w:rPr>
                <w:rStyle w:val="Emphasis"/>
              </w:rPr>
              <w:t xml:space="preserve">ICP10 </w:t>
            </w:r>
            <w:r w:rsidRPr="00454EC2">
              <w:rPr>
                <w:rStyle w:val="Emphasis"/>
              </w:rPr>
              <w:t>Printing and Graphic Arts Training Package version 2.0</w:t>
            </w:r>
            <w:r w:rsidRPr="00454EC2">
              <w:t>.</w:t>
            </w:r>
          </w:p>
          <w:p w:rsidR="00000000" w:rsidRPr="00454EC2" w:rsidP="00454EC2">
            <w:pPr>
              <w:pStyle w:val="BodyText"/>
            </w:pPr>
          </w:p>
          <w:p w:rsidR="00000000" w:rsidP="00454EC2">
            <w:pPr>
              <w:pStyle w:val="BodyText"/>
              <w:rPr>
                <w:lang w:val="en-NZ"/>
              </w:rPr>
            </w:pPr>
            <w:r w:rsidRPr="00454EC2">
              <w:t>Imported elective units updated with the most current equivalent.</w:t>
            </w:r>
          </w:p>
        </w:tc>
      </w:tr>
      <w:tr w:rsidTr="00874F63">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Release 1</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BodyText"/>
            </w:pPr>
            <w:r w:rsidRPr="00454EC2">
              <w:t xml:space="preserve">This Qualification first released with </w:t>
            </w:r>
            <w:r w:rsidRPr="00454EC2">
              <w:rPr>
                <w:rStyle w:val="Emphasis"/>
              </w:rPr>
              <w:t>ICP10 Printing and Graphic Arts Training Package version 1.0</w:t>
            </w:r>
            <w:r w:rsidRPr="00454EC2">
              <w:t>.</w:t>
            </w:r>
          </w:p>
        </w:tc>
      </w:tr>
    </w:tbl>
    <w:p w:rsidR="00000000" w:rsidRPr="00454EC2" w:rsidP="00454EC2">
      <w:pPr>
        <w:pStyle w:val="BodyText"/>
      </w:pPr>
    </w:p>
    <w:p w:rsidR="00000000" w:rsidRPr="00454EC2" w:rsidP="00454EC2">
      <w:pPr>
        <w:pStyle w:val="AllowPageBreak"/>
      </w:pPr>
    </w:p>
    <w:p w:rsidR="00000000" w:rsidRPr="00454EC2" w:rsidP="00454EC2">
      <w:pPr>
        <w:pStyle w:val="Heading1"/>
      </w:pPr>
      <w:bookmarkStart w:id="2" w:name="O_469039"/>
      <w:bookmarkEnd w:id="2"/>
      <w:r w:rsidRPr="00454EC2">
        <w:t>Description</w:t>
      </w:r>
    </w:p>
    <w:p w:rsidR="00000000" w:rsidRPr="00454EC2" w:rsidP="00454EC2">
      <w:pPr>
        <w:pStyle w:val="BodyText"/>
      </w:pPr>
      <w:r w:rsidRPr="00454EC2">
        <w:t>This qualification applies to individuals engaged in planning, administering and reviewing the production processes in an organisation to optimise resource use, minimise costs and maintain quality standards. They analyse and evaluate informatio</w:t>
      </w:r>
      <w:r w:rsidRPr="00454EC2">
        <w:t>n from a variety of sources and apply solutions to improve production processes.  They provide leadership and guidance to others with responsibility for the output of others.</w:t>
      </w:r>
    </w:p>
    <w:p w:rsidR="00000000" w:rsidRPr="00454EC2" w:rsidP="00454EC2">
      <w:pPr>
        <w:pStyle w:val="BodyText"/>
      </w:pPr>
    </w:p>
    <w:p w:rsidR="00000000" w:rsidRPr="00454EC2" w:rsidP="00454EC2">
      <w:pPr>
        <w:pStyle w:val="BodyText"/>
      </w:pPr>
      <w:r w:rsidRPr="00454EC2">
        <w:rPr>
          <w:rStyle w:val="SpecialBold"/>
        </w:rPr>
        <w:t>Job Roles</w:t>
      </w:r>
    </w:p>
    <w:p w:rsidR="00000000" w:rsidRPr="00454EC2" w:rsidP="00454EC2">
      <w:pPr>
        <w:pStyle w:val="BodyText"/>
      </w:pPr>
    </w:p>
    <w:p w:rsidR="00000000" w:rsidRPr="00454EC2" w:rsidP="00454EC2">
      <w:pPr>
        <w:pStyle w:val="ListBullet"/>
      </w:pPr>
      <w:r w:rsidRPr="00454EC2">
        <w:t>Production coordinator</w:t>
      </w:r>
    </w:p>
    <w:p w:rsidR="00000000" w:rsidRPr="00454EC2" w:rsidP="00454EC2">
      <w:pPr>
        <w:pStyle w:val="ListBullet"/>
      </w:pPr>
      <w:r w:rsidRPr="00454EC2">
        <w:t>Production supervisor.</w:t>
      </w:r>
    </w:p>
    <w:p w:rsidR="00000000" w:rsidRPr="00454EC2" w:rsidP="00454EC2">
      <w:pPr>
        <w:pStyle w:val="AllowPageBreak"/>
      </w:pPr>
    </w:p>
    <w:p w:rsidR="00000000" w:rsidRPr="00454EC2" w:rsidP="00454EC2">
      <w:pPr>
        <w:pStyle w:val="Heading1"/>
      </w:pPr>
      <w:bookmarkStart w:id="3" w:name="O_469032"/>
      <w:bookmarkEnd w:id="3"/>
      <w:r w:rsidRPr="00454EC2">
        <w:t>Pathw</w:t>
      </w:r>
      <w:r w:rsidRPr="00454EC2">
        <w:t>ays Information</w:t>
      </w:r>
    </w:p>
    <w:p w:rsidR="00000000" w:rsidRPr="00454EC2" w:rsidP="00454EC2">
      <w:pPr>
        <w:pStyle w:val="BodyText"/>
      </w:pPr>
      <w:r w:rsidRPr="00454EC2">
        <w:rPr>
          <w:rStyle w:val="SpecialBold"/>
        </w:rPr>
        <w:t>Pathways into the qualification</w:t>
      </w:r>
    </w:p>
    <w:p w:rsidR="00000000" w:rsidRPr="00454EC2" w:rsidP="00454EC2">
      <w:pPr>
        <w:pStyle w:val="BodyText"/>
      </w:pPr>
    </w:p>
    <w:p w:rsidR="00000000" w:rsidRPr="00454EC2" w:rsidP="00454EC2">
      <w:pPr>
        <w:pStyle w:val="BodyText"/>
      </w:pPr>
      <w:r w:rsidRPr="00454EC2">
        <w:t xml:space="preserve">Candidates </w:t>
      </w:r>
      <w:r w:rsidRPr="00454EC2">
        <w:t>may enter the qualification with limited or no vocational experience and without a relevant lower level qualification. However, the preferred pathway for candidates entering this qualification is one of the following qualifications:</w:t>
      </w:r>
    </w:p>
    <w:p w:rsidR="00000000" w:rsidRPr="00454EC2" w:rsidP="00454EC2">
      <w:pPr>
        <w:pStyle w:val="BodyText"/>
      </w:pPr>
    </w:p>
    <w:p w:rsidR="00000000" w:rsidRPr="00454EC2" w:rsidP="00454EC2">
      <w:pPr>
        <w:pStyle w:val="ListBullet"/>
      </w:pPr>
      <w:r w:rsidRPr="00454EC2">
        <w:t xml:space="preserve">ICP40110 Certificate </w:t>
      </w:r>
      <w:r w:rsidRPr="00454EC2">
        <w:t>IV in Printing and Graphic Arts (Graphic Pre-press)</w:t>
      </w:r>
    </w:p>
    <w:p w:rsidR="00000000" w:rsidRPr="00454EC2" w:rsidP="00454EC2">
      <w:pPr>
        <w:pStyle w:val="ListBullet"/>
      </w:pPr>
      <w:r w:rsidRPr="00454EC2">
        <w:t>ICP40210 Certificate IV in Printing and Graphic Arts (Multimedia)</w:t>
      </w:r>
    </w:p>
    <w:p w:rsidR="00000000" w:rsidRPr="00454EC2" w:rsidP="00454EC2">
      <w:pPr>
        <w:pStyle w:val="ListBullet"/>
      </w:pPr>
      <w:r w:rsidRPr="00454EC2">
        <w:t>ICP40310 Certificate IV in Printing and Graphic Arts (Printing)</w:t>
      </w:r>
    </w:p>
    <w:p w:rsidR="00000000" w:rsidRPr="00454EC2" w:rsidP="00454EC2">
      <w:pPr>
        <w:pStyle w:val="ListBullet"/>
      </w:pPr>
      <w:r w:rsidRPr="00454EC2">
        <w:t>ICP40410 Certificate IV in Printing and Graphic Arts (Print Finishing)</w:t>
      </w:r>
    </w:p>
    <w:p w:rsidR="00000000" w:rsidRPr="00454EC2" w:rsidP="00454EC2">
      <w:pPr>
        <w:pStyle w:val="ListBullet"/>
      </w:pPr>
      <w:r w:rsidRPr="00454EC2">
        <w:t>ICP</w:t>
      </w:r>
      <w:r w:rsidRPr="00454EC2">
        <w:t>40510 Certificate IV in Printing and Graphic Arts (Mail House)</w:t>
      </w:r>
    </w:p>
    <w:p w:rsidR="00000000" w:rsidRPr="00454EC2" w:rsidP="00454EC2">
      <w:pPr>
        <w:pStyle w:val="ListBullet"/>
      </w:pPr>
      <w:r w:rsidRPr="00454EC2">
        <w:t>ICP40710 Certificate IV in Printing and Graphic Arts (Process Leadership).</w:t>
      </w:r>
    </w:p>
    <w:p w:rsidR="00000000" w:rsidRPr="00454EC2" w:rsidP="00454EC2">
      <w:pPr>
        <w:pStyle w:val="AllowPageBreak"/>
      </w:pPr>
    </w:p>
    <w:p w:rsidR="00000000" w:rsidRPr="00454EC2" w:rsidP="00454EC2">
      <w:pPr>
        <w:pStyle w:val="Heading1"/>
      </w:pPr>
      <w:bookmarkStart w:id="4" w:name="O_469035"/>
      <w:bookmarkEnd w:id="4"/>
      <w:r w:rsidRPr="00454EC2">
        <w:t>Licensing/Regulatory Information</w:t>
      </w:r>
    </w:p>
    <w:p w:rsidR="00000000" w:rsidRPr="00454EC2" w:rsidP="00454EC2">
      <w:pPr>
        <w:pStyle w:val="BodyText"/>
      </w:pPr>
      <w:r w:rsidRPr="00454EC2">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454EC2" w:rsidP="00454EC2">
      <w:pPr>
        <w:pStyle w:val="AllowPageBreak"/>
      </w:pPr>
    </w:p>
    <w:p w:rsidR="00000000" w:rsidRPr="00454EC2" w:rsidP="00454EC2">
      <w:pPr>
        <w:pStyle w:val="Heading1"/>
      </w:pPr>
      <w:bookmarkStart w:id="5" w:name="O_469037"/>
      <w:bookmarkEnd w:id="5"/>
      <w:r w:rsidRPr="00454EC2">
        <w:t>Entry Requirements</w:t>
      </w:r>
    </w:p>
    <w:p w:rsidR="00000000" w:rsidRPr="00454EC2" w:rsidP="00454EC2">
      <w:pPr>
        <w:pStyle w:val="BodyText"/>
      </w:pPr>
      <w:r w:rsidRPr="00454EC2">
        <w:t>There are no entry requirements for this qualification.</w:t>
      </w:r>
    </w:p>
    <w:p w:rsidR="00000000" w:rsidRPr="00454EC2" w:rsidP="00454EC2">
      <w:pPr>
        <w:pStyle w:val="AllowPageBreak"/>
      </w:pPr>
    </w:p>
    <w:p w:rsidR="00000000" w:rsidRPr="00454EC2" w:rsidP="00454EC2">
      <w:pPr>
        <w:pStyle w:val="Heading1"/>
      </w:pPr>
      <w:bookmarkStart w:id="6" w:name="O_469038"/>
      <w:bookmarkEnd w:id="6"/>
      <w:r w:rsidRPr="00454EC2">
        <w:t>Employability Skills Summary</w:t>
      </w:r>
    </w:p>
    <w:p w:rsidR="00000000" w:rsidRPr="00454EC2" w:rsidP="00454EC2">
      <w:pPr>
        <w:pStyle w:val="BodyText"/>
      </w:pPr>
      <w:r w:rsidRPr="00454EC2">
        <w:rPr>
          <w:rStyle w:val="Emphasis"/>
        </w:rPr>
        <w:t>The following table contains a summary of the Employability Skills required for this qualification. The Employability</w:t>
      </w:r>
      <w:r w:rsidRPr="00454EC2">
        <w:rPr>
          <w:rStyle w:val="Emphasis"/>
        </w:rPr>
        <w:t xml:space="preserve"> Skills facets described here are broad industry requirements that may vary depending on qualification packaging options.</w:t>
      </w:r>
    </w:p>
    <w:p w:rsidR="00000000" w:rsidRPr="00454EC2" w:rsidP="00454EC2">
      <w:pPr>
        <w:pStyle w:val="BodyText"/>
      </w:pPr>
    </w:p>
    <w:tbl>
      <w:tblPr>
        <w:tblW w:w="0" w:type="auto"/>
        <w:tblLayout w:type="fixed"/>
        <w:tblCellMar>
          <w:left w:w="62" w:type="dxa"/>
          <w:right w:w="62" w:type="dxa"/>
        </w:tblCellMar>
        <w:tblLook w:val="0000"/>
      </w:tblPr>
      <w:tblGrid>
        <w:gridCol w:w="2513"/>
        <w:gridCol w:w="6097"/>
      </w:tblGrid>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BodyText"/>
            </w:pPr>
            <w:r w:rsidRPr="00454EC2">
              <w:rPr>
                <w:rStyle w:val="SpecialBold"/>
              </w:rPr>
              <w:t>Employability Skill</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rPr>
                <w:rStyle w:val="SpecialBold"/>
              </w:rPr>
              <w:t>Industry/enterprise requirements for this qualification include:</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Communication</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using a range of questioning and prompting techniques to promote team participation</w:t>
            </w:r>
          </w:p>
          <w:p w:rsidR="00000000" w:rsidP="00454EC2">
            <w:pPr>
              <w:pStyle w:val="ListBullet"/>
              <w:rPr>
                <w:lang w:val="en-NZ"/>
              </w:rPr>
            </w:pPr>
            <w:r w:rsidRPr="00454EC2">
              <w:t>writing and disseminating reports on customer service performance</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Teamwork</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developing and implementing consultation processes with employees</w:t>
            </w:r>
          </w:p>
          <w:p w:rsidR="00000000" w:rsidP="00454EC2">
            <w:pPr>
              <w:pStyle w:val="ListBullet"/>
              <w:rPr>
                <w:lang w:val="en-NZ"/>
              </w:rPr>
            </w:pPr>
            <w:r w:rsidRPr="00454EC2">
              <w:t>managing strategies to facili</w:t>
            </w:r>
            <w:r w:rsidRPr="00454EC2">
              <w:t>tate effective workplace relationships</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Problem solving</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adjusting costings based on discrepancies between estimated and actual costings</w:t>
            </w:r>
          </w:p>
          <w:p w:rsidR="00000000" w:rsidP="00454EC2">
            <w:pPr>
              <w:pStyle w:val="ListBullet"/>
              <w:rPr>
                <w:lang w:val="en-NZ"/>
              </w:rPr>
            </w:pPr>
            <w:r w:rsidRPr="00454EC2">
              <w:t>maximising efficiency of capital and human resources during different jobs</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Initiative and enterprise</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continuously evaluating processes and recommending changes for improvement</w:t>
            </w:r>
          </w:p>
          <w:p w:rsidR="00000000" w:rsidP="00454EC2">
            <w:pPr>
              <w:pStyle w:val="ListBullet"/>
              <w:rPr>
                <w:lang w:val="en-NZ"/>
              </w:rPr>
            </w:pPr>
            <w:r w:rsidRPr="00454EC2">
              <w:t>developing strategic networks</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Planning and organising</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performing strategic and operational planning</w:t>
            </w:r>
          </w:p>
          <w:p w:rsidR="00000000" w:rsidP="00454EC2">
            <w:pPr>
              <w:pStyle w:val="ListBullet"/>
              <w:rPr>
                <w:lang w:val="en-NZ"/>
              </w:rPr>
            </w:pPr>
            <w:r w:rsidRPr="00454EC2">
              <w:t>planning job sequences and workloads to ensure maximum productivity</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Self-manag</w:t>
            </w:r>
            <w:r w:rsidRPr="00454EC2">
              <w:t>ement</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adjusting own interpersonal style and methods to suit the situation</w:t>
            </w:r>
          </w:p>
          <w:p w:rsidR="00000000" w:rsidP="00454EC2">
            <w:pPr>
              <w:pStyle w:val="ListBullet"/>
              <w:rPr>
                <w:lang w:val="en-NZ"/>
              </w:rPr>
            </w:pPr>
            <w:r w:rsidRPr="00454EC2">
              <w:t>treating people with integrity, respect and empathy to develop trust and confidence</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Learning</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obtaining feedback on customer satisfaction on an ongoing basis</w:t>
            </w:r>
          </w:p>
          <w:p w:rsidR="00000000" w:rsidP="00454EC2">
            <w:pPr>
              <w:pStyle w:val="ListBullet"/>
              <w:rPr>
                <w:lang w:val="en-NZ"/>
              </w:rPr>
            </w:pPr>
            <w:r w:rsidRPr="00454EC2">
              <w:t xml:space="preserve">training team members </w:t>
            </w:r>
            <w:r w:rsidRPr="00454EC2">
              <w:t>to apply the correct manual handling techniques</w:t>
            </w:r>
          </w:p>
        </w:tc>
      </w:tr>
      <w:tr w:rsidTr="00454EC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EC2">
            <w:pPr>
              <w:pStyle w:val="BodyText"/>
              <w:rPr>
                <w:lang w:val="en-NZ"/>
              </w:rPr>
            </w:pPr>
            <w:r w:rsidRPr="00454EC2">
              <w:t>Technology</w:t>
            </w:r>
          </w:p>
        </w:tc>
        <w:tc>
          <w:tcPr>
            <w:tcW w:w="6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EC2" w:rsidP="00454EC2">
            <w:pPr>
              <w:pStyle w:val="ListBullet"/>
            </w:pPr>
            <w:r w:rsidRPr="00454EC2">
              <w:t>using technology to assist with the management of information</w:t>
            </w:r>
          </w:p>
        </w:tc>
      </w:tr>
    </w:tbl>
    <w:p w:rsidR="00000000" w:rsidRPr="00454EC2" w:rsidP="00454EC2">
      <w:pPr>
        <w:pStyle w:val="BodyText"/>
      </w:pPr>
    </w:p>
    <w:p w:rsidR="00000000" w:rsidRPr="00454EC2" w:rsidP="00454EC2">
      <w:pPr>
        <w:pStyle w:val="AllowPageBreak"/>
      </w:pPr>
    </w:p>
    <w:p w:rsidR="00000000" w:rsidRPr="00454EC2" w:rsidP="00454EC2">
      <w:pPr>
        <w:pStyle w:val="Heading1"/>
      </w:pPr>
      <w:bookmarkStart w:id="7" w:name="O_469033"/>
      <w:bookmarkEnd w:id="7"/>
      <w:r w:rsidRPr="00454EC2">
        <w:t>Packaging Rules</w:t>
      </w:r>
    </w:p>
    <w:p w:rsidR="00000000" w:rsidRPr="00454EC2" w:rsidP="00454EC2">
      <w:pPr>
        <w:pStyle w:val="BodyText"/>
      </w:pPr>
      <w:r w:rsidRPr="00454EC2">
        <w:rPr>
          <w:rStyle w:val="SpecialBold"/>
        </w:rPr>
        <w:t>Total number of units = 20 units</w:t>
      </w:r>
    </w:p>
    <w:p w:rsidR="00000000" w:rsidRPr="00454EC2" w:rsidP="00454EC2">
      <w:pPr>
        <w:pStyle w:val="BodyText"/>
      </w:pPr>
      <w:r w:rsidRPr="00454EC2">
        <w:rPr>
          <w:rStyle w:val="SpecialBold"/>
        </w:rPr>
        <w:t xml:space="preserve">4 core units </w:t>
      </w:r>
      <w:r w:rsidRPr="00454EC2">
        <w:rPr>
          <w:rStyle w:val="BoldandItalics"/>
        </w:rPr>
        <w:t>plus</w:t>
      </w:r>
    </w:p>
    <w:p w:rsidR="00000000" w:rsidRPr="00454EC2" w:rsidP="00454EC2">
      <w:pPr>
        <w:pStyle w:val="BodyText"/>
      </w:pPr>
      <w:r w:rsidRPr="00454EC2">
        <w:rPr>
          <w:rStyle w:val="SpecialBold"/>
        </w:rPr>
        <w:t xml:space="preserve">9 elective units from Group A </w:t>
      </w:r>
      <w:r w:rsidRPr="00454EC2">
        <w:rPr>
          <w:rStyle w:val="BoldandItalics"/>
        </w:rPr>
        <w:t>plus</w:t>
      </w:r>
    </w:p>
    <w:p w:rsidR="00000000" w:rsidRPr="00454EC2" w:rsidP="00454EC2">
      <w:pPr>
        <w:pStyle w:val="BodyText"/>
      </w:pPr>
      <w:r w:rsidRPr="00454EC2">
        <w:rPr>
          <w:rStyle w:val="SpecialBold"/>
        </w:rPr>
        <w:t>7 elective units from Group B.</w:t>
      </w:r>
    </w:p>
    <w:p w:rsidR="00000000" w:rsidRPr="00454EC2" w:rsidP="00454EC2">
      <w:pPr>
        <w:pStyle w:val="BodyText"/>
      </w:pPr>
    </w:p>
    <w:p w:rsidR="00000000" w:rsidRPr="00454EC2" w:rsidP="00454EC2">
      <w:pPr>
        <w:pStyle w:val="BodyText"/>
      </w:pPr>
      <w:r w:rsidRPr="00454EC2">
        <w:t xml:space="preserve">Up to </w:t>
      </w:r>
      <w:r w:rsidRPr="00454EC2">
        <w:rPr>
          <w:rStyle w:val="SpecialBold"/>
        </w:rPr>
        <w:t xml:space="preserve">2 elective units </w:t>
      </w:r>
      <w:r w:rsidRPr="00454EC2">
        <w:t>from Group A can be substituted for Group B elective units listed below.</w:t>
      </w:r>
    </w:p>
    <w:p w:rsidR="00000000" w:rsidRPr="00454EC2" w:rsidP="00454EC2">
      <w:pPr>
        <w:pStyle w:val="BodyText"/>
      </w:pPr>
    </w:p>
    <w:p w:rsidR="00000000" w:rsidRPr="00454EC2" w:rsidP="00454EC2">
      <w:pPr>
        <w:pStyle w:val="BodyText"/>
      </w:pPr>
      <w:r w:rsidRPr="00454EC2">
        <w:rPr>
          <w:rStyle w:val="SpecialBold"/>
        </w:rPr>
        <w:t>4 elective units</w:t>
      </w:r>
      <w:r w:rsidRPr="00454EC2">
        <w:t xml:space="preserve"> must be selected from the Group B elective units listed below.</w:t>
      </w:r>
    </w:p>
    <w:p w:rsidR="00000000" w:rsidRPr="00454EC2" w:rsidP="00454EC2">
      <w:pPr>
        <w:pStyle w:val="BodyText"/>
      </w:pPr>
    </w:p>
    <w:p w:rsidR="00000000" w:rsidRPr="00454EC2" w:rsidP="00454EC2">
      <w:pPr>
        <w:pStyle w:val="BodyText"/>
      </w:pPr>
      <w:r w:rsidRPr="00454EC2">
        <w:t xml:space="preserve">Up to </w:t>
      </w:r>
      <w:r w:rsidRPr="00454EC2">
        <w:rPr>
          <w:rStyle w:val="SpecialBold"/>
        </w:rPr>
        <w:t xml:space="preserve">3 Group B elective units </w:t>
      </w:r>
      <w:r w:rsidRPr="00454EC2">
        <w:t>ma</w:t>
      </w:r>
      <w:r w:rsidRPr="00454EC2">
        <w:t>y be selected from the remaining elective units or from other qualifications at the same qualification level or one level higher in this Training Package or any other endorsed Training Package or accredited course.</w:t>
      </w:r>
    </w:p>
    <w:p w:rsidR="00000000" w:rsidRPr="00454EC2" w:rsidP="00454EC2">
      <w:pPr>
        <w:pStyle w:val="BodyText"/>
      </w:pPr>
    </w:p>
    <w:p w:rsidR="00000000" w:rsidRPr="00454EC2" w:rsidP="00454EC2">
      <w:pPr>
        <w:pStyle w:val="BodyText"/>
      </w:pPr>
      <w:r w:rsidRPr="00454EC2">
        <w:t>Elective units must be relevant to the q</w:t>
      </w:r>
      <w:r w:rsidRPr="00454EC2">
        <w:t>ualification level, job role, work outcome and industry requirements. Unit selection is by negotiation and mutual agreement between the employee, employer and the RTO and is based on enterprise and individual needs.</w:t>
      </w:r>
    </w:p>
    <w:p w:rsidR="00000000" w:rsidRPr="00454EC2" w:rsidP="00454EC2">
      <w:pPr>
        <w:pStyle w:val="BodyText"/>
      </w:pPr>
    </w:p>
    <w:p w:rsidR="00000000" w:rsidRPr="00454EC2" w:rsidP="00454EC2">
      <w:pPr>
        <w:pStyle w:val="BodyText"/>
      </w:pPr>
      <w:r w:rsidRPr="00454EC2">
        <w:rPr>
          <w:rStyle w:val="SpecialBold"/>
        </w:rPr>
        <w:t>Core Units</w:t>
      </w:r>
    </w:p>
    <w:p w:rsidR="00000000" w:rsidRPr="00454EC2" w:rsidP="00454EC2">
      <w:pPr>
        <w:pStyle w:val="BodyText"/>
      </w:pPr>
    </w:p>
    <w:p w:rsidR="00000000" w:rsidRPr="00454EC2" w:rsidP="00454EC2">
      <w:pPr>
        <w:pStyle w:val="BodyText"/>
      </w:pPr>
      <w:r w:rsidRPr="00454EC2">
        <w:t>BSBSUS501A Develop workplac</w:t>
      </w:r>
      <w:r w:rsidRPr="00454EC2">
        <w:t>e policy and procedures for sustainability</w:t>
      </w:r>
    </w:p>
    <w:p w:rsidR="00000000" w:rsidRPr="00454EC2" w:rsidP="00454EC2">
      <w:pPr>
        <w:pStyle w:val="BodyText"/>
      </w:pPr>
      <w:r w:rsidRPr="00454EC2">
        <w:t>ICPSU216C Inspect quality against required standards</w:t>
      </w:r>
    </w:p>
    <w:p w:rsidR="00000000" w:rsidRPr="00454EC2" w:rsidP="00454EC2">
      <w:pPr>
        <w:pStyle w:val="BodyText"/>
      </w:pPr>
      <w:r w:rsidRPr="00454EC2">
        <w:t>ICPSU260C Maintain a safe work environment</w:t>
      </w:r>
    </w:p>
    <w:p w:rsidR="00000000" w:rsidRPr="00454EC2" w:rsidP="00454EC2">
      <w:pPr>
        <w:pStyle w:val="BodyText"/>
      </w:pPr>
      <w:r w:rsidRPr="00454EC2">
        <w:t>ICPSU262C Communicate in the workplace</w:t>
      </w:r>
    </w:p>
    <w:p w:rsidR="00000000" w:rsidRPr="00454EC2" w:rsidP="00454EC2">
      <w:pPr>
        <w:pStyle w:val="BodyText"/>
      </w:pPr>
    </w:p>
    <w:p w:rsidR="00000000" w:rsidRPr="00454EC2" w:rsidP="00454EC2">
      <w:pPr>
        <w:pStyle w:val="BodyText"/>
      </w:pPr>
      <w:r w:rsidRPr="00454EC2">
        <w:rPr>
          <w:rStyle w:val="SpecialBold"/>
        </w:rPr>
        <w:t>Group A Elective Units</w:t>
      </w:r>
    </w:p>
    <w:p w:rsidR="00000000" w:rsidRPr="00454EC2" w:rsidP="00454EC2">
      <w:pPr>
        <w:pStyle w:val="BodyText"/>
      </w:pPr>
    </w:p>
    <w:p w:rsidR="00000000" w:rsidRPr="00454EC2" w:rsidP="00454EC2">
      <w:pPr>
        <w:pStyle w:val="BodyText"/>
      </w:pPr>
      <w:r w:rsidRPr="00454EC2">
        <w:t>BSBWOR501B Manage personal work priorities and profes</w:t>
      </w:r>
      <w:r w:rsidRPr="00454EC2">
        <w:t>sional development</w:t>
      </w:r>
    </w:p>
    <w:p w:rsidR="00000000" w:rsidRPr="00454EC2" w:rsidP="00454EC2">
      <w:pPr>
        <w:pStyle w:val="BodyText"/>
      </w:pPr>
      <w:r w:rsidRPr="00454EC2">
        <w:t>BSBMGT515A Manage operational plan</w:t>
      </w:r>
    </w:p>
    <w:p w:rsidR="00000000" w:rsidRPr="00454EC2" w:rsidP="00454EC2">
      <w:pPr>
        <w:pStyle w:val="BodyText"/>
      </w:pPr>
      <w:r w:rsidRPr="00454EC2">
        <w:t>BSBMGT516C Facilitate continuous improvement</w:t>
      </w:r>
    </w:p>
    <w:p w:rsidR="00000000" w:rsidRPr="00454EC2" w:rsidP="00454EC2">
      <w:pPr>
        <w:pStyle w:val="BodyText"/>
      </w:pPr>
      <w:r w:rsidRPr="00454EC2">
        <w:t>BSBMGT608C Manage innovation and continuous improvement</w:t>
      </w:r>
    </w:p>
    <w:p w:rsidR="00000000" w:rsidRPr="00454EC2" w:rsidP="00454EC2">
      <w:pPr>
        <w:pStyle w:val="BodyText"/>
      </w:pPr>
      <w:r w:rsidRPr="00454EC2">
        <w:t>ICPSU487C Analyse manual handling processes</w:t>
      </w:r>
    </w:p>
    <w:p w:rsidR="00000000" w:rsidRPr="00454EC2" w:rsidP="00454EC2">
      <w:pPr>
        <w:pStyle w:val="BodyText"/>
      </w:pPr>
      <w:r w:rsidRPr="00454EC2">
        <w:t>ICPSU516C Set and apply quality standards</w:t>
      </w:r>
    </w:p>
    <w:p w:rsidR="00000000" w:rsidRPr="00454EC2" w:rsidP="00454EC2">
      <w:pPr>
        <w:pStyle w:val="BodyText"/>
      </w:pPr>
      <w:r w:rsidRPr="00454EC2">
        <w:t>ICPSU553C Prepa</w:t>
      </w:r>
      <w:r w:rsidRPr="00454EC2">
        <w:t>re production costing estimates</w:t>
      </w:r>
    </w:p>
    <w:p w:rsidR="00000000" w:rsidRPr="00454EC2" w:rsidP="00454EC2">
      <w:pPr>
        <w:pStyle w:val="BodyText"/>
      </w:pPr>
      <w:r w:rsidRPr="00454EC2">
        <w:t>ICPSU554C Manage teams</w:t>
      </w:r>
    </w:p>
    <w:p w:rsidR="00000000" w:rsidRPr="00454EC2" w:rsidP="00454EC2">
      <w:pPr>
        <w:pStyle w:val="BodyText"/>
      </w:pPr>
      <w:r w:rsidRPr="00454EC2">
        <w:t>ICPSU561C Implement and monitor OHS</w:t>
      </w:r>
    </w:p>
    <w:p w:rsidR="00000000" w:rsidRPr="00454EC2" w:rsidP="00454EC2">
      <w:pPr>
        <w:pStyle w:val="BodyText"/>
      </w:pPr>
      <w:r w:rsidRPr="00454EC2">
        <w:t>ICPSU583C Troubleshoot and optimise the production process</w:t>
      </w:r>
    </w:p>
    <w:p w:rsidR="00000000" w:rsidRPr="00454EC2" w:rsidP="00454EC2">
      <w:pPr>
        <w:pStyle w:val="BodyText"/>
      </w:pPr>
      <w:r w:rsidRPr="00454EC2">
        <w:t>ICPSU684C Determine and improve process capability</w:t>
      </w:r>
    </w:p>
    <w:p w:rsidR="00000000" w:rsidRPr="00454EC2" w:rsidP="00454EC2">
      <w:pPr>
        <w:pStyle w:val="BodyText"/>
      </w:pPr>
    </w:p>
    <w:p w:rsidR="00000000" w:rsidRPr="00454EC2" w:rsidP="00454EC2">
      <w:pPr>
        <w:pStyle w:val="BodyText"/>
      </w:pPr>
      <w:r w:rsidRPr="00454EC2">
        <w:rPr>
          <w:rStyle w:val="SpecialBold"/>
        </w:rPr>
        <w:t>Group B Elective Units</w:t>
      </w:r>
    </w:p>
    <w:p w:rsidR="00000000" w:rsidRPr="00454EC2" w:rsidP="00454EC2">
      <w:pPr>
        <w:pStyle w:val="BodyText"/>
      </w:pPr>
    </w:p>
    <w:p w:rsidR="00000000" w:rsidRPr="00454EC2" w:rsidP="00454EC2">
      <w:pPr>
        <w:pStyle w:val="BodyText"/>
      </w:pPr>
      <w:r w:rsidRPr="00454EC2">
        <w:t>BSBCUS501C Manage quality cust</w:t>
      </w:r>
      <w:r w:rsidRPr="00454EC2">
        <w:t>omer service</w:t>
      </w:r>
    </w:p>
    <w:p w:rsidR="00000000" w:rsidRPr="00454EC2" w:rsidP="00454EC2">
      <w:pPr>
        <w:pStyle w:val="BodyText"/>
      </w:pPr>
      <w:r w:rsidRPr="00454EC2">
        <w:t>BSBMKG501B Identify and evaluate marketing opportunities</w:t>
      </w:r>
    </w:p>
    <w:p w:rsidR="00000000" w:rsidRPr="00454EC2" w:rsidP="00454EC2">
      <w:pPr>
        <w:pStyle w:val="BodyText"/>
      </w:pPr>
      <w:r w:rsidRPr="00454EC2">
        <w:t>BSBSMB402A Plan small business finances</w:t>
      </w:r>
    </w:p>
    <w:p w:rsidR="00000000" w:rsidRPr="00454EC2" w:rsidP="00454EC2">
      <w:pPr>
        <w:pStyle w:val="BodyText"/>
      </w:pPr>
      <w:r w:rsidRPr="00454EC2">
        <w:t>BSBSMB404A Undertake small business planning</w:t>
      </w:r>
    </w:p>
    <w:p w:rsidR="00000000" w:rsidRPr="00454EC2" w:rsidP="00454EC2">
      <w:pPr>
        <w:pStyle w:val="BodyText"/>
      </w:pPr>
      <w:r w:rsidRPr="00454EC2">
        <w:t>BSBWOR502B Ensure team effectiveness</w:t>
      </w:r>
    </w:p>
    <w:p w:rsidR="00000000" w:rsidRPr="00454EC2" w:rsidP="00454EC2">
      <w:pPr>
        <w:pStyle w:val="BodyText"/>
      </w:pPr>
      <w:r w:rsidRPr="00454EC2">
        <w:t>ICPSU485C Implement a just-in-time (JIT) system</w:t>
      </w:r>
    </w:p>
    <w:p w:rsidR="00000000" w:rsidRPr="00454EC2" w:rsidP="00454EC2">
      <w:pPr>
        <w:pStyle w:val="BodyText"/>
      </w:pPr>
      <w:r w:rsidRPr="00454EC2">
        <w:t>MSACMC410A Lead change in a manufacturing environment</w:t>
      </w:r>
    </w:p>
    <w:p w:rsidR="00000000" w:rsidRPr="00454EC2" w:rsidP="00454EC2">
      <w:pPr>
        <w:pStyle w:val="BodyText"/>
      </w:pPr>
      <w:r w:rsidRPr="00454EC2">
        <w:t>MSACMT440A Lead 5S in a manufacturing environment</w:t>
      </w:r>
    </w:p>
    <w:p w:rsidR="00000000" w:rsidRPr="00454EC2" w:rsidP="00454EC2">
      <w:pPr>
        <w:pStyle w:val="BodyText"/>
      </w:pPr>
      <w:r w:rsidRPr="00454EC2">
        <w:t>MSACMT621A Develop a just-in-time (JIT) system</w:t>
      </w:r>
    </w:p>
    <w:p w:rsidR="00000000" w:rsidRPr="00454EC2" w:rsidP="00454EC2">
      <w:pPr>
        <w:pStyle w:val="BodyText"/>
      </w:pPr>
      <w:r w:rsidRPr="00454EC2">
        <w:t>MSAENV472B Implement and monitor environmentally sustainable work practices</w:t>
      </w:r>
    </w:p>
    <w:p w:rsidR="00000000" w:rsidRPr="00454EC2" w:rsidP="00454EC2">
      <w:pPr>
        <w:pStyle w:val="BodyText"/>
      </w:pPr>
      <w:r w:rsidRPr="00454EC2">
        <w:t>MSAPMSUP390A Use structured p</w:t>
      </w:r>
      <w:r w:rsidRPr="00454EC2">
        <w:t>roblem solving tools</w:t>
      </w:r>
    </w:p>
    <w:p w:rsidR="00000000" w:rsidRPr="00454EC2" w:rsidP="00454EC2">
      <w:pPr>
        <w:pStyle w:val="BodyText"/>
      </w:pPr>
      <w:r w:rsidRPr="00454EC2">
        <w:t>TAEASS402B Assess competence</w:t>
      </w:r>
    </w:p>
    <w:p w:rsidR="00000000" w:rsidRPr="00454EC2" w:rsidP="00454EC2">
      <w:pPr>
        <w:pStyle w:val="BodyText"/>
      </w:pPr>
      <w:r w:rsidRPr="00454EC2">
        <w:t>TAEDEL402A Plan, organise and facilitate learning in the workplace</w:t>
      </w:r>
    </w:p>
    <w:p w:rsidR="00000000" w:rsidRPr="00454EC2" w:rsidP="00454EC2"/>
    <w:sectPr w:rsidSect="00454E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F63" w:rsidP="00874F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63" w:rsidP="00454E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4F63" w:rsidP="00454E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4F63" w:rsidP="00454E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C2" w:rsidRPr="00874F63" w:rsidP="00874F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63" w:rsidRPr="002D2AF8" w:rsidP="00454EC2">
    <w:pPr>
      <w:pStyle w:val="Header"/>
      <w:framePr w:wrap="around"/>
    </w:pPr>
    <w:r>
      <w:fldChar w:fldCharType="begin"/>
    </w:r>
    <w:r>
      <w:instrText xml:space="preserve"> TITLE   \* MERGEFORMAT </w:instrText>
    </w:r>
    <w:r>
      <w:fldChar w:fldCharType="separate"/>
    </w:r>
    <w:r>
      <w:t>ICP50510 Diploma of Printing and Graphic Arts (Process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874F63" w:rsidP="00454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EA7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FC0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EC2"/>
    <w:pPr>
      <w:spacing w:before="360" w:after="60"/>
      <w:outlineLvl w:val="0"/>
    </w:pPr>
    <w:rPr>
      <w:sz w:val="32"/>
    </w:rPr>
  </w:style>
  <w:style w:type="paragraph" w:styleId="Heading2">
    <w:name w:val="heading 2"/>
    <w:basedOn w:val="HeadingBase"/>
    <w:next w:val="BodyText"/>
    <w:link w:val="Heading2Char"/>
    <w:qFormat/>
    <w:rsid w:val="00454EC2"/>
    <w:pPr>
      <w:keepLines/>
      <w:spacing w:before="240" w:after="120"/>
      <w:outlineLvl w:val="1"/>
    </w:pPr>
    <w:rPr>
      <w:sz w:val="28"/>
      <w:szCs w:val="40"/>
    </w:rPr>
  </w:style>
  <w:style w:type="paragraph" w:styleId="Heading3">
    <w:name w:val="heading 3"/>
    <w:basedOn w:val="HeadingBase"/>
    <w:next w:val="BodyText"/>
    <w:link w:val="Heading3Char"/>
    <w:qFormat/>
    <w:rsid w:val="00454EC2"/>
    <w:pPr>
      <w:spacing w:before="180" w:after="120"/>
      <w:outlineLvl w:val="2"/>
    </w:pPr>
    <w:rPr>
      <w:spacing w:val="-10"/>
      <w:kern w:val="32"/>
    </w:rPr>
  </w:style>
  <w:style w:type="paragraph" w:styleId="Heading4">
    <w:name w:val="heading 4"/>
    <w:basedOn w:val="HeadingBase"/>
    <w:next w:val="BodyText"/>
    <w:link w:val="Heading4Char"/>
    <w:qFormat/>
    <w:rsid w:val="00454EC2"/>
    <w:pPr>
      <w:spacing w:before="160" w:after="120"/>
      <w:outlineLvl w:val="3"/>
    </w:pPr>
    <w:rPr>
      <w:sz w:val="22"/>
    </w:rPr>
  </w:style>
  <w:style w:type="paragraph" w:styleId="Heading5">
    <w:name w:val="heading 5"/>
    <w:basedOn w:val="HeadingBase"/>
    <w:next w:val="Normal"/>
    <w:link w:val="Heading5Char"/>
    <w:qFormat/>
    <w:rsid w:val="00454EC2"/>
    <w:pPr>
      <w:spacing w:before="80"/>
      <w:outlineLvl w:val="4"/>
    </w:pPr>
    <w:rPr>
      <w:color w:val="918585"/>
      <w:sz w:val="20"/>
    </w:rPr>
  </w:style>
  <w:style w:type="paragraph" w:styleId="Heading6">
    <w:name w:val="heading 6"/>
    <w:basedOn w:val="HeadingBase"/>
    <w:next w:val="Normal"/>
    <w:link w:val="Heading6Char"/>
    <w:qFormat/>
    <w:rsid w:val="00454EC2"/>
    <w:pPr>
      <w:spacing w:before="60"/>
      <w:outlineLvl w:val="5"/>
    </w:pPr>
    <w:rPr>
      <w:color w:val="918585"/>
      <w:sz w:val="20"/>
    </w:rPr>
  </w:style>
  <w:style w:type="paragraph" w:styleId="Heading7">
    <w:name w:val="heading 7"/>
    <w:basedOn w:val="Normal"/>
    <w:next w:val="Normal"/>
    <w:link w:val="Heading7Char"/>
    <w:qFormat/>
    <w:rsid w:val="00454EC2"/>
    <w:pPr>
      <w:ind w:left="720"/>
      <w:outlineLvl w:val="6"/>
    </w:pPr>
    <w:rPr>
      <w:i/>
    </w:rPr>
  </w:style>
  <w:style w:type="paragraph" w:styleId="Heading8">
    <w:name w:val="heading 8"/>
    <w:basedOn w:val="Normal"/>
    <w:next w:val="Normal"/>
    <w:link w:val="Heading8Char"/>
    <w:qFormat/>
    <w:rsid w:val="00454EC2"/>
    <w:pPr>
      <w:ind w:left="720"/>
      <w:outlineLvl w:val="7"/>
    </w:pPr>
    <w:rPr>
      <w:i/>
    </w:rPr>
  </w:style>
  <w:style w:type="paragraph" w:styleId="Heading9">
    <w:name w:val="heading 9"/>
    <w:basedOn w:val="Normal"/>
    <w:next w:val="Normal"/>
    <w:link w:val="Heading9Char"/>
    <w:qFormat/>
    <w:rsid w:val="00454EC2"/>
    <w:pPr>
      <w:ind w:left="720"/>
      <w:outlineLvl w:val="8"/>
    </w:pPr>
    <w:rPr>
      <w:i/>
    </w:rPr>
  </w:style>
  <w:style w:type="character" w:default="1" w:styleId="DefaultParagraphFont">
    <w:name w:val="Default Paragraph Font"/>
    <w:uiPriority w:val="1"/>
    <w:unhideWhenUsed/>
    <w:rsid w:val="00454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EC2"/>
  </w:style>
  <w:style w:type="character" w:customStyle="1" w:styleId="Heading1Char">
    <w:name w:val="Heading 1 Char"/>
    <w:basedOn w:val="DefaultParagraphFont"/>
    <w:link w:val="Heading1"/>
    <w:rsid w:val="00454EC2"/>
    <w:rPr>
      <w:rFonts w:ascii="Times New Roman" w:eastAsia="Times New Roman" w:hAnsi="Times New Roman" w:cs="Times New Roman"/>
      <w:b/>
      <w:sz w:val="32"/>
      <w:szCs w:val="20"/>
      <w:lang w:eastAsia="en-US"/>
    </w:rPr>
  </w:style>
  <w:style w:type="paragraph" w:styleId="BodyText">
    <w:name w:val="Body Text"/>
    <w:basedOn w:val="Normal"/>
    <w:link w:val="BodyTextChar"/>
    <w:rsid w:val="00454E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EC2"/>
    <w:rPr>
      <w:rFonts w:ascii="Times New Roman" w:eastAsia="Times New Roman" w:hAnsi="Times New Roman" w:cs="Times New Roman"/>
      <w:sz w:val="24"/>
      <w:lang w:eastAsia="en-US"/>
    </w:rPr>
  </w:style>
  <w:style w:type="paragraph" w:styleId="Footer">
    <w:name w:val="footer"/>
    <w:basedOn w:val="Normal"/>
    <w:link w:val="FooterChar"/>
    <w:rsid w:val="00454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EC2"/>
    <w:rPr>
      <w:rFonts w:ascii="Times New Roman" w:eastAsia="Times New Roman" w:hAnsi="Times New Roman" w:cs="Times New Roman"/>
      <w:sz w:val="16"/>
      <w:lang w:eastAsia="en-US"/>
    </w:rPr>
  </w:style>
  <w:style w:type="paragraph" w:styleId="ListBullet">
    <w:name w:val="List Bullet"/>
    <w:basedOn w:val="List"/>
    <w:rsid w:val="00454EC2"/>
    <w:pPr>
      <w:numPr>
        <w:numId w:val="12"/>
      </w:numPr>
      <w:tabs>
        <w:tab w:val="clear" w:pos="340"/>
      </w:tabs>
      <w:spacing w:before="40" w:after="40"/>
    </w:pPr>
  </w:style>
  <w:style w:type="character" w:customStyle="1" w:styleId="SpecialBold">
    <w:name w:val="Special Bold"/>
    <w:basedOn w:val="DefaultParagraphFont"/>
    <w:rsid w:val="00454EC2"/>
    <w:rPr>
      <w:b/>
      <w:spacing w:val="0"/>
    </w:rPr>
  </w:style>
  <w:style w:type="character" w:styleId="Emphasis">
    <w:name w:val="Emphasis"/>
    <w:basedOn w:val="DefaultParagraphFont"/>
    <w:qFormat/>
    <w:rsid w:val="00454EC2"/>
    <w:rPr>
      <w:i/>
    </w:rPr>
  </w:style>
  <w:style w:type="paragraph" w:customStyle="1" w:styleId="SuperHeading">
    <w:name w:val="SuperHeading"/>
    <w:basedOn w:val="Normal"/>
    <w:rsid w:val="00454EC2"/>
    <w:pPr>
      <w:spacing w:before="240" w:after="120"/>
      <w:outlineLvl w:val="0"/>
    </w:pPr>
    <w:rPr>
      <w:rFonts w:ascii="Times New Roman" w:hAnsi="Times New Roman"/>
      <w:b/>
      <w:sz w:val="28"/>
    </w:rPr>
  </w:style>
  <w:style w:type="paragraph" w:customStyle="1" w:styleId="AllowPageBreak">
    <w:name w:val="AllowPageBreak"/>
    <w:rsid w:val="00454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4EC2"/>
    <w:rPr>
      <w:b/>
      <w:i/>
      <w:u w:val="none"/>
    </w:rPr>
  </w:style>
  <w:style w:type="character" w:customStyle="1" w:styleId="Heading2Char">
    <w:name w:val="Heading 2 Char"/>
    <w:basedOn w:val="DefaultParagraphFont"/>
    <w:link w:val="Heading2"/>
    <w:rsid w:val="00454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EC2"/>
    <w:rPr>
      <w:rFonts w:ascii="Courier New" w:eastAsia="Times New Roman" w:hAnsi="Courier New" w:cs="Times New Roman"/>
      <w:i/>
      <w:szCs w:val="20"/>
      <w:lang w:eastAsia="en-US"/>
    </w:rPr>
  </w:style>
  <w:style w:type="paragraph" w:customStyle="1" w:styleId="HeadingBase">
    <w:name w:val="Heading Base"/>
    <w:rsid w:val="00454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EC2"/>
    <w:pPr>
      <w:tabs>
        <w:tab w:val="right" w:leader="dot" w:pos="9072"/>
      </w:tabs>
      <w:ind w:left="567"/>
    </w:pPr>
    <w:rPr>
      <w:szCs w:val="22"/>
    </w:rPr>
  </w:style>
  <w:style w:type="paragraph" w:customStyle="1" w:styleId="TOCBase">
    <w:name w:val="TOC Base"/>
    <w:rsid w:val="00454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EC2"/>
    <w:pPr>
      <w:tabs>
        <w:tab w:val="right" w:leader="dot" w:pos="9072"/>
      </w:tabs>
      <w:spacing w:before="40" w:after="40"/>
      <w:ind w:left="284"/>
    </w:pPr>
    <w:rPr>
      <w:rFonts w:ascii="Times New Roman" w:hAnsi="Times New Roman"/>
    </w:rPr>
  </w:style>
  <w:style w:type="paragraph" w:styleId="TOC1">
    <w:name w:val="toc 1"/>
    <w:basedOn w:val="TOCBase"/>
    <w:next w:val="Normal"/>
    <w:rsid w:val="00454E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EC2"/>
    <w:pPr>
      <w:spacing w:before="5040"/>
      <w:jc w:val="center"/>
    </w:pPr>
    <w:rPr>
      <w:sz w:val="48"/>
      <w:szCs w:val="72"/>
      <w:lang w:val="en-US"/>
    </w:rPr>
  </w:style>
  <w:style w:type="character" w:customStyle="1" w:styleId="TitleChar">
    <w:name w:val="Title Char"/>
    <w:basedOn w:val="DefaultParagraphFont"/>
    <w:link w:val="Title"/>
    <w:rsid w:val="00454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EC2"/>
    <w:pPr>
      <w:tabs>
        <w:tab w:val="left" w:pos="3600"/>
        <w:tab w:val="left" w:pos="3958"/>
      </w:tabs>
    </w:pPr>
  </w:style>
  <w:style w:type="paragraph" w:styleId="List">
    <w:name w:val="List"/>
    <w:basedOn w:val="BodyText"/>
    <w:next w:val="BodyText"/>
    <w:rsid w:val="00454EC2"/>
    <w:pPr>
      <w:tabs>
        <w:tab w:val="left" w:pos="340"/>
      </w:tabs>
      <w:spacing w:before="60" w:after="60"/>
      <w:ind w:left="340" w:hanging="340"/>
    </w:pPr>
  </w:style>
  <w:style w:type="paragraph" w:customStyle="1" w:styleId="Note">
    <w:name w:val="Note"/>
    <w:basedOn w:val="BodyText"/>
    <w:rsid w:val="00454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EC2"/>
    <w:pPr>
      <w:framePr w:wrap="auto" w:hAnchor="text" w:y="6049"/>
    </w:pPr>
    <w:rPr>
      <w:color w:val="000000"/>
      <w:sz w:val="40"/>
    </w:rPr>
  </w:style>
  <w:style w:type="paragraph" w:customStyle="1" w:styleId="TOCTitle">
    <w:name w:val="TOCTitle"/>
    <w:basedOn w:val="Heading1"/>
    <w:rsid w:val="00454EC2"/>
    <w:pPr>
      <w:spacing w:after="240"/>
      <w:jc w:val="center"/>
      <w:outlineLvl w:val="9"/>
    </w:pPr>
    <w:rPr>
      <w:caps/>
    </w:rPr>
  </w:style>
  <w:style w:type="paragraph" w:customStyle="1" w:styleId="Version">
    <w:name w:val="Version"/>
    <w:rsid w:val="00454E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EC2"/>
    <w:pPr>
      <w:numPr>
        <w:numId w:val="13"/>
      </w:numPr>
      <w:tabs>
        <w:tab w:val="clear" w:pos="680"/>
      </w:tabs>
    </w:pPr>
  </w:style>
  <w:style w:type="paragraph" w:styleId="Index1">
    <w:name w:val="index 1"/>
    <w:basedOn w:val="Normal"/>
    <w:next w:val="Normal"/>
    <w:semiHidden/>
    <w:rsid w:val="00454EC2"/>
    <w:pPr>
      <w:keepNext w:val="0"/>
      <w:tabs>
        <w:tab w:val="right" w:pos="4176"/>
      </w:tabs>
      <w:ind w:left="198" w:hanging="198"/>
    </w:pPr>
    <w:rPr>
      <w:rFonts w:ascii="Garamond" w:hAnsi="Garamond"/>
    </w:rPr>
  </w:style>
  <w:style w:type="paragraph" w:styleId="IndexHeading">
    <w:name w:val="index heading"/>
    <w:basedOn w:val="Normal"/>
    <w:next w:val="Index1"/>
    <w:semiHidden/>
    <w:rsid w:val="00454EC2"/>
    <w:pPr>
      <w:spacing w:before="120" w:after="120"/>
    </w:pPr>
    <w:rPr>
      <w:rFonts w:ascii="Arial" w:hAnsi="Arial"/>
      <w:b/>
      <w:color w:val="918585"/>
      <w:sz w:val="24"/>
    </w:rPr>
  </w:style>
  <w:style w:type="paragraph" w:styleId="Header">
    <w:name w:val="header"/>
    <w:basedOn w:val="Normal"/>
    <w:link w:val="HeaderChar"/>
    <w:rsid w:val="00454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EC2"/>
    <w:rPr>
      <w:rFonts w:ascii="Times New Roman" w:eastAsia="Times New Roman" w:hAnsi="Times New Roman" w:cs="Times New Roman"/>
      <w:sz w:val="16"/>
      <w:szCs w:val="20"/>
      <w:lang w:val="en-GB" w:eastAsia="en-US"/>
    </w:rPr>
  </w:style>
  <w:style w:type="paragraph" w:customStyle="1" w:styleId="Chapter">
    <w:name w:val="Chapter"/>
    <w:basedOn w:val="Normal"/>
    <w:rsid w:val="00454EC2"/>
    <w:pPr>
      <w:spacing w:before="240"/>
    </w:pPr>
    <w:rPr>
      <w:rFonts w:ascii="Times New Roman" w:hAnsi="Times New Roman"/>
      <w:smallCaps/>
      <w:spacing w:val="80"/>
      <w:sz w:val="28"/>
    </w:rPr>
  </w:style>
  <w:style w:type="paragraph" w:customStyle="1" w:styleId="InChapter">
    <w:name w:val="InChapter"/>
    <w:basedOn w:val="Heading3"/>
    <w:rsid w:val="00454EC2"/>
    <w:pPr>
      <w:spacing w:after="240"/>
      <w:outlineLvl w:val="9"/>
    </w:pPr>
    <w:rPr>
      <w:noProof/>
    </w:rPr>
  </w:style>
  <w:style w:type="paragraph" w:styleId="Index2">
    <w:name w:val="index 2"/>
    <w:basedOn w:val="Normal"/>
    <w:next w:val="Normal"/>
    <w:semiHidden/>
    <w:rsid w:val="00454EC2"/>
    <w:pPr>
      <w:tabs>
        <w:tab w:val="right" w:pos="4176"/>
      </w:tabs>
      <w:ind w:left="568" w:hanging="284"/>
    </w:pPr>
    <w:rPr>
      <w:rFonts w:ascii="Garamond" w:hAnsi="Garamond"/>
    </w:rPr>
  </w:style>
  <w:style w:type="paragraph" w:customStyle="1" w:styleId="Byline">
    <w:name w:val="Byline"/>
    <w:rsid w:val="00454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EC2"/>
    <w:pPr>
      <w:tabs>
        <w:tab w:val="clear" w:pos="3600"/>
        <w:tab w:val="clear" w:pos="3958"/>
      </w:tabs>
      <w:jc w:val="right"/>
    </w:pPr>
  </w:style>
  <w:style w:type="paragraph" w:styleId="Caption">
    <w:name w:val="caption"/>
    <w:basedOn w:val="BodyText"/>
    <w:next w:val="Normal"/>
    <w:qFormat/>
    <w:rsid w:val="00454EC2"/>
    <w:pPr>
      <w:framePr w:w="2268" w:hSpace="181" w:vSpace="181" w:wrap="around" w:vAnchor="text" w:hAnchor="page" w:x="1135" w:y="285" w:anchorLock="1"/>
    </w:pPr>
    <w:rPr>
      <w:i/>
    </w:rPr>
  </w:style>
  <w:style w:type="paragraph" w:customStyle="1" w:styleId="MiniTOCTitle">
    <w:name w:val="MiniTOCTitle"/>
    <w:basedOn w:val="Heading4"/>
    <w:rsid w:val="00454EC2"/>
    <w:pPr>
      <w:spacing w:before="240"/>
      <w:outlineLvl w:val="9"/>
    </w:pPr>
    <w:rPr>
      <w:noProof/>
      <w:sz w:val="24"/>
    </w:rPr>
  </w:style>
  <w:style w:type="paragraph" w:customStyle="1" w:styleId="MiniTOCItem">
    <w:name w:val="MiniTOCItem"/>
    <w:basedOn w:val="ListBullet"/>
    <w:rsid w:val="00454EC2"/>
    <w:pPr>
      <w:numPr>
        <w:numId w:val="0"/>
      </w:numPr>
      <w:tabs>
        <w:tab w:val="right" w:leader="dot" w:pos="6521"/>
      </w:tabs>
      <w:spacing w:before="0" w:after="0"/>
    </w:pPr>
  </w:style>
  <w:style w:type="paragraph" w:customStyle="1" w:styleId="TOFTitle">
    <w:name w:val="TOFTitle"/>
    <w:basedOn w:val="TOCTitle"/>
    <w:rsid w:val="00454EC2"/>
  </w:style>
  <w:style w:type="paragraph" w:styleId="TableofFigures">
    <w:name w:val="table of figures"/>
    <w:basedOn w:val="Normal"/>
    <w:next w:val="Normal"/>
    <w:semiHidden/>
    <w:rsid w:val="00454EC2"/>
    <w:pPr>
      <w:tabs>
        <w:tab w:val="right" w:leader="dot" w:pos="9072"/>
      </w:tabs>
      <w:ind w:left="970" w:hanging="403"/>
    </w:pPr>
    <w:rPr>
      <w:rFonts w:ascii="Times New Roman" w:hAnsi="Times New Roman"/>
      <w:b/>
    </w:rPr>
  </w:style>
  <w:style w:type="paragraph" w:styleId="ListNumber">
    <w:name w:val="List Number"/>
    <w:basedOn w:val="List"/>
    <w:rsid w:val="00454EC2"/>
    <w:pPr>
      <w:numPr>
        <w:numId w:val="10"/>
      </w:numPr>
    </w:pPr>
  </w:style>
  <w:style w:type="character" w:customStyle="1" w:styleId="WingdingSymbols">
    <w:name w:val="Wingding Symbols"/>
    <w:rsid w:val="00454EC2"/>
    <w:rPr>
      <w:rFonts w:ascii="Wingdings" w:hAnsi="Wingdings"/>
    </w:rPr>
  </w:style>
  <w:style w:type="paragraph" w:customStyle="1" w:styleId="TableHeading">
    <w:name w:val="Table Heading"/>
    <w:basedOn w:val="HeadingBase"/>
    <w:rsid w:val="00454EC2"/>
    <w:pPr>
      <w:keepLines/>
      <w:pBdr>
        <w:bottom w:val="single" w:sz="6" w:space="1" w:color="918585"/>
      </w:pBdr>
      <w:spacing w:before="240"/>
    </w:pPr>
  </w:style>
  <w:style w:type="character" w:customStyle="1" w:styleId="HotSpot">
    <w:name w:val="HotSpot"/>
    <w:rsid w:val="00454EC2"/>
    <w:rPr>
      <w:color w:val="0033CC"/>
      <w:u w:val="none"/>
    </w:rPr>
  </w:style>
  <w:style w:type="paragraph" w:customStyle="1" w:styleId="BodyTextRight">
    <w:name w:val="Body Text Right"/>
    <w:basedOn w:val="BodyText"/>
    <w:rsid w:val="00454EC2"/>
    <w:pPr>
      <w:spacing w:before="0" w:after="0"/>
      <w:jc w:val="right"/>
    </w:pPr>
  </w:style>
  <w:style w:type="paragraph" w:styleId="Index3">
    <w:name w:val="index 3"/>
    <w:basedOn w:val="ListNumber2"/>
    <w:next w:val="Normal"/>
    <w:semiHidden/>
    <w:rsid w:val="00454EC2"/>
    <w:pPr>
      <w:numPr>
        <w:numId w:val="0"/>
      </w:numPr>
      <w:tabs>
        <w:tab w:val="right" w:leader="dot" w:pos="4176"/>
      </w:tabs>
    </w:pPr>
  </w:style>
  <w:style w:type="paragraph" w:styleId="ListNumber2">
    <w:name w:val="List Number 2"/>
    <w:basedOn w:val="List2"/>
    <w:rsid w:val="00454EC2"/>
    <w:pPr>
      <w:numPr>
        <w:numId w:val="9"/>
      </w:numPr>
      <w:tabs>
        <w:tab w:val="clear" w:pos="1060"/>
      </w:tabs>
    </w:pPr>
  </w:style>
  <w:style w:type="paragraph" w:customStyle="1" w:styleId="MarginNote">
    <w:name w:val="Margin Note"/>
    <w:basedOn w:val="BodyText"/>
    <w:rsid w:val="00454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EC2"/>
    <w:rPr>
      <w:sz w:val="32"/>
    </w:rPr>
  </w:style>
  <w:style w:type="paragraph" w:customStyle="1" w:styleId="HeadingProcedure">
    <w:name w:val="Heading Procedure"/>
    <w:basedOn w:val="HeadingBase"/>
    <w:next w:val="Normal"/>
    <w:rsid w:val="00454EC2"/>
    <w:pPr>
      <w:tabs>
        <w:tab w:val="left" w:pos="0"/>
      </w:tabs>
      <w:spacing w:before="120" w:after="60"/>
    </w:pPr>
    <w:rPr>
      <w:i/>
      <w:color w:val="918585"/>
      <w:sz w:val="22"/>
    </w:rPr>
  </w:style>
  <w:style w:type="paragraph" w:customStyle="1" w:styleId="TableBodyText">
    <w:name w:val="Table Body Text"/>
    <w:basedOn w:val="BodyText"/>
    <w:rsid w:val="00454EC2"/>
    <w:pPr>
      <w:spacing w:before="60" w:after="60"/>
    </w:pPr>
  </w:style>
  <w:style w:type="paragraph" w:styleId="ListContinue">
    <w:name w:val="List Continue"/>
    <w:basedOn w:val="List"/>
    <w:rsid w:val="00454EC2"/>
    <w:pPr>
      <w:ind w:firstLine="0"/>
    </w:pPr>
  </w:style>
  <w:style w:type="paragraph" w:customStyle="1" w:styleId="ListNote">
    <w:name w:val="List Note"/>
    <w:basedOn w:val="List"/>
    <w:rsid w:val="00454EC2"/>
    <w:pPr>
      <w:pBdr>
        <w:top w:val="single" w:sz="6" w:space="2" w:color="918585"/>
        <w:bottom w:val="single" w:sz="6" w:space="2" w:color="918585"/>
      </w:pBdr>
      <w:tabs>
        <w:tab w:val="left" w:pos="1021"/>
      </w:tabs>
      <w:ind w:firstLine="0"/>
    </w:pPr>
  </w:style>
  <w:style w:type="paragraph" w:customStyle="1" w:styleId="Warning">
    <w:name w:val="Warning"/>
    <w:basedOn w:val="BodyText"/>
    <w:rsid w:val="00454EC2"/>
    <w:pPr>
      <w:shd w:val="clear" w:color="auto" w:fill="D9D9D9"/>
      <w:tabs>
        <w:tab w:val="left" w:pos="992"/>
      </w:tabs>
      <w:ind w:left="119" w:right="119"/>
    </w:pPr>
    <w:rPr>
      <w:sz w:val="20"/>
    </w:rPr>
  </w:style>
  <w:style w:type="paragraph" w:customStyle="1" w:styleId="MarginIcons">
    <w:name w:val="Margin Icons"/>
    <w:basedOn w:val="BodyText"/>
    <w:rsid w:val="00454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EC2"/>
    <w:rPr>
      <w:rFonts w:ascii="Courier New" w:hAnsi="Courier New"/>
    </w:rPr>
  </w:style>
  <w:style w:type="paragraph" w:customStyle="1" w:styleId="NoteBullet">
    <w:name w:val="Note Bullet"/>
    <w:basedOn w:val="Note"/>
    <w:rsid w:val="00454EC2"/>
    <w:pPr>
      <w:tabs>
        <w:tab w:val="clear" w:pos="680"/>
      </w:tabs>
      <w:spacing w:before="60" w:after="60"/>
    </w:pPr>
  </w:style>
  <w:style w:type="paragraph" w:customStyle="1" w:styleId="SubHeading2">
    <w:name w:val="SubHeading2"/>
    <w:basedOn w:val="HeadingBase"/>
    <w:rsid w:val="00454EC2"/>
    <w:pPr>
      <w:spacing w:before="240" w:after="60"/>
    </w:pPr>
    <w:rPr>
      <w:sz w:val="20"/>
    </w:rPr>
  </w:style>
  <w:style w:type="paragraph" w:customStyle="1" w:styleId="SubHeading1">
    <w:name w:val="SubHeading1"/>
    <w:basedOn w:val="HeadingBase"/>
    <w:rsid w:val="00454EC2"/>
    <w:pPr>
      <w:spacing w:before="240" w:after="60"/>
    </w:pPr>
    <w:rPr>
      <w:color w:val="918585"/>
      <w:sz w:val="22"/>
    </w:rPr>
  </w:style>
  <w:style w:type="paragraph" w:customStyle="1" w:styleId="SideHeading">
    <w:name w:val="Side Heading"/>
    <w:basedOn w:val="HeadingBase"/>
    <w:rsid w:val="00454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EC2"/>
    <w:pPr>
      <w:tabs>
        <w:tab w:val="num" w:pos="360"/>
      </w:tabs>
    </w:pPr>
  </w:style>
  <w:style w:type="paragraph" w:styleId="PlainText">
    <w:name w:val="Plain Text"/>
    <w:basedOn w:val="Normal"/>
    <w:link w:val="PlainTextChar"/>
    <w:rsid w:val="00454EC2"/>
    <w:rPr>
      <w:sz w:val="20"/>
    </w:rPr>
  </w:style>
  <w:style w:type="character" w:customStyle="1" w:styleId="PlainTextChar">
    <w:name w:val="Plain Text Char"/>
    <w:basedOn w:val="DefaultParagraphFont"/>
    <w:link w:val="PlainText"/>
    <w:rsid w:val="00454EC2"/>
    <w:rPr>
      <w:rFonts w:ascii="Courier New" w:eastAsia="Times New Roman" w:hAnsi="Courier New" w:cs="Times New Roman"/>
      <w:sz w:val="20"/>
      <w:szCs w:val="20"/>
      <w:lang w:eastAsia="en-US"/>
    </w:rPr>
  </w:style>
  <w:style w:type="character" w:customStyle="1" w:styleId="MenuOption">
    <w:name w:val="Menu Option"/>
    <w:basedOn w:val="DefaultParagraphFont"/>
    <w:rsid w:val="00454EC2"/>
    <w:rPr>
      <w:b/>
      <w:smallCaps/>
    </w:rPr>
  </w:style>
  <w:style w:type="paragraph" w:customStyle="1" w:styleId="TableListNumber">
    <w:name w:val="Table List Number"/>
    <w:basedOn w:val="ListNumber"/>
    <w:rsid w:val="00454EC2"/>
    <w:pPr>
      <w:numPr>
        <w:numId w:val="0"/>
      </w:numPr>
    </w:pPr>
  </w:style>
  <w:style w:type="paragraph" w:styleId="TOC4">
    <w:name w:val="toc 4"/>
    <w:basedOn w:val="TOCBase"/>
    <w:next w:val="Normal"/>
    <w:semiHidden/>
    <w:rsid w:val="00454EC2"/>
    <w:pPr>
      <w:tabs>
        <w:tab w:val="right" w:leader="dot" w:pos="9071"/>
      </w:tabs>
      <w:ind w:left="1701"/>
    </w:pPr>
  </w:style>
  <w:style w:type="paragraph" w:customStyle="1" w:styleId="ListAlpha">
    <w:name w:val="List Alpha"/>
    <w:basedOn w:val="List"/>
    <w:rsid w:val="00454EC2"/>
    <w:pPr>
      <w:numPr>
        <w:numId w:val="8"/>
      </w:numPr>
    </w:pPr>
  </w:style>
  <w:style w:type="paragraph" w:customStyle="1" w:styleId="ListAlpha2">
    <w:name w:val="List Alpha 2"/>
    <w:basedOn w:val="List2"/>
    <w:rsid w:val="00454EC2"/>
    <w:pPr>
      <w:numPr>
        <w:numId w:val="7"/>
      </w:numPr>
    </w:pPr>
  </w:style>
  <w:style w:type="paragraph" w:styleId="List2">
    <w:name w:val="List 2"/>
    <w:basedOn w:val="BodyText"/>
    <w:rsid w:val="00454EC2"/>
    <w:pPr>
      <w:tabs>
        <w:tab w:val="left" w:pos="680"/>
      </w:tabs>
      <w:spacing w:before="60" w:after="60"/>
      <w:ind w:left="680" w:hanging="340"/>
    </w:pPr>
  </w:style>
  <w:style w:type="paragraph" w:styleId="List3">
    <w:name w:val="List 3"/>
    <w:basedOn w:val="BodyText"/>
    <w:rsid w:val="00454EC2"/>
    <w:pPr>
      <w:tabs>
        <w:tab w:val="left" w:pos="1021"/>
      </w:tabs>
      <w:spacing w:before="60" w:after="60"/>
      <w:ind w:left="1020" w:hanging="340"/>
    </w:pPr>
  </w:style>
  <w:style w:type="paragraph" w:styleId="List4">
    <w:name w:val="List 4"/>
    <w:basedOn w:val="BodyText"/>
    <w:rsid w:val="00454EC2"/>
    <w:pPr>
      <w:tabs>
        <w:tab w:val="left" w:pos="1361"/>
      </w:tabs>
      <w:spacing w:before="60" w:after="60"/>
      <w:ind w:left="1361" w:hanging="340"/>
    </w:pPr>
  </w:style>
  <w:style w:type="paragraph" w:styleId="List5">
    <w:name w:val="List 5"/>
    <w:basedOn w:val="BodyText"/>
    <w:rsid w:val="00454EC2"/>
    <w:pPr>
      <w:tabs>
        <w:tab w:val="left" w:pos="1701"/>
      </w:tabs>
      <w:spacing w:before="60" w:after="60"/>
      <w:ind w:left="1701" w:hanging="340"/>
    </w:pPr>
  </w:style>
  <w:style w:type="paragraph" w:styleId="ListBullet3">
    <w:name w:val="List Bullet 3"/>
    <w:basedOn w:val="List3"/>
    <w:rsid w:val="00454EC2"/>
    <w:pPr>
      <w:numPr>
        <w:numId w:val="14"/>
      </w:numPr>
      <w:tabs>
        <w:tab w:val="clear" w:pos="1021"/>
      </w:tabs>
      <w:ind w:left="1037" w:hanging="357"/>
    </w:pPr>
  </w:style>
  <w:style w:type="paragraph" w:styleId="ListBullet4">
    <w:name w:val="List Bullet 4"/>
    <w:basedOn w:val="List4"/>
    <w:rsid w:val="00454EC2"/>
    <w:pPr>
      <w:numPr>
        <w:numId w:val="2"/>
      </w:numPr>
    </w:pPr>
  </w:style>
  <w:style w:type="paragraph" w:styleId="ListBullet5">
    <w:name w:val="List Bullet 5"/>
    <w:basedOn w:val="List5"/>
    <w:rsid w:val="00454EC2"/>
    <w:pPr>
      <w:numPr>
        <w:numId w:val="3"/>
      </w:numPr>
    </w:pPr>
  </w:style>
  <w:style w:type="paragraph" w:styleId="ListContinue2">
    <w:name w:val="List Continue 2"/>
    <w:basedOn w:val="List2"/>
    <w:rsid w:val="00454EC2"/>
    <w:pPr>
      <w:ind w:firstLine="0"/>
    </w:pPr>
  </w:style>
  <w:style w:type="paragraph" w:styleId="ListContinue3">
    <w:name w:val="List Continue 3"/>
    <w:basedOn w:val="List3"/>
    <w:rsid w:val="00454EC2"/>
    <w:pPr>
      <w:ind w:left="1021" w:firstLine="0"/>
    </w:pPr>
  </w:style>
  <w:style w:type="paragraph" w:styleId="ListContinue4">
    <w:name w:val="List Continue 4"/>
    <w:basedOn w:val="List4"/>
    <w:rsid w:val="00454EC2"/>
    <w:pPr>
      <w:ind w:firstLine="0"/>
    </w:pPr>
  </w:style>
  <w:style w:type="paragraph" w:styleId="ListContinue5">
    <w:name w:val="List Continue 5"/>
    <w:basedOn w:val="List5"/>
    <w:rsid w:val="00454EC2"/>
    <w:pPr>
      <w:ind w:firstLine="0"/>
    </w:pPr>
  </w:style>
  <w:style w:type="paragraph" w:styleId="ListNumber3">
    <w:name w:val="List Number 3"/>
    <w:basedOn w:val="List3"/>
    <w:rsid w:val="00454EC2"/>
    <w:pPr>
      <w:numPr>
        <w:numId w:val="4"/>
      </w:numPr>
    </w:pPr>
  </w:style>
  <w:style w:type="paragraph" w:styleId="ListNumber4">
    <w:name w:val="List Number 4"/>
    <w:basedOn w:val="List4"/>
    <w:rsid w:val="00454EC2"/>
    <w:pPr>
      <w:numPr>
        <w:numId w:val="5"/>
      </w:numPr>
    </w:pPr>
  </w:style>
  <w:style w:type="paragraph" w:styleId="ListNumber5">
    <w:name w:val="List Number 5"/>
    <w:basedOn w:val="List5"/>
    <w:rsid w:val="00454EC2"/>
    <w:pPr>
      <w:numPr>
        <w:numId w:val="6"/>
      </w:numPr>
    </w:pPr>
  </w:style>
  <w:style w:type="paragraph" w:styleId="BlockText">
    <w:name w:val="Block Text"/>
    <w:basedOn w:val="Normal"/>
    <w:rsid w:val="00454EC2"/>
    <w:pPr>
      <w:spacing w:after="120"/>
      <w:ind w:left="1440" w:right="1440"/>
    </w:pPr>
  </w:style>
  <w:style w:type="character" w:customStyle="1" w:styleId="Subscript">
    <w:name w:val="Subscript"/>
    <w:basedOn w:val="DefaultParagraphFont"/>
    <w:rsid w:val="00454EC2"/>
    <w:rPr>
      <w:sz w:val="16"/>
      <w:vertAlign w:val="subscript"/>
    </w:rPr>
  </w:style>
  <w:style w:type="character" w:customStyle="1" w:styleId="Superscript">
    <w:name w:val="Superscript"/>
    <w:basedOn w:val="DefaultParagraphFont"/>
    <w:rsid w:val="00454EC2"/>
    <w:rPr>
      <w:sz w:val="16"/>
      <w:vertAlign w:val="superscript"/>
    </w:rPr>
  </w:style>
  <w:style w:type="character" w:customStyle="1" w:styleId="Symbols">
    <w:name w:val="Symbols"/>
    <w:basedOn w:val="DefaultParagraphFont"/>
    <w:rsid w:val="00454EC2"/>
    <w:rPr>
      <w:rFonts w:ascii="Symbol" w:hAnsi="Symbol"/>
    </w:rPr>
  </w:style>
  <w:style w:type="character" w:customStyle="1" w:styleId="MenuOptions">
    <w:name w:val="Menu Options"/>
    <w:basedOn w:val="DefaultParagraphFont"/>
    <w:rsid w:val="00454EC2"/>
    <w:rPr>
      <w:rFonts w:ascii="Arial Narrow" w:hAnsi="Arial Narrow"/>
      <w:smallCaps/>
    </w:rPr>
  </w:style>
  <w:style w:type="character" w:customStyle="1" w:styleId="Buttons">
    <w:name w:val="Buttons"/>
    <w:basedOn w:val="DefaultParagraphFont"/>
    <w:rsid w:val="00454EC2"/>
    <w:rPr>
      <w:b/>
    </w:rPr>
  </w:style>
  <w:style w:type="character" w:customStyle="1" w:styleId="Underlined">
    <w:name w:val="Underlined"/>
    <w:basedOn w:val="DefaultParagraphFont"/>
    <w:rsid w:val="00454EC2"/>
    <w:rPr>
      <w:u w:val="single"/>
    </w:rPr>
  </w:style>
  <w:style w:type="paragraph" w:customStyle="1" w:styleId="TableBodyTextRight">
    <w:name w:val="Table Body Text Right"/>
    <w:basedOn w:val="TableBodyText"/>
    <w:rsid w:val="00454EC2"/>
    <w:pPr>
      <w:widowControl w:val="0"/>
      <w:autoSpaceDE w:val="0"/>
      <w:autoSpaceDN w:val="0"/>
      <w:adjustRightInd w:val="0"/>
      <w:jc w:val="right"/>
    </w:pPr>
    <w:rPr>
      <w:rFonts w:cs="Arial"/>
      <w:szCs w:val="18"/>
    </w:rPr>
  </w:style>
  <w:style w:type="paragraph" w:customStyle="1" w:styleId="CopyrightText">
    <w:name w:val="Copyright Text"/>
    <w:basedOn w:val="BodyText"/>
    <w:rsid w:val="00454EC2"/>
    <w:rPr>
      <w:sz w:val="18"/>
    </w:rPr>
  </w:style>
  <w:style w:type="paragraph" w:customStyle="1" w:styleId="BodySmallRight">
    <w:name w:val="Body Small Right"/>
    <w:basedOn w:val="BodyTextRight"/>
    <w:rsid w:val="00454EC2"/>
    <w:rPr>
      <w:sz w:val="18"/>
      <w:szCs w:val="18"/>
    </w:rPr>
  </w:style>
  <w:style w:type="paragraph" w:customStyle="1" w:styleId="MarginEdition">
    <w:name w:val="Margin Edition"/>
    <w:basedOn w:val="MarginNote"/>
    <w:rsid w:val="00454EC2"/>
    <w:pPr>
      <w:spacing w:before="0" w:after="0"/>
    </w:pPr>
    <w:rPr>
      <w:rFonts w:ascii="Times New Roman" w:hAnsi="Times New Roman"/>
      <w:color w:val="999999"/>
    </w:rPr>
  </w:style>
  <w:style w:type="paragraph" w:customStyle="1" w:styleId="Spacer">
    <w:name w:val="Spacer"/>
    <w:basedOn w:val="Normal"/>
    <w:rsid w:val="00454EC2"/>
    <w:rPr>
      <w:sz w:val="2"/>
      <w:szCs w:val="2"/>
    </w:rPr>
  </w:style>
  <w:style w:type="character" w:customStyle="1" w:styleId="Small">
    <w:name w:val="Small"/>
    <w:basedOn w:val="DefaultParagraphFont"/>
    <w:rsid w:val="00454EC2"/>
    <w:rPr>
      <w:sz w:val="16"/>
    </w:rPr>
  </w:style>
  <w:style w:type="paragraph" w:customStyle="1" w:styleId="WideTable">
    <w:name w:val="Wide Table"/>
    <w:basedOn w:val="Normal"/>
    <w:rsid w:val="00454EC2"/>
    <w:pPr>
      <w:ind w:left="-1418"/>
    </w:pPr>
    <w:rPr>
      <w:sz w:val="2"/>
      <w:szCs w:val="2"/>
    </w:rPr>
  </w:style>
  <w:style w:type="character" w:styleId="PageNumber">
    <w:name w:val="page number"/>
    <w:basedOn w:val="DefaultParagraphFont"/>
    <w:rsid w:val="00454EC2"/>
  </w:style>
  <w:style w:type="paragraph" w:styleId="Quote">
    <w:name w:val="Quote"/>
    <w:basedOn w:val="Heading1"/>
    <w:link w:val="QuoteChar"/>
    <w:qFormat/>
    <w:rsid w:val="00454EC2"/>
    <w:rPr>
      <w:b w:val="0"/>
      <w:sz w:val="72"/>
      <w:szCs w:val="72"/>
      <w:lang w:val="en-NZ"/>
    </w:rPr>
  </w:style>
  <w:style w:type="character" w:customStyle="1" w:styleId="QuoteChar">
    <w:name w:val="Quote Char"/>
    <w:basedOn w:val="DefaultParagraphFont"/>
    <w:link w:val="Quote"/>
    <w:rsid w:val="00454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EC2"/>
    <w:pPr>
      <w:pageBreakBefore/>
    </w:pPr>
  </w:style>
  <w:style w:type="paragraph" w:customStyle="1" w:styleId="Border">
    <w:name w:val="Border"/>
    <w:basedOn w:val="Normal"/>
    <w:qFormat/>
    <w:rsid w:val="00454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EC2"/>
    <w:rPr>
      <w:b/>
      <w:bCs/>
      <w:i/>
      <w:iCs/>
      <w:color w:val="auto"/>
    </w:rPr>
  </w:style>
  <w:style w:type="paragraph" w:styleId="IntenseQuote">
    <w:name w:val="Intense Quote"/>
    <w:basedOn w:val="Normal"/>
    <w:next w:val="Normal"/>
    <w:link w:val="IntenseQuoteChar"/>
    <w:uiPriority w:val="30"/>
    <w:qFormat/>
    <w:rsid w:val="00454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EC2"/>
    <w:rPr>
      <w:smallCaps/>
      <w:color w:val="auto"/>
      <w:u w:val="single"/>
    </w:rPr>
  </w:style>
  <w:style w:type="character" w:styleId="IntenseReference">
    <w:name w:val="Intense Reference"/>
    <w:basedOn w:val="DefaultParagraphFont"/>
    <w:uiPriority w:val="32"/>
    <w:qFormat/>
    <w:rsid w:val="00454EC2"/>
    <w:rPr>
      <w:b/>
      <w:bCs/>
      <w:smallCaps/>
      <w:color w:val="auto"/>
      <w:spacing w:val="5"/>
      <w:u w:val="single"/>
    </w:rPr>
  </w:style>
  <w:style w:type="paragraph" w:customStyle="1" w:styleId="2ColumnHeading">
    <w:name w:val="2Column Heading"/>
    <w:basedOn w:val="BodyText"/>
    <w:qFormat/>
    <w:rsid w:val="00454EC2"/>
    <w:pPr>
      <w:spacing w:after="60"/>
      <w:ind w:left="-2268"/>
    </w:pPr>
    <w:rPr>
      <w:b/>
    </w:rPr>
  </w:style>
  <w:style w:type="paragraph" w:customStyle="1" w:styleId="Heading1TOC">
    <w:name w:val="Heading1 TOC"/>
    <w:basedOn w:val="Normal"/>
    <w:qFormat/>
    <w:rsid w:val="00454EC2"/>
    <w:pPr>
      <w:spacing w:before="240" w:after="120"/>
    </w:pPr>
    <w:rPr>
      <w:rFonts w:ascii="Times New Roman" w:hAnsi="Times New Roman"/>
      <w:b/>
      <w:sz w:val="32"/>
    </w:rPr>
  </w:style>
  <w:style w:type="paragraph" w:customStyle="1" w:styleId="Heading2TOC">
    <w:name w:val="Heading2 TOC"/>
    <w:basedOn w:val="Normal"/>
    <w:qFormat/>
    <w:rsid w:val="00454EC2"/>
    <w:pPr>
      <w:spacing w:before="240" w:after="60"/>
    </w:pPr>
    <w:rPr>
      <w:rFonts w:ascii="Times New Roman" w:hAnsi="Times New Roman"/>
      <w:b/>
      <w:sz w:val="28"/>
    </w:rPr>
  </w:style>
  <w:style w:type="character" w:customStyle="1" w:styleId="Underline">
    <w:name w:val="Underline"/>
    <w:basedOn w:val="DefaultParagraphFont"/>
    <w:qFormat/>
    <w:rsid w:val="00454EC2"/>
    <w:rPr>
      <w:u w:val="single"/>
    </w:rPr>
  </w:style>
  <w:style w:type="paragraph" w:styleId="BalloonText">
    <w:name w:val="Balloon Text"/>
    <w:basedOn w:val="Normal"/>
    <w:link w:val="BalloonTextChar"/>
    <w:rsid w:val="00454EC2"/>
    <w:rPr>
      <w:rFonts w:ascii="Tahoma" w:hAnsi="Tahoma" w:cs="Tahoma"/>
      <w:sz w:val="16"/>
      <w:szCs w:val="16"/>
    </w:rPr>
  </w:style>
  <w:style w:type="character" w:customStyle="1" w:styleId="BalloonTextChar">
    <w:name w:val="Balloon Text Char"/>
    <w:basedOn w:val="DefaultParagraphFont"/>
    <w:link w:val="BalloonText"/>
    <w:rsid w:val="00454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E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EC2"/>
    <w:rPr>
      <w:b/>
      <w:color w:val="660033"/>
      <w:spacing w:val="0"/>
    </w:rPr>
  </w:style>
  <w:style w:type="paragraph" w:customStyle="1" w:styleId="Nameditemlist">
    <w:name w:val="Named item list"/>
    <w:basedOn w:val="BodyText"/>
    <w:qFormat/>
    <w:rsid w:val="00454E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4993</Characters>
  <Application>Microsoft Office Word</Application>
  <DocSecurity>0</DocSecurity>
  <Lines>154</Lines>
  <Paragraphs>96</Paragraphs>
  <ScaleCrop>false</ScaleCrop>
  <Company>Author-it Software Corporation Ltd.</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ICP50510 Diploma of Printing and Graphic Arts (Process Improvement)</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2012-07-24T22:47:00Z</dcterms:created>
  <dcterms:modified xsi:type="dcterms:W3CDTF">2012-07-24T22:47:00Z</dcterms:modified>
</cp:coreProperties>
</file>