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9B0" w:rsidP="002159B0">
      <w:pPr>
        <w:pStyle w:val="Title"/>
      </w:pPr>
      <w:bookmarkStart w:id="0" w:name="_GoBack"/>
      <w:bookmarkEnd w:id="0"/>
      <w:r>
        <w:fldChar w:fldCharType="begin"/>
      </w:r>
      <w:r>
        <w:instrText xml:space="preserve"> TITLE   \* MERGEFORMAT </w:instrText>
      </w:r>
      <w:r>
        <w:fldChar w:fldCharType="separate"/>
      </w:r>
      <w:r>
        <w:t>ICP40410 Certificate IV in Printing and Graphic Arts (Print Finishing)</w:t>
      </w:r>
      <w:r>
        <w:fldChar w:fldCharType="end"/>
      </w:r>
    </w:p>
    <w:p w:rsidR="002159B0" w:rsidP="002159B0">
      <w:pPr>
        <w:pStyle w:val="Version"/>
        <w:sectPr w:rsidSect="00112D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2D6C" w:rsidP="00112D6C">
      <w:pPr>
        <w:pStyle w:val="SuperHeading"/>
      </w:pPr>
      <w:r w:rsidRPr="00112D6C">
        <w:t>ICP40410 Certificate IV in Printing and Graphic Arts (Print Finishing)</w:t>
      </w:r>
    </w:p>
    <w:p w:rsidR="00000000" w:rsidRPr="00112D6C" w:rsidP="00112D6C">
      <w:pPr>
        <w:pStyle w:val="Heading1"/>
      </w:pPr>
      <w:bookmarkStart w:id="1" w:name="O_468928"/>
      <w:bookmarkEnd w:id="1"/>
      <w:r w:rsidRPr="00112D6C">
        <w:t>Modification History</w:t>
      </w:r>
    </w:p>
    <w:tbl>
      <w:tblPr>
        <w:tblW w:w="0" w:type="auto"/>
        <w:tblLayout w:type="fixed"/>
        <w:tblCellMar>
          <w:left w:w="62" w:type="dxa"/>
          <w:right w:w="62" w:type="dxa"/>
        </w:tblCellMar>
        <w:tblLook w:val="0000"/>
      </w:tblPr>
      <w:tblGrid>
        <w:gridCol w:w="2393"/>
        <w:gridCol w:w="6169"/>
      </w:tblGrid>
      <w:tr w:rsidTr="002159B0">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6C" w:rsidP="00112D6C">
            <w:pPr>
              <w:pStyle w:val="BodyText"/>
            </w:pPr>
            <w:r w:rsidRPr="00112D6C">
              <w:rPr>
                <w:rStyle w:val="SpecialBold"/>
              </w:rPr>
              <w:t>Release</w:t>
            </w:r>
          </w:p>
        </w:tc>
        <w:tc>
          <w:tcPr>
            <w:tcW w:w="61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6C">
            <w:pPr>
              <w:pStyle w:val="BodyText"/>
              <w:rPr>
                <w:lang w:val="en-NZ"/>
              </w:rPr>
            </w:pPr>
            <w:r w:rsidRPr="00112D6C">
              <w:rPr>
                <w:rStyle w:val="SpecialBold"/>
              </w:rPr>
              <w:t>Comments</w:t>
            </w:r>
          </w:p>
        </w:tc>
      </w:tr>
      <w:tr w:rsidTr="002159B0">
        <w:tblPrEx>
          <w:tblW w:w="0" w:type="auto"/>
          <w:tblLayout w:type="fixed"/>
          <w:tblCellMar>
            <w:left w:w="62" w:type="dxa"/>
            <w:right w:w="62" w:type="dxa"/>
          </w:tblCellMar>
          <w:tblLook w:val="0000"/>
        </w:tblPrEx>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6C">
            <w:pPr>
              <w:pStyle w:val="BodyText"/>
              <w:rPr>
                <w:lang w:val="en-NZ"/>
              </w:rPr>
            </w:pPr>
            <w:r w:rsidRPr="00112D6C">
              <w:t>Release 2</w:t>
            </w:r>
          </w:p>
        </w:tc>
        <w:tc>
          <w:tcPr>
            <w:tcW w:w="61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6C" w:rsidP="00112D6C">
            <w:pPr>
              <w:pStyle w:val="BodyText"/>
            </w:pPr>
            <w:r w:rsidRPr="00112D6C">
              <w:t xml:space="preserve">This version released with </w:t>
            </w:r>
            <w:r w:rsidRPr="00112D6C">
              <w:rPr>
                <w:rStyle w:val="Emphasis"/>
              </w:rPr>
              <w:t>ICP</w:t>
            </w:r>
            <w:r w:rsidRPr="00112D6C">
              <w:rPr>
                <w:rStyle w:val="Emphasis"/>
              </w:rPr>
              <w:t>10 Printing and Graphic Arts Training Package version 2.0</w:t>
            </w:r>
            <w:r w:rsidRPr="00112D6C">
              <w:t>.</w:t>
            </w:r>
          </w:p>
          <w:p w:rsidR="00000000" w:rsidRPr="00112D6C" w:rsidP="00112D6C">
            <w:pPr>
              <w:pStyle w:val="BodyText"/>
            </w:pPr>
          </w:p>
          <w:p w:rsidR="00000000" w:rsidP="00112D6C">
            <w:pPr>
              <w:pStyle w:val="BodyText"/>
              <w:rPr>
                <w:lang w:val="en-NZ"/>
              </w:rPr>
            </w:pPr>
            <w:r w:rsidRPr="00112D6C">
              <w:t>Imported elective units updated with the most current equivalent.</w:t>
            </w:r>
          </w:p>
        </w:tc>
      </w:tr>
      <w:tr w:rsidTr="002159B0">
        <w:tblPrEx>
          <w:tblW w:w="0" w:type="auto"/>
          <w:tblLayout w:type="fixed"/>
          <w:tblCellMar>
            <w:left w:w="62" w:type="dxa"/>
            <w:right w:w="62" w:type="dxa"/>
          </w:tblCellMar>
          <w:tblLook w:val="0000"/>
        </w:tblPrEx>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6C">
            <w:pPr>
              <w:pStyle w:val="BodyText"/>
              <w:rPr>
                <w:lang w:val="en-NZ"/>
              </w:rPr>
            </w:pPr>
            <w:r w:rsidRPr="00112D6C">
              <w:t>Release 1</w:t>
            </w:r>
          </w:p>
        </w:tc>
        <w:tc>
          <w:tcPr>
            <w:tcW w:w="61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6C" w:rsidP="00112D6C">
            <w:pPr>
              <w:pStyle w:val="BodyText"/>
            </w:pPr>
            <w:r w:rsidRPr="00112D6C">
              <w:t xml:space="preserve">This Qualification first released with </w:t>
            </w:r>
            <w:r w:rsidRPr="00112D6C">
              <w:rPr>
                <w:rStyle w:val="Emphasis"/>
              </w:rPr>
              <w:t>ICP10 Printing and Graphic Arts Training Package version 1.0</w:t>
            </w:r>
            <w:r w:rsidRPr="00112D6C">
              <w:t>.</w:t>
            </w:r>
          </w:p>
        </w:tc>
      </w:tr>
    </w:tbl>
    <w:p w:rsidR="00000000" w:rsidRPr="00112D6C" w:rsidP="00112D6C">
      <w:pPr>
        <w:pStyle w:val="BodyText"/>
      </w:pPr>
    </w:p>
    <w:p w:rsidR="00000000" w:rsidRPr="00112D6C" w:rsidP="00112D6C">
      <w:pPr>
        <w:pStyle w:val="AllowPageBreak"/>
      </w:pPr>
    </w:p>
    <w:p w:rsidR="00000000" w:rsidRPr="00112D6C" w:rsidP="00112D6C">
      <w:pPr>
        <w:pStyle w:val="Heading1"/>
      </w:pPr>
      <w:bookmarkStart w:id="2" w:name="O_468933"/>
      <w:bookmarkEnd w:id="2"/>
      <w:r w:rsidRPr="00112D6C">
        <w:t>Description</w:t>
      </w:r>
    </w:p>
    <w:p w:rsidR="00000000" w:rsidRPr="00112D6C" w:rsidP="00112D6C">
      <w:pPr>
        <w:pStyle w:val="BodyText"/>
      </w:pPr>
      <w:r w:rsidRPr="00112D6C">
        <w:t>This qualification applies to individuals working as a binder and finisher in the printing and graphic arts industry. They apply solutions to a defined range of problems, and analyse and evaluate information from a variety of sources. T</w:t>
      </w:r>
      <w:r w:rsidRPr="00112D6C">
        <w:t>hey may provide leadership and guidance to others with some limited responsibility for the output of others.</w:t>
      </w:r>
    </w:p>
    <w:p w:rsidR="00000000" w:rsidRPr="00112D6C" w:rsidP="00112D6C">
      <w:pPr>
        <w:pStyle w:val="BodyText"/>
      </w:pPr>
    </w:p>
    <w:p w:rsidR="00000000" w:rsidRPr="00112D6C" w:rsidP="00112D6C">
      <w:pPr>
        <w:pStyle w:val="BodyText"/>
      </w:pPr>
      <w:r w:rsidRPr="00112D6C">
        <w:rPr>
          <w:rStyle w:val="SpecialBold"/>
        </w:rPr>
        <w:t>Job Roles</w:t>
      </w:r>
    </w:p>
    <w:p w:rsidR="00000000" w:rsidRPr="00112D6C" w:rsidP="00112D6C">
      <w:pPr>
        <w:pStyle w:val="BodyText"/>
      </w:pPr>
    </w:p>
    <w:p w:rsidR="00000000" w:rsidRPr="00112D6C" w:rsidP="00112D6C">
      <w:pPr>
        <w:pStyle w:val="ListBullet"/>
      </w:pPr>
      <w:r w:rsidRPr="00112D6C">
        <w:t>Binder and finisher (technician)</w:t>
      </w:r>
    </w:p>
    <w:p w:rsidR="00000000" w:rsidRPr="00112D6C" w:rsidP="00112D6C">
      <w:pPr>
        <w:pStyle w:val="AllowPageBreak"/>
      </w:pPr>
    </w:p>
    <w:p w:rsidR="00000000" w:rsidRPr="00112D6C" w:rsidP="00112D6C">
      <w:pPr>
        <w:pStyle w:val="Heading1"/>
      </w:pPr>
      <w:bookmarkStart w:id="3" w:name="O_468926"/>
      <w:bookmarkEnd w:id="3"/>
      <w:r w:rsidRPr="00112D6C">
        <w:t>Pathways Information</w:t>
      </w:r>
    </w:p>
    <w:p w:rsidR="00000000" w:rsidRPr="00112D6C" w:rsidP="00112D6C">
      <w:pPr>
        <w:pStyle w:val="BodyText"/>
      </w:pPr>
      <w:r w:rsidRPr="00112D6C">
        <w:rPr>
          <w:rStyle w:val="SpecialBold"/>
        </w:rPr>
        <w:t>Pathways into the qualification</w:t>
      </w:r>
    </w:p>
    <w:p w:rsidR="00000000" w:rsidRPr="00112D6C" w:rsidP="00112D6C">
      <w:pPr>
        <w:pStyle w:val="BodyText"/>
      </w:pPr>
    </w:p>
    <w:p w:rsidR="00000000" w:rsidRPr="00112D6C" w:rsidP="00112D6C">
      <w:pPr>
        <w:pStyle w:val="BodyText"/>
      </w:pPr>
      <w:r w:rsidRPr="00112D6C">
        <w:t>Candidates may enter this qualification after they have completed all units of competency (core and electives) necessary for the award of ICP30712 Certificate III in Printing and Graphic Arts (Print Finishing), or equivalent vocational competencies.</w:t>
      </w:r>
    </w:p>
    <w:p w:rsidR="00000000" w:rsidRPr="00112D6C" w:rsidP="00112D6C">
      <w:pPr>
        <w:pStyle w:val="BodyText"/>
      </w:pPr>
    </w:p>
    <w:p w:rsidR="00000000" w:rsidRPr="00112D6C" w:rsidP="00112D6C">
      <w:pPr>
        <w:pStyle w:val="BodyText"/>
      </w:pPr>
      <w:r w:rsidRPr="00112D6C">
        <w:rPr>
          <w:rStyle w:val="SpecialBold"/>
        </w:rPr>
        <w:t>Pathw</w:t>
      </w:r>
      <w:r w:rsidRPr="00112D6C">
        <w:rPr>
          <w:rStyle w:val="SpecialBold"/>
        </w:rPr>
        <w:t>ays from the qualification</w:t>
      </w:r>
    </w:p>
    <w:p w:rsidR="00000000" w:rsidRPr="00112D6C" w:rsidP="00112D6C">
      <w:pPr>
        <w:pStyle w:val="BodyText"/>
      </w:pPr>
    </w:p>
    <w:p w:rsidR="00000000" w:rsidRPr="00112D6C" w:rsidP="00112D6C">
      <w:pPr>
        <w:pStyle w:val="BodyText"/>
      </w:pPr>
      <w:r w:rsidRPr="00112D6C">
        <w:t>At the completion of this qualification candidates could choose to enter a:</w:t>
      </w:r>
    </w:p>
    <w:p w:rsidR="00000000" w:rsidRPr="00112D6C" w:rsidP="00112D6C">
      <w:pPr>
        <w:pStyle w:val="BodyText"/>
      </w:pPr>
    </w:p>
    <w:p w:rsidR="00000000" w:rsidRPr="00112D6C" w:rsidP="00112D6C">
      <w:pPr>
        <w:pStyle w:val="ListBullet"/>
      </w:pPr>
      <w:r w:rsidRPr="00112D6C">
        <w:t>ICP50410 Diploma of Printing and Graphic Arts (Management/Sales)</w:t>
      </w:r>
    </w:p>
    <w:p w:rsidR="00000000" w:rsidRPr="00112D6C" w:rsidP="00112D6C">
      <w:pPr>
        <w:pStyle w:val="ListBullet"/>
      </w:pPr>
      <w:r w:rsidRPr="00112D6C">
        <w:t>ICP50510 Diploma of Printing and Graphic Arts (Process Improvement).</w:t>
      </w:r>
    </w:p>
    <w:p w:rsidR="00000000" w:rsidRPr="00112D6C" w:rsidP="00112D6C">
      <w:pPr>
        <w:pStyle w:val="AllowPageBreak"/>
      </w:pPr>
    </w:p>
    <w:p w:rsidR="00000000" w:rsidRPr="00112D6C" w:rsidP="00112D6C">
      <w:pPr>
        <w:pStyle w:val="Heading1"/>
      </w:pPr>
      <w:bookmarkStart w:id="4" w:name="O_468929"/>
      <w:bookmarkEnd w:id="4"/>
      <w:r w:rsidRPr="00112D6C">
        <w:t>Licensing/Regulatory Information</w:t>
      </w:r>
    </w:p>
    <w:p w:rsidR="00000000" w:rsidRPr="00112D6C" w:rsidP="00112D6C">
      <w:pPr>
        <w:pStyle w:val="BodyText"/>
      </w:pPr>
      <w:r w:rsidRPr="00112D6C">
        <w:t>There is no direct link between this qualification and licensing, legislative and/or regulatory requirements. However, where required, a unit of competency will specify relevant licensing, legislative and/or regulat</w:t>
      </w:r>
      <w:r w:rsidRPr="00112D6C">
        <w:t>ory requirements that impact on the unit.</w:t>
      </w:r>
    </w:p>
    <w:p w:rsidR="00000000" w:rsidRPr="00112D6C" w:rsidP="00112D6C">
      <w:pPr>
        <w:pStyle w:val="BodyText"/>
      </w:pPr>
    </w:p>
    <w:p w:rsidR="00000000" w:rsidRPr="00112D6C" w:rsidP="00112D6C">
      <w:pPr>
        <w:pStyle w:val="BodyText"/>
      </w:pPr>
      <w:r w:rsidRPr="00112D6C">
        <w:rPr>
          <w:rStyle w:val="SpecialBold"/>
        </w:rPr>
        <w:t>Units in Qualification with Prerequisites</w:t>
      </w:r>
    </w:p>
    <w:p w:rsidR="00000000" w:rsidRPr="00112D6C" w:rsidP="00112D6C">
      <w:pPr>
        <w:pStyle w:val="BodyText"/>
      </w:pPr>
    </w:p>
    <w:tbl>
      <w:tblPr>
        <w:tblW w:w="0" w:type="auto"/>
        <w:tblLayout w:type="fixed"/>
        <w:tblCellMar>
          <w:left w:w="62" w:type="dxa"/>
          <w:right w:w="62" w:type="dxa"/>
        </w:tblCellMar>
        <w:tblLook w:val="0000"/>
      </w:tblPr>
      <w:tblGrid>
        <w:gridCol w:w="3999"/>
        <w:gridCol w:w="4611"/>
      </w:tblGrid>
      <w:tr w:rsidTr="00112D6C">
        <w:tblPrEx>
          <w:tblW w:w="0" w:type="auto"/>
          <w:tblLayout w:type="fixed"/>
          <w:tblCellMar>
            <w:left w:w="62" w:type="dxa"/>
            <w:right w:w="62" w:type="dxa"/>
          </w:tblCellMar>
          <w:tblLook w:val="0000"/>
        </w:tblPrEx>
        <w:tc>
          <w:tcPr>
            <w:tcW w:w="3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D6C" w:rsidP="00112D6C">
            <w:pPr>
              <w:pStyle w:val="BodyText"/>
            </w:pPr>
            <w:r w:rsidRPr="00112D6C">
              <w:rPr>
                <w:rStyle w:val="SpecialBold"/>
              </w:rPr>
              <w:t>Code and title</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rPr>
                <w:rStyle w:val="SpecialBold"/>
              </w:rPr>
              <w:t>Prerequisite units required</w:t>
            </w:r>
          </w:p>
        </w:tc>
      </w:tr>
      <w:tr w:rsidTr="00112D6C">
        <w:tblPrEx>
          <w:tblW w:w="0" w:type="auto"/>
          <w:tblLayout w:type="fixed"/>
          <w:tblCellMar>
            <w:left w:w="62" w:type="dxa"/>
            <w:right w:w="62" w:type="dxa"/>
          </w:tblCellMar>
          <w:tblLook w:val="0000"/>
        </w:tblPrEx>
        <w:tc>
          <w:tcPr>
            <w:tcW w:w="3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ICPPR496A Set up and produce complex digital print</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ICPPR384A Set up and produce basic digital print</w:t>
            </w:r>
          </w:p>
        </w:tc>
      </w:tr>
      <w:tr w:rsidTr="00112D6C">
        <w:tblPrEx>
          <w:tblW w:w="0" w:type="auto"/>
          <w:tblLayout w:type="fixed"/>
          <w:tblCellMar>
            <w:left w:w="62" w:type="dxa"/>
            <w:right w:w="62" w:type="dxa"/>
          </w:tblCellMar>
          <w:tblLook w:val="0000"/>
        </w:tblPrEx>
        <w:tc>
          <w:tcPr>
            <w:tcW w:w="3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ICPSU458C Monitor production workflow</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D6C" w:rsidP="00112D6C">
            <w:pPr>
              <w:pStyle w:val="BodyText"/>
            </w:pPr>
            <w:r w:rsidRPr="00112D6C">
              <w:t>ICPSU216C Inspect quality against required standards</w:t>
            </w:r>
          </w:p>
        </w:tc>
      </w:tr>
    </w:tbl>
    <w:p w:rsidR="00000000" w:rsidRPr="00112D6C" w:rsidP="00112D6C">
      <w:pPr>
        <w:pStyle w:val="BodyText"/>
      </w:pPr>
    </w:p>
    <w:p w:rsidR="00000000" w:rsidRPr="00112D6C" w:rsidP="00112D6C">
      <w:pPr>
        <w:pStyle w:val="AllowPageBreak"/>
      </w:pPr>
    </w:p>
    <w:p w:rsidR="00000000" w:rsidRPr="00112D6C" w:rsidP="00112D6C">
      <w:pPr>
        <w:pStyle w:val="Heading1"/>
      </w:pPr>
      <w:bookmarkStart w:id="5" w:name="O_468931"/>
      <w:bookmarkEnd w:id="5"/>
      <w:r w:rsidRPr="00112D6C">
        <w:t>Entry Requirements</w:t>
      </w:r>
    </w:p>
    <w:p w:rsidR="00000000" w:rsidRPr="00112D6C" w:rsidP="00112D6C">
      <w:pPr>
        <w:pStyle w:val="BodyText"/>
      </w:pPr>
      <w:r w:rsidRPr="00112D6C">
        <w:t xml:space="preserve">This qualification requires the completion of all units of competency (core and electives) necessary for the award of ICP30712 </w:t>
      </w:r>
      <w:r w:rsidRPr="00112D6C">
        <w:t>Certificate III in Printing and Graphic Arts (Print Finishing), or equivalent vocational competencies.</w:t>
      </w:r>
    </w:p>
    <w:p w:rsidR="00000000" w:rsidRPr="00112D6C" w:rsidP="00112D6C">
      <w:pPr>
        <w:pStyle w:val="AllowPageBreak"/>
      </w:pPr>
    </w:p>
    <w:p w:rsidR="00000000" w:rsidRPr="00112D6C" w:rsidP="00112D6C">
      <w:pPr>
        <w:pStyle w:val="Heading1"/>
      </w:pPr>
      <w:bookmarkStart w:id="6" w:name="O_468932"/>
      <w:bookmarkEnd w:id="6"/>
      <w:r w:rsidRPr="00112D6C">
        <w:t>Employability Skills Summary</w:t>
      </w:r>
    </w:p>
    <w:p w:rsidR="00000000" w:rsidRPr="00112D6C" w:rsidP="00112D6C">
      <w:pPr>
        <w:pStyle w:val="BodyText"/>
      </w:pPr>
      <w:r w:rsidRPr="00112D6C">
        <w:rPr>
          <w:rStyle w:val="Emphasis"/>
        </w:rPr>
        <w:t>The following table contains a summary of the Employability Skills required for this qualification. The Emp</w:t>
      </w:r>
      <w:r w:rsidRPr="00112D6C">
        <w:rPr>
          <w:rStyle w:val="Emphasis"/>
        </w:rPr>
        <w:t>loyability Skills facets described here are broad industry requirements that may vary depending on qualification packaging options.</w:t>
      </w:r>
    </w:p>
    <w:p w:rsidR="00000000" w:rsidRPr="00112D6C" w:rsidP="00112D6C">
      <w:pPr>
        <w:pStyle w:val="BodyText"/>
      </w:pPr>
    </w:p>
    <w:tbl>
      <w:tblPr>
        <w:tblW w:w="0" w:type="auto"/>
        <w:tblLayout w:type="fixed"/>
        <w:tblCellMar>
          <w:left w:w="62" w:type="dxa"/>
          <w:right w:w="62" w:type="dxa"/>
        </w:tblCellMar>
        <w:tblLook w:val="0000"/>
      </w:tblPr>
      <w:tblGrid>
        <w:gridCol w:w="2509"/>
        <w:gridCol w:w="6101"/>
      </w:tblGrid>
      <w:tr w:rsidTr="00112D6C">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D6C" w:rsidP="00112D6C">
            <w:pPr>
              <w:pStyle w:val="BodyText"/>
            </w:pPr>
            <w:r w:rsidRPr="00112D6C">
              <w:rPr>
                <w:rStyle w:val="SpecialBold"/>
              </w:rPr>
              <w:t>Employability Skill</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rPr>
                <w:rStyle w:val="SpecialBold"/>
              </w:rPr>
              <w:t>Industry/enterprise requirements for this qualification include:</w:t>
            </w:r>
          </w:p>
        </w:tc>
      </w:tr>
      <w:tr w:rsidTr="00112D6C">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Communication</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D6C" w:rsidP="00112D6C">
            <w:pPr>
              <w:pStyle w:val="ListBullet"/>
            </w:pPr>
            <w:r w:rsidRPr="00112D6C">
              <w:t>discussing book restoration treatment options with book owners</w:t>
            </w:r>
          </w:p>
          <w:p w:rsidR="00000000" w:rsidP="00112D6C">
            <w:pPr>
              <w:pStyle w:val="ListBullet"/>
              <w:rPr>
                <w:lang w:val="en-NZ"/>
              </w:rPr>
            </w:pPr>
            <w:r w:rsidRPr="00112D6C">
              <w:t>interpreting implicit and explicit requirements of the job brief</w:t>
            </w:r>
          </w:p>
        </w:tc>
      </w:tr>
      <w:tr w:rsidTr="00112D6C">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Teamwork</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ListBullet"/>
              <w:rPr>
                <w:lang w:val="en-NZ"/>
              </w:rPr>
            </w:pPr>
            <w:r w:rsidRPr="00112D6C">
              <w:t>operating production processes in association with fellow workers</w:t>
            </w:r>
          </w:p>
        </w:tc>
      </w:tr>
      <w:tr w:rsidTr="00112D6C">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Problem solving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D6C" w:rsidP="00112D6C">
            <w:pPr>
              <w:pStyle w:val="ListBullet"/>
            </w:pPr>
            <w:r w:rsidRPr="00112D6C">
              <w:t>conducting a proof run and adjust</w:t>
            </w:r>
            <w:r w:rsidRPr="00112D6C">
              <w:t>ing machinery settings to ensure production speeds are attained</w:t>
            </w:r>
          </w:p>
          <w:p w:rsidR="00000000" w:rsidP="00112D6C">
            <w:pPr>
              <w:pStyle w:val="ListBullet"/>
              <w:rPr>
                <w:lang w:val="en-NZ"/>
              </w:rPr>
            </w:pPr>
            <w:r w:rsidRPr="00112D6C">
              <w:t>evaluating book restoration ethical/rarity/value cost alternatives</w:t>
            </w:r>
          </w:p>
        </w:tc>
      </w:tr>
      <w:tr w:rsidTr="00112D6C">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Initiative and enterprise</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D6C" w:rsidP="00112D6C">
            <w:pPr>
              <w:pStyle w:val="ListBullet"/>
            </w:pPr>
            <w:r w:rsidRPr="00112D6C">
              <w:t>contributing to decision making of the work group</w:t>
            </w:r>
          </w:p>
          <w:p w:rsidR="00000000" w:rsidP="00112D6C">
            <w:pPr>
              <w:pStyle w:val="ListBullet"/>
              <w:rPr>
                <w:lang w:val="en-NZ"/>
              </w:rPr>
            </w:pPr>
            <w:r w:rsidRPr="00112D6C">
              <w:t>identifying and applying skills and knowledge t</w:t>
            </w:r>
            <w:r w:rsidRPr="00112D6C">
              <w:t>o a wide variety of printing problems</w:t>
            </w:r>
          </w:p>
        </w:tc>
      </w:tr>
      <w:tr w:rsidTr="00112D6C">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Planning and organising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D6C" w:rsidP="00112D6C">
            <w:pPr>
              <w:pStyle w:val="ListBullet"/>
            </w:pPr>
            <w:r w:rsidRPr="00112D6C">
              <w:t>assembling materials for binding books</w:t>
            </w:r>
          </w:p>
          <w:p w:rsidR="00000000" w:rsidP="00112D6C">
            <w:pPr>
              <w:pStyle w:val="ListBullet"/>
              <w:rPr>
                <w:lang w:val="en-NZ"/>
              </w:rPr>
            </w:pPr>
            <w:r w:rsidRPr="00112D6C">
              <w:t>planning for the shutdown of production processes</w:t>
            </w:r>
          </w:p>
        </w:tc>
      </w:tr>
      <w:tr w:rsidTr="00112D6C">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Self-management</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D6C" w:rsidP="00112D6C">
            <w:pPr>
              <w:pStyle w:val="ListBullet"/>
            </w:pPr>
            <w:r w:rsidRPr="00112D6C">
              <w:t xml:space="preserve">using courteous, effective, responsive and supportive communication in workplace </w:t>
            </w:r>
            <w:r w:rsidRPr="00112D6C">
              <w:t>interactions</w:t>
            </w:r>
          </w:p>
          <w:p w:rsidR="00000000" w:rsidP="00112D6C">
            <w:pPr>
              <w:pStyle w:val="ListBullet"/>
              <w:rPr>
                <w:lang w:val="en-NZ"/>
              </w:rPr>
            </w:pPr>
            <w:r w:rsidRPr="00112D6C">
              <w:t>using time efficiently to meet production schedules and timelines</w:t>
            </w:r>
          </w:p>
        </w:tc>
      </w:tr>
      <w:tr w:rsidTr="00112D6C">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Learning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ListBullet"/>
              <w:rPr>
                <w:lang w:val="en-NZ"/>
              </w:rPr>
            </w:pPr>
            <w:r w:rsidRPr="00112D6C">
              <w:t>giving and following simple routine instructions</w:t>
            </w:r>
          </w:p>
        </w:tc>
      </w:tr>
      <w:tr w:rsidTr="00112D6C">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D6C">
            <w:pPr>
              <w:pStyle w:val="BodyText"/>
              <w:rPr>
                <w:lang w:val="en-NZ"/>
              </w:rPr>
            </w:pPr>
            <w:r w:rsidRPr="00112D6C">
              <w:t>Technology</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D6C" w:rsidP="00112D6C">
            <w:pPr>
              <w:pStyle w:val="ListBullet"/>
            </w:pPr>
            <w:r w:rsidRPr="00112D6C">
              <w:t>setting up and using printing equipment and electronic monitoring systems</w:t>
            </w:r>
          </w:p>
        </w:tc>
      </w:tr>
    </w:tbl>
    <w:p w:rsidR="00000000" w:rsidRPr="00112D6C" w:rsidP="00112D6C">
      <w:pPr>
        <w:pStyle w:val="BodyText"/>
      </w:pPr>
    </w:p>
    <w:p w:rsidR="00000000" w:rsidRPr="00112D6C" w:rsidP="00112D6C">
      <w:pPr>
        <w:pStyle w:val="AllowPageBreak"/>
      </w:pPr>
    </w:p>
    <w:p w:rsidR="00000000" w:rsidRPr="00112D6C" w:rsidP="00112D6C">
      <w:pPr>
        <w:pStyle w:val="Heading1"/>
      </w:pPr>
      <w:bookmarkStart w:id="7" w:name="O_468927"/>
      <w:bookmarkEnd w:id="7"/>
      <w:r w:rsidRPr="00112D6C">
        <w:t>Packaging Rules</w:t>
      </w:r>
    </w:p>
    <w:p w:rsidR="00000000" w:rsidRPr="00112D6C" w:rsidP="00112D6C">
      <w:pPr>
        <w:pStyle w:val="BodyText"/>
      </w:pPr>
      <w:r w:rsidRPr="00112D6C">
        <w:rPr>
          <w:rStyle w:val="SpecialBold"/>
        </w:rPr>
        <w:t>Total number of units = 8 units</w:t>
      </w:r>
    </w:p>
    <w:p w:rsidR="00000000" w:rsidRPr="00112D6C" w:rsidP="00112D6C">
      <w:pPr>
        <w:pStyle w:val="BodyText"/>
      </w:pPr>
      <w:r w:rsidRPr="00112D6C">
        <w:rPr>
          <w:rStyle w:val="SpecialBold"/>
        </w:rPr>
        <w:t xml:space="preserve">3 core units </w:t>
      </w:r>
      <w:r w:rsidRPr="00112D6C">
        <w:rPr>
          <w:rStyle w:val="BoldandItalics"/>
        </w:rPr>
        <w:t>plus</w:t>
      </w:r>
    </w:p>
    <w:p w:rsidR="00000000" w:rsidRPr="00112D6C" w:rsidP="00112D6C">
      <w:pPr>
        <w:pStyle w:val="BodyText"/>
      </w:pPr>
      <w:r w:rsidRPr="00112D6C">
        <w:rPr>
          <w:rStyle w:val="SpecialBold"/>
        </w:rPr>
        <w:t>5 elective units.</w:t>
      </w:r>
    </w:p>
    <w:p w:rsidR="00000000" w:rsidRPr="00112D6C" w:rsidP="00112D6C">
      <w:pPr>
        <w:pStyle w:val="BodyText"/>
      </w:pPr>
    </w:p>
    <w:p w:rsidR="00000000" w:rsidRPr="00112D6C" w:rsidP="00112D6C">
      <w:pPr>
        <w:pStyle w:val="BodyText"/>
      </w:pPr>
      <w:r w:rsidRPr="00112D6C">
        <w:rPr>
          <w:rStyle w:val="SpecialBold"/>
        </w:rPr>
        <w:t>3 elective units</w:t>
      </w:r>
      <w:r w:rsidRPr="00112D6C">
        <w:t xml:space="preserve"> must be selected from the list below.</w:t>
      </w:r>
    </w:p>
    <w:p w:rsidR="00000000" w:rsidRPr="00112D6C" w:rsidP="00112D6C">
      <w:pPr>
        <w:pStyle w:val="BodyText"/>
      </w:pPr>
    </w:p>
    <w:p w:rsidR="00000000" w:rsidRPr="00112D6C" w:rsidP="00112D6C">
      <w:pPr>
        <w:pStyle w:val="BodyText"/>
      </w:pPr>
      <w:r w:rsidRPr="00112D6C">
        <w:t xml:space="preserve">Up to </w:t>
      </w:r>
      <w:r w:rsidRPr="00112D6C">
        <w:rPr>
          <w:rStyle w:val="SpecialBold"/>
        </w:rPr>
        <w:t xml:space="preserve">2 elective units </w:t>
      </w:r>
      <w:r w:rsidRPr="00112D6C">
        <w:t xml:space="preserve">may be selected from the remaining elective units or from other qualifications, at the same </w:t>
      </w:r>
      <w:r w:rsidRPr="00112D6C">
        <w:t>qualification level or one level higher, in this Training Package or any other endorsed Training Package or accredited course.</w:t>
      </w:r>
    </w:p>
    <w:p w:rsidR="00000000" w:rsidRPr="00112D6C" w:rsidP="00112D6C">
      <w:pPr>
        <w:pStyle w:val="BodyText"/>
      </w:pPr>
    </w:p>
    <w:p w:rsidR="00000000" w:rsidRPr="00112D6C" w:rsidP="00112D6C">
      <w:pPr>
        <w:pStyle w:val="BodyText"/>
      </w:pPr>
      <w:r w:rsidRPr="00112D6C">
        <w:t xml:space="preserve">Elective units must be relevant to the qualification level, job role, work outcome and industry requirements. Unit selection is </w:t>
      </w:r>
      <w:r w:rsidRPr="00112D6C">
        <w:t>by negotiation and mutual agreement between the employee, employer and the RTO and is based on enterprise and individual needs.</w:t>
      </w:r>
    </w:p>
    <w:p w:rsidR="00000000" w:rsidRPr="00112D6C" w:rsidP="00112D6C">
      <w:pPr>
        <w:pStyle w:val="BodyText"/>
      </w:pPr>
    </w:p>
    <w:p w:rsidR="00000000" w:rsidRPr="00112D6C" w:rsidP="00112D6C">
      <w:pPr>
        <w:pStyle w:val="BodyText"/>
      </w:pPr>
      <w:r w:rsidRPr="00112D6C">
        <w:rPr>
          <w:rStyle w:val="SpecialBold"/>
        </w:rPr>
        <w:t>Core Units</w:t>
      </w:r>
    </w:p>
    <w:p w:rsidR="00000000" w:rsidRPr="00112D6C" w:rsidP="00112D6C">
      <w:pPr>
        <w:pStyle w:val="BodyText"/>
      </w:pPr>
    </w:p>
    <w:p w:rsidR="00000000" w:rsidRPr="00112D6C" w:rsidP="00112D6C">
      <w:pPr>
        <w:pStyle w:val="BodyText"/>
      </w:pPr>
      <w:r w:rsidRPr="00112D6C">
        <w:t>ICPCF391C Use electronic monitoring systems (converting and finishing)</w:t>
      </w:r>
    </w:p>
    <w:p w:rsidR="00000000" w:rsidRPr="00112D6C" w:rsidP="00112D6C">
      <w:pPr>
        <w:pStyle w:val="BodyText"/>
      </w:pPr>
      <w:r w:rsidRPr="00112D6C">
        <w:t>ICPSU482C Troubleshoot and optimise material</w:t>
      </w:r>
      <w:r w:rsidRPr="00112D6C">
        <w:t>s and machinery</w:t>
      </w:r>
    </w:p>
    <w:p w:rsidR="00000000" w:rsidRPr="00112D6C" w:rsidP="00112D6C">
      <w:pPr>
        <w:pStyle w:val="BodyText"/>
      </w:pPr>
      <w:r w:rsidRPr="00112D6C">
        <w:t>ICPSU487C Analyse manual handling processes</w:t>
      </w:r>
    </w:p>
    <w:p w:rsidR="00000000" w:rsidRPr="00112D6C" w:rsidP="00112D6C">
      <w:pPr>
        <w:pStyle w:val="BodyText"/>
      </w:pPr>
    </w:p>
    <w:p w:rsidR="00000000" w:rsidRPr="00112D6C" w:rsidP="00112D6C">
      <w:pPr>
        <w:pStyle w:val="BodyText"/>
      </w:pPr>
      <w:r w:rsidRPr="00112D6C">
        <w:rPr>
          <w:rStyle w:val="SpecialBold"/>
        </w:rPr>
        <w:t>Elective Units</w:t>
      </w:r>
    </w:p>
    <w:p w:rsidR="00000000" w:rsidRPr="00112D6C" w:rsidP="00112D6C">
      <w:pPr>
        <w:pStyle w:val="BodyText"/>
      </w:pPr>
    </w:p>
    <w:p w:rsidR="00000000" w:rsidRPr="00112D6C" w:rsidP="00112D6C">
      <w:pPr>
        <w:pStyle w:val="BodyText"/>
      </w:pPr>
      <w:r w:rsidRPr="00112D6C">
        <w:t>BSBCUS401B Coordinate implementation of customer service strategies</w:t>
      </w:r>
    </w:p>
    <w:p w:rsidR="00000000" w:rsidRPr="00112D6C" w:rsidP="00112D6C">
      <w:pPr>
        <w:pStyle w:val="BodyText"/>
      </w:pPr>
      <w:r w:rsidRPr="00112D6C">
        <w:t>BSBMGT402A Implement operational plan</w:t>
      </w:r>
    </w:p>
    <w:p w:rsidR="00000000" w:rsidRPr="00112D6C" w:rsidP="00112D6C">
      <w:pPr>
        <w:pStyle w:val="BodyText"/>
      </w:pPr>
      <w:r w:rsidRPr="00112D6C">
        <w:t>BSBMGT403A Implement continuous improvement</w:t>
      </w:r>
    </w:p>
    <w:p w:rsidR="00000000" w:rsidRPr="00112D6C" w:rsidP="00112D6C">
      <w:pPr>
        <w:pStyle w:val="BodyText"/>
      </w:pPr>
      <w:r w:rsidRPr="00112D6C">
        <w:t xml:space="preserve">BSBSUS501A Develop workplace </w:t>
      </w:r>
      <w:r w:rsidRPr="00112D6C">
        <w:t>policy and procedures for sustainability</w:t>
      </w:r>
    </w:p>
    <w:p w:rsidR="00000000" w:rsidRPr="00112D6C" w:rsidP="00112D6C">
      <w:pPr>
        <w:pStyle w:val="BodyText"/>
      </w:pPr>
      <w:r w:rsidRPr="00112D6C">
        <w:t>BSBWOR402A Promote team effectiveness</w:t>
      </w:r>
    </w:p>
    <w:p w:rsidR="00000000" w:rsidRPr="00112D6C" w:rsidP="00112D6C">
      <w:pPr>
        <w:pStyle w:val="BodyText"/>
      </w:pPr>
      <w:r w:rsidRPr="00112D6C">
        <w:t>BSBWOR404B Develop work priorities</w:t>
      </w:r>
    </w:p>
    <w:p w:rsidR="00000000" w:rsidRPr="00112D6C" w:rsidP="00112D6C">
      <w:pPr>
        <w:pStyle w:val="BodyText"/>
      </w:pPr>
      <w:r w:rsidRPr="00112D6C">
        <w:t>ICPCF3103C Run and monitor envelope manufacturing machines</w:t>
      </w:r>
    </w:p>
    <w:p w:rsidR="00000000" w:rsidRPr="00112D6C" w:rsidP="00112D6C">
      <w:pPr>
        <w:pStyle w:val="BodyText"/>
      </w:pPr>
      <w:r w:rsidRPr="00112D6C">
        <w:t>ICPCF406C Set up and load in-line smart card machine</w:t>
      </w:r>
    </w:p>
    <w:p w:rsidR="00000000" w:rsidRPr="00112D6C" w:rsidP="00112D6C">
      <w:pPr>
        <w:pStyle w:val="BodyText"/>
      </w:pPr>
      <w:r w:rsidRPr="00112D6C">
        <w:t>ICPCF407C Oper</w:t>
      </w:r>
      <w:r w:rsidRPr="00112D6C">
        <w:t>ate a smart card machine and pack product</w:t>
      </w:r>
    </w:p>
    <w:p w:rsidR="00000000" w:rsidRPr="00112D6C" w:rsidP="00112D6C">
      <w:pPr>
        <w:pStyle w:val="BodyText"/>
      </w:pPr>
      <w:r w:rsidRPr="00112D6C">
        <w:t>ICPCF465C Set up and produce hand-bound book</w:t>
      </w:r>
    </w:p>
    <w:p w:rsidR="00000000" w:rsidRPr="00112D6C" w:rsidP="00112D6C">
      <w:pPr>
        <w:pStyle w:val="BodyText"/>
      </w:pPr>
      <w:r w:rsidRPr="00112D6C">
        <w:t>ICPCF467C Restore books</w:t>
      </w:r>
    </w:p>
    <w:p w:rsidR="00000000" w:rsidRPr="00112D6C" w:rsidP="00112D6C">
      <w:pPr>
        <w:pStyle w:val="BodyText"/>
      </w:pPr>
      <w:r w:rsidRPr="00112D6C">
        <w:t>ICPPP430C Manage colour</w:t>
      </w:r>
    </w:p>
    <w:p w:rsidR="00000000" w:rsidRPr="00112D6C" w:rsidP="00112D6C">
      <w:pPr>
        <w:pStyle w:val="BodyText"/>
      </w:pPr>
      <w:r w:rsidRPr="00112D6C">
        <w:t>ICPPP484C Set up and operate automated workflow</w:t>
      </w:r>
    </w:p>
    <w:p w:rsidR="00000000" w:rsidRPr="00112D6C" w:rsidP="00112D6C">
      <w:pPr>
        <w:pStyle w:val="BodyText"/>
      </w:pPr>
      <w:r w:rsidRPr="00112D6C">
        <w:t>ICPPR384A Set up and produce basic digital print</w:t>
      </w:r>
    </w:p>
    <w:p w:rsidR="00000000" w:rsidRPr="00112D6C" w:rsidP="00112D6C">
      <w:pPr>
        <w:pStyle w:val="BodyText"/>
      </w:pPr>
      <w:r w:rsidRPr="00112D6C">
        <w:t>ICPPR491C Use on-press m</w:t>
      </w:r>
      <w:r w:rsidRPr="00112D6C">
        <w:t>onitoring of print quality</w:t>
      </w:r>
    </w:p>
    <w:p w:rsidR="00000000" w:rsidRPr="00112D6C" w:rsidP="00112D6C">
      <w:pPr>
        <w:pStyle w:val="BodyText"/>
      </w:pPr>
      <w:r w:rsidRPr="00112D6C">
        <w:t>ICPPR492C Use on-press print control devices</w:t>
      </w:r>
    </w:p>
    <w:p w:rsidR="00000000" w:rsidRPr="00112D6C" w:rsidP="00112D6C">
      <w:pPr>
        <w:pStyle w:val="BodyText"/>
      </w:pPr>
      <w:r w:rsidRPr="00112D6C">
        <w:t>ICPPR493C Set up and monitor in-line printing operations</w:t>
      </w:r>
    </w:p>
    <w:p w:rsidR="00000000" w:rsidRPr="00112D6C" w:rsidP="00112D6C">
      <w:pPr>
        <w:pStyle w:val="BodyText"/>
      </w:pPr>
      <w:r w:rsidRPr="00112D6C">
        <w:t>ICPPR496A Set up and produce complex digital print</w:t>
      </w:r>
    </w:p>
    <w:p w:rsidR="00000000" w:rsidRPr="00112D6C" w:rsidP="00112D6C">
      <w:pPr>
        <w:pStyle w:val="BodyText"/>
      </w:pPr>
      <w:r w:rsidRPr="00112D6C">
        <w:t>ICPSU216C Inspect quality against required standards</w:t>
      </w:r>
    </w:p>
    <w:p w:rsidR="00000000" w:rsidRPr="00112D6C" w:rsidP="00112D6C">
      <w:pPr>
        <w:pStyle w:val="BodyText"/>
      </w:pPr>
      <w:r w:rsidRPr="00112D6C">
        <w:t>ICPSU456C Control produ</w:t>
      </w:r>
      <w:r w:rsidRPr="00112D6C">
        <w:t>ction</w:t>
      </w:r>
    </w:p>
    <w:p w:rsidR="00000000" w:rsidRPr="00112D6C" w:rsidP="00112D6C">
      <w:pPr>
        <w:pStyle w:val="BodyText"/>
      </w:pPr>
      <w:r w:rsidRPr="00112D6C">
        <w:t>ICPSU458C Monitor production workflow</w:t>
      </w:r>
    </w:p>
    <w:p w:rsidR="00000000" w:rsidRPr="00112D6C" w:rsidP="00112D6C">
      <w:pPr>
        <w:pStyle w:val="BodyText"/>
      </w:pPr>
      <w:r w:rsidRPr="00112D6C">
        <w:t>ICPSU464C Provide customer service and education</w:t>
      </w:r>
    </w:p>
    <w:p w:rsidR="00000000" w:rsidRPr="00112D6C" w:rsidP="00112D6C">
      <w:pPr>
        <w:pStyle w:val="BodyText"/>
      </w:pPr>
      <w:r w:rsidRPr="00112D6C">
        <w:t>ICPSU485C Implement a just-in-time (JIT) system</w:t>
      </w:r>
    </w:p>
    <w:p w:rsidR="00000000" w:rsidRPr="00112D6C" w:rsidP="00112D6C">
      <w:pPr>
        <w:pStyle w:val="BodyText"/>
      </w:pPr>
      <w:r w:rsidRPr="00112D6C">
        <w:t>ICPSU486C Mistake proof a production process</w:t>
      </w:r>
    </w:p>
    <w:p w:rsidR="00000000" w:rsidRPr="00112D6C" w:rsidP="00112D6C">
      <w:pPr>
        <w:pStyle w:val="BodyText"/>
      </w:pPr>
      <w:r w:rsidRPr="00112D6C">
        <w:t>ICPSU488C Ensure process improvements are sustained</w:t>
      </w:r>
    </w:p>
    <w:p w:rsidR="00000000" w:rsidRPr="00112D6C" w:rsidP="00112D6C">
      <w:pPr>
        <w:pStyle w:val="BodyText"/>
      </w:pPr>
      <w:r w:rsidRPr="00112D6C">
        <w:t>MSACMC410A Lead ch</w:t>
      </w:r>
      <w:r w:rsidRPr="00112D6C">
        <w:t>ange in a manufacturing environment</w:t>
      </w:r>
    </w:p>
    <w:p w:rsidR="00000000" w:rsidRPr="00112D6C" w:rsidP="00112D6C">
      <w:pPr>
        <w:pStyle w:val="BodyText"/>
      </w:pPr>
      <w:r w:rsidRPr="00112D6C">
        <w:t>MSACMT440A Lead 5S in a manufacturing environment</w:t>
      </w:r>
    </w:p>
    <w:p w:rsidR="00000000" w:rsidRPr="00112D6C" w:rsidP="00112D6C">
      <w:pPr>
        <w:pStyle w:val="BodyText"/>
      </w:pPr>
      <w:r w:rsidRPr="00112D6C">
        <w:t>MSAENV472B Implement and monitor environmentally sustainable work practices</w:t>
      </w:r>
    </w:p>
    <w:p w:rsidR="00000000" w:rsidRPr="00112D6C" w:rsidP="00112D6C">
      <w:pPr>
        <w:pStyle w:val="BodyText"/>
      </w:pPr>
      <w:r w:rsidRPr="00112D6C">
        <w:t>MSAPMSUP390A Use structured problem solving tools</w:t>
      </w:r>
    </w:p>
    <w:p w:rsidR="00000000" w:rsidRPr="00112D6C" w:rsidP="00112D6C">
      <w:pPr>
        <w:pStyle w:val="BodyText"/>
      </w:pPr>
      <w:r w:rsidRPr="00112D6C">
        <w:t>TAEASS402B Assess competence</w:t>
      </w:r>
    </w:p>
    <w:p w:rsidR="00000000" w:rsidRPr="00112D6C" w:rsidP="00112D6C">
      <w:pPr>
        <w:pStyle w:val="BodyText"/>
      </w:pPr>
      <w:r w:rsidRPr="00112D6C">
        <w:t>TAEDEL402A Plan</w:t>
      </w:r>
      <w:r w:rsidRPr="00112D6C">
        <w:t>, organise and facilitate learning in the workplace</w:t>
      </w:r>
    </w:p>
    <w:p w:rsidR="00000000" w:rsidRPr="00112D6C" w:rsidP="00112D6C"/>
    <w:sectPr w:rsidSect="00112D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9B0" w:rsidP="002159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9B0" w:rsidP="00112D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159B0" w:rsidP="00112D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59B0" w:rsidP="00112D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6C" w:rsidRPr="002159B0" w:rsidP="002159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9B0" w:rsidRPr="002D2AF8" w:rsidP="00112D6C">
    <w:pPr>
      <w:pStyle w:val="Header"/>
      <w:framePr w:wrap="around"/>
    </w:pPr>
    <w:r>
      <w:fldChar w:fldCharType="begin"/>
    </w:r>
    <w:r>
      <w:instrText xml:space="preserve"> TITLE   \* MERGEFORMAT </w:instrText>
    </w:r>
    <w:r>
      <w:fldChar w:fldCharType="separate"/>
    </w:r>
    <w:r>
      <w:t>ICP40410 Certificate IV in Printing and Graphic Arts (Print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2012</w:t>
    </w:r>
    <w:r>
      <w:fldChar w:fldCharType="end"/>
    </w:r>
  </w:p>
  <w:p w:rsidR="002159B0" w:rsidP="00112D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1E1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3E6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D6C"/>
    <w:pPr>
      <w:spacing w:before="360" w:after="60"/>
      <w:outlineLvl w:val="0"/>
    </w:pPr>
    <w:rPr>
      <w:sz w:val="32"/>
    </w:rPr>
  </w:style>
  <w:style w:type="paragraph" w:styleId="Heading2">
    <w:name w:val="heading 2"/>
    <w:basedOn w:val="HeadingBase"/>
    <w:next w:val="BodyText"/>
    <w:link w:val="Heading2Char"/>
    <w:qFormat/>
    <w:rsid w:val="00112D6C"/>
    <w:pPr>
      <w:keepLines/>
      <w:spacing w:before="240" w:after="120"/>
      <w:outlineLvl w:val="1"/>
    </w:pPr>
    <w:rPr>
      <w:sz w:val="28"/>
      <w:szCs w:val="40"/>
    </w:rPr>
  </w:style>
  <w:style w:type="paragraph" w:styleId="Heading3">
    <w:name w:val="heading 3"/>
    <w:basedOn w:val="HeadingBase"/>
    <w:next w:val="BodyText"/>
    <w:link w:val="Heading3Char"/>
    <w:qFormat/>
    <w:rsid w:val="00112D6C"/>
    <w:pPr>
      <w:spacing w:before="180" w:after="120"/>
      <w:outlineLvl w:val="2"/>
    </w:pPr>
    <w:rPr>
      <w:spacing w:val="-10"/>
      <w:kern w:val="32"/>
    </w:rPr>
  </w:style>
  <w:style w:type="paragraph" w:styleId="Heading4">
    <w:name w:val="heading 4"/>
    <w:basedOn w:val="HeadingBase"/>
    <w:next w:val="BodyText"/>
    <w:link w:val="Heading4Char"/>
    <w:qFormat/>
    <w:rsid w:val="00112D6C"/>
    <w:pPr>
      <w:spacing w:before="160" w:after="120"/>
      <w:outlineLvl w:val="3"/>
    </w:pPr>
    <w:rPr>
      <w:sz w:val="22"/>
    </w:rPr>
  </w:style>
  <w:style w:type="paragraph" w:styleId="Heading5">
    <w:name w:val="heading 5"/>
    <w:basedOn w:val="HeadingBase"/>
    <w:next w:val="Normal"/>
    <w:link w:val="Heading5Char"/>
    <w:qFormat/>
    <w:rsid w:val="00112D6C"/>
    <w:pPr>
      <w:spacing w:before="80"/>
      <w:outlineLvl w:val="4"/>
    </w:pPr>
    <w:rPr>
      <w:color w:val="918585"/>
      <w:sz w:val="20"/>
    </w:rPr>
  </w:style>
  <w:style w:type="paragraph" w:styleId="Heading6">
    <w:name w:val="heading 6"/>
    <w:basedOn w:val="HeadingBase"/>
    <w:next w:val="Normal"/>
    <w:link w:val="Heading6Char"/>
    <w:qFormat/>
    <w:rsid w:val="00112D6C"/>
    <w:pPr>
      <w:spacing w:before="60"/>
      <w:outlineLvl w:val="5"/>
    </w:pPr>
    <w:rPr>
      <w:color w:val="918585"/>
      <w:sz w:val="20"/>
    </w:rPr>
  </w:style>
  <w:style w:type="paragraph" w:styleId="Heading7">
    <w:name w:val="heading 7"/>
    <w:basedOn w:val="Normal"/>
    <w:next w:val="Normal"/>
    <w:link w:val="Heading7Char"/>
    <w:qFormat/>
    <w:rsid w:val="00112D6C"/>
    <w:pPr>
      <w:ind w:left="720"/>
      <w:outlineLvl w:val="6"/>
    </w:pPr>
    <w:rPr>
      <w:i/>
    </w:rPr>
  </w:style>
  <w:style w:type="paragraph" w:styleId="Heading8">
    <w:name w:val="heading 8"/>
    <w:basedOn w:val="Normal"/>
    <w:next w:val="Normal"/>
    <w:link w:val="Heading8Char"/>
    <w:qFormat/>
    <w:rsid w:val="00112D6C"/>
    <w:pPr>
      <w:ind w:left="720"/>
      <w:outlineLvl w:val="7"/>
    </w:pPr>
    <w:rPr>
      <w:i/>
    </w:rPr>
  </w:style>
  <w:style w:type="paragraph" w:styleId="Heading9">
    <w:name w:val="heading 9"/>
    <w:basedOn w:val="Normal"/>
    <w:next w:val="Normal"/>
    <w:link w:val="Heading9Char"/>
    <w:qFormat/>
    <w:rsid w:val="00112D6C"/>
    <w:pPr>
      <w:ind w:left="720"/>
      <w:outlineLvl w:val="8"/>
    </w:pPr>
    <w:rPr>
      <w:i/>
    </w:rPr>
  </w:style>
  <w:style w:type="character" w:default="1" w:styleId="DefaultParagraphFont">
    <w:name w:val="Default Paragraph Font"/>
    <w:uiPriority w:val="1"/>
    <w:unhideWhenUsed/>
    <w:rsid w:val="00112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D6C"/>
  </w:style>
  <w:style w:type="character" w:customStyle="1" w:styleId="Heading1Char">
    <w:name w:val="Heading 1 Char"/>
    <w:basedOn w:val="DefaultParagraphFont"/>
    <w:link w:val="Heading1"/>
    <w:rsid w:val="00112D6C"/>
    <w:rPr>
      <w:rFonts w:ascii="Times New Roman" w:eastAsia="Times New Roman" w:hAnsi="Times New Roman" w:cs="Times New Roman"/>
      <w:b/>
      <w:sz w:val="32"/>
      <w:szCs w:val="20"/>
      <w:lang w:eastAsia="en-US"/>
    </w:rPr>
  </w:style>
  <w:style w:type="paragraph" w:styleId="BodyText">
    <w:name w:val="Body Text"/>
    <w:basedOn w:val="Normal"/>
    <w:link w:val="BodyTextChar"/>
    <w:rsid w:val="00112D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2D6C"/>
    <w:rPr>
      <w:rFonts w:ascii="Times New Roman" w:eastAsia="Times New Roman" w:hAnsi="Times New Roman" w:cs="Times New Roman"/>
      <w:sz w:val="24"/>
      <w:lang w:eastAsia="en-US"/>
    </w:rPr>
  </w:style>
  <w:style w:type="paragraph" w:styleId="Footer">
    <w:name w:val="footer"/>
    <w:basedOn w:val="Normal"/>
    <w:link w:val="FooterChar"/>
    <w:rsid w:val="00112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D6C"/>
    <w:rPr>
      <w:rFonts w:ascii="Times New Roman" w:eastAsia="Times New Roman" w:hAnsi="Times New Roman" w:cs="Times New Roman"/>
      <w:sz w:val="16"/>
      <w:lang w:eastAsia="en-US"/>
    </w:rPr>
  </w:style>
  <w:style w:type="paragraph" w:styleId="ListBullet">
    <w:name w:val="List Bullet"/>
    <w:basedOn w:val="List"/>
    <w:rsid w:val="00112D6C"/>
    <w:pPr>
      <w:numPr>
        <w:numId w:val="12"/>
      </w:numPr>
      <w:tabs>
        <w:tab w:val="clear" w:pos="340"/>
      </w:tabs>
      <w:spacing w:before="40" w:after="40"/>
    </w:pPr>
  </w:style>
  <w:style w:type="character" w:customStyle="1" w:styleId="SpecialBold">
    <w:name w:val="Special Bold"/>
    <w:basedOn w:val="DefaultParagraphFont"/>
    <w:rsid w:val="00112D6C"/>
    <w:rPr>
      <w:b/>
      <w:spacing w:val="0"/>
    </w:rPr>
  </w:style>
  <w:style w:type="character" w:styleId="Emphasis">
    <w:name w:val="Emphasis"/>
    <w:basedOn w:val="DefaultParagraphFont"/>
    <w:qFormat/>
    <w:rsid w:val="00112D6C"/>
    <w:rPr>
      <w:i/>
    </w:rPr>
  </w:style>
  <w:style w:type="paragraph" w:customStyle="1" w:styleId="SuperHeading">
    <w:name w:val="SuperHeading"/>
    <w:basedOn w:val="Normal"/>
    <w:rsid w:val="00112D6C"/>
    <w:pPr>
      <w:spacing w:before="240" w:after="120"/>
      <w:outlineLvl w:val="0"/>
    </w:pPr>
    <w:rPr>
      <w:rFonts w:ascii="Times New Roman" w:hAnsi="Times New Roman"/>
      <w:b/>
      <w:sz w:val="28"/>
    </w:rPr>
  </w:style>
  <w:style w:type="paragraph" w:customStyle="1" w:styleId="AllowPageBreak">
    <w:name w:val="AllowPageBreak"/>
    <w:rsid w:val="00112D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2D6C"/>
    <w:rPr>
      <w:b/>
      <w:i/>
      <w:u w:val="none"/>
    </w:rPr>
  </w:style>
  <w:style w:type="character" w:customStyle="1" w:styleId="Heading2Char">
    <w:name w:val="Heading 2 Char"/>
    <w:basedOn w:val="DefaultParagraphFont"/>
    <w:link w:val="Heading2"/>
    <w:rsid w:val="00112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D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D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D6C"/>
    <w:rPr>
      <w:rFonts w:ascii="Courier New" w:eastAsia="Times New Roman" w:hAnsi="Courier New" w:cs="Times New Roman"/>
      <w:i/>
      <w:szCs w:val="20"/>
      <w:lang w:eastAsia="en-US"/>
    </w:rPr>
  </w:style>
  <w:style w:type="paragraph" w:customStyle="1" w:styleId="HeadingBase">
    <w:name w:val="Heading Base"/>
    <w:rsid w:val="00112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D6C"/>
    <w:pPr>
      <w:tabs>
        <w:tab w:val="right" w:leader="dot" w:pos="9072"/>
      </w:tabs>
      <w:ind w:left="567"/>
    </w:pPr>
    <w:rPr>
      <w:szCs w:val="22"/>
    </w:rPr>
  </w:style>
  <w:style w:type="paragraph" w:customStyle="1" w:styleId="TOCBase">
    <w:name w:val="TOC Base"/>
    <w:rsid w:val="00112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D6C"/>
    <w:pPr>
      <w:tabs>
        <w:tab w:val="right" w:leader="dot" w:pos="9072"/>
      </w:tabs>
      <w:spacing w:before="40" w:after="40"/>
      <w:ind w:left="284"/>
    </w:pPr>
    <w:rPr>
      <w:rFonts w:ascii="Times New Roman" w:hAnsi="Times New Roman"/>
    </w:rPr>
  </w:style>
  <w:style w:type="paragraph" w:styleId="TOC1">
    <w:name w:val="toc 1"/>
    <w:basedOn w:val="TOCBase"/>
    <w:next w:val="Normal"/>
    <w:rsid w:val="00112D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2D6C"/>
    <w:pPr>
      <w:spacing w:before="5040"/>
      <w:jc w:val="center"/>
    </w:pPr>
    <w:rPr>
      <w:sz w:val="48"/>
      <w:szCs w:val="72"/>
      <w:lang w:val="en-US"/>
    </w:rPr>
  </w:style>
  <w:style w:type="character" w:customStyle="1" w:styleId="TitleChar">
    <w:name w:val="Title Char"/>
    <w:basedOn w:val="DefaultParagraphFont"/>
    <w:link w:val="Title"/>
    <w:rsid w:val="00112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D6C"/>
    <w:pPr>
      <w:tabs>
        <w:tab w:val="left" w:pos="3600"/>
        <w:tab w:val="left" w:pos="3958"/>
      </w:tabs>
    </w:pPr>
  </w:style>
  <w:style w:type="paragraph" w:styleId="List">
    <w:name w:val="List"/>
    <w:basedOn w:val="BodyText"/>
    <w:next w:val="BodyText"/>
    <w:rsid w:val="00112D6C"/>
    <w:pPr>
      <w:tabs>
        <w:tab w:val="left" w:pos="340"/>
      </w:tabs>
      <w:spacing w:before="60" w:after="60"/>
      <w:ind w:left="340" w:hanging="340"/>
    </w:pPr>
  </w:style>
  <w:style w:type="paragraph" w:customStyle="1" w:styleId="Note">
    <w:name w:val="Note"/>
    <w:basedOn w:val="BodyText"/>
    <w:rsid w:val="00112D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D6C"/>
    <w:pPr>
      <w:framePr w:wrap="auto" w:hAnchor="text" w:y="6049"/>
    </w:pPr>
    <w:rPr>
      <w:color w:val="000000"/>
      <w:sz w:val="40"/>
    </w:rPr>
  </w:style>
  <w:style w:type="paragraph" w:customStyle="1" w:styleId="TOCTitle">
    <w:name w:val="TOCTitle"/>
    <w:basedOn w:val="Heading1"/>
    <w:rsid w:val="00112D6C"/>
    <w:pPr>
      <w:spacing w:after="240"/>
      <w:jc w:val="center"/>
      <w:outlineLvl w:val="9"/>
    </w:pPr>
    <w:rPr>
      <w:caps/>
    </w:rPr>
  </w:style>
  <w:style w:type="paragraph" w:customStyle="1" w:styleId="Version">
    <w:name w:val="Version"/>
    <w:rsid w:val="00112D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2D6C"/>
    <w:pPr>
      <w:numPr>
        <w:numId w:val="13"/>
      </w:numPr>
      <w:tabs>
        <w:tab w:val="clear" w:pos="680"/>
      </w:tabs>
    </w:pPr>
  </w:style>
  <w:style w:type="paragraph" w:styleId="Index1">
    <w:name w:val="index 1"/>
    <w:basedOn w:val="Normal"/>
    <w:next w:val="Normal"/>
    <w:semiHidden/>
    <w:rsid w:val="00112D6C"/>
    <w:pPr>
      <w:keepNext w:val="0"/>
      <w:tabs>
        <w:tab w:val="right" w:pos="4176"/>
      </w:tabs>
      <w:ind w:left="198" w:hanging="198"/>
    </w:pPr>
    <w:rPr>
      <w:rFonts w:ascii="Garamond" w:hAnsi="Garamond"/>
    </w:rPr>
  </w:style>
  <w:style w:type="paragraph" w:styleId="IndexHeading">
    <w:name w:val="index heading"/>
    <w:basedOn w:val="Normal"/>
    <w:next w:val="Index1"/>
    <w:semiHidden/>
    <w:rsid w:val="00112D6C"/>
    <w:pPr>
      <w:spacing w:before="120" w:after="120"/>
    </w:pPr>
    <w:rPr>
      <w:rFonts w:ascii="Arial" w:hAnsi="Arial"/>
      <w:b/>
      <w:color w:val="918585"/>
      <w:sz w:val="24"/>
    </w:rPr>
  </w:style>
  <w:style w:type="paragraph" w:styleId="Header">
    <w:name w:val="header"/>
    <w:basedOn w:val="Normal"/>
    <w:link w:val="HeaderChar"/>
    <w:rsid w:val="00112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D6C"/>
    <w:rPr>
      <w:rFonts w:ascii="Times New Roman" w:eastAsia="Times New Roman" w:hAnsi="Times New Roman" w:cs="Times New Roman"/>
      <w:sz w:val="16"/>
      <w:szCs w:val="20"/>
      <w:lang w:val="en-GB" w:eastAsia="en-US"/>
    </w:rPr>
  </w:style>
  <w:style w:type="paragraph" w:customStyle="1" w:styleId="Chapter">
    <w:name w:val="Chapter"/>
    <w:basedOn w:val="Normal"/>
    <w:rsid w:val="00112D6C"/>
    <w:pPr>
      <w:spacing w:before="240"/>
    </w:pPr>
    <w:rPr>
      <w:rFonts w:ascii="Times New Roman" w:hAnsi="Times New Roman"/>
      <w:smallCaps/>
      <w:spacing w:val="80"/>
      <w:sz w:val="28"/>
    </w:rPr>
  </w:style>
  <w:style w:type="paragraph" w:customStyle="1" w:styleId="InChapter">
    <w:name w:val="InChapter"/>
    <w:basedOn w:val="Heading3"/>
    <w:rsid w:val="00112D6C"/>
    <w:pPr>
      <w:spacing w:after="240"/>
      <w:outlineLvl w:val="9"/>
    </w:pPr>
    <w:rPr>
      <w:noProof/>
    </w:rPr>
  </w:style>
  <w:style w:type="paragraph" w:styleId="Index2">
    <w:name w:val="index 2"/>
    <w:basedOn w:val="Normal"/>
    <w:next w:val="Normal"/>
    <w:semiHidden/>
    <w:rsid w:val="00112D6C"/>
    <w:pPr>
      <w:tabs>
        <w:tab w:val="right" w:pos="4176"/>
      </w:tabs>
      <w:ind w:left="568" w:hanging="284"/>
    </w:pPr>
    <w:rPr>
      <w:rFonts w:ascii="Garamond" w:hAnsi="Garamond"/>
    </w:rPr>
  </w:style>
  <w:style w:type="paragraph" w:customStyle="1" w:styleId="Byline">
    <w:name w:val="Byline"/>
    <w:rsid w:val="00112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D6C"/>
    <w:pPr>
      <w:tabs>
        <w:tab w:val="clear" w:pos="3600"/>
        <w:tab w:val="clear" w:pos="3958"/>
      </w:tabs>
      <w:jc w:val="right"/>
    </w:pPr>
  </w:style>
  <w:style w:type="paragraph" w:styleId="Caption">
    <w:name w:val="caption"/>
    <w:basedOn w:val="BodyText"/>
    <w:next w:val="Normal"/>
    <w:qFormat/>
    <w:rsid w:val="00112D6C"/>
    <w:pPr>
      <w:framePr w:w="2268" w:hSpace="181" w:vSpace="181" w:wrap="around" w:vAnchor="text" w:hAnchor="page" w:x="1135" w:y="285" w:anchorLock="1"/>
    </w:pPr>
    <w:rPr>
      <w:i/>
    </w:rPr>
  </w:style>
  <w:style w:type="paragraph" w:customStyle="1" w:styleId="MiniTOCTitle">
    <w:name w:val="MiniTOCTitle"/>
    <w:basedOn w:val="Heading4"/>
    <w:rsid w:val="00112D6C"/>
    <w:pPr>
      <w:spacing w:before="240"/>
      <w:outlineLvl w:val="9"/>
    </w:pPr>
    <w:rPr>
      <w:noProof/>
      <w:sz w:val="24"/>
    </w:rPr>
  </w:style>
  <w:style w:type="paragraph" w:customStyle="1" w:styleId="MiniTOCItem">
    <w:name w:val="MiniTOCItem"/>
    <w:basedOn w:val="ListBullet"/>
    <w:rsid w:val="00112D6C"/>
    <w:pPr>
      <w:numPr>
        <w:numId w:val="0"/>
      </w:numPr>
      <w:tabs>
        <w:tab w:val="right" w:leader="dot" w:pos="6521"/>
      </w:tabs>
      <w:spacing w:before="0" w:after="0"/>
    </w:pPr>
  </w:style>
  <w:style w:type="paragraph" w:customStyle="1" w:styleId="TOFTitle">
    <w:name w:val="TOFTitle"/>
    <w:basedOn w:val="TOCTitle"/>
    <w:rsid w:val="00112D6C"/>
  </w:style>
  <w:style w:type="paragraph" w:styleId="TableofFigures">
    <w:name w:val="table of figures"/>
    <w:basedOn w:val="Normal"/>
    <w:next w:val="Normal"/>
    <w:semiHidden/>
    <w:rsid w:val="00112D6C"/>
    <w:pPr>
      <w:tabs>
        <w:tab w:val="right" w:leader="dot" w:pos="9072"/>
      </w:tabs>
      <w:ind w:left="970" w:hanging="403"/>
    </w:pPr>
    <w:rPr>
      <w:rFonts w:ascii="Times New Roman" w:hAnsi="Times New Roman"/>
      <w:b/>
    </w:rPr>
  </w:style>
  <w:style w:type="paragraph" w:styleId="ListNumber">
    <w:name w:val="List Number"/>
    <w:basedOn w:val="List"/>
    <w:rsid w:val="00112D6C"/>
    <w:pPr>
      <w:numPr>
        <w:numId w:val="10"/>
      </w:numPr>
    </w:pPr>
  </w:style>
  <w:style w:type="character" w:customStyle="1" w:styleId="WingdingSymbols">
    <w:name w:val="Wingding Symbols"/>
    <w:rsid w:val="00112D6C"/>
    <w:rPr>
      <w:rFonts w:ascii="Wingdings" w:hAnsi="Wingdings"/>
    </w:rPr>
  </w:style>
  <w:style w:type="paragraph" w:customStyle="1" w:styleId="TableHeading">
    <w:name w:val="Table Heading"/>
    <w:basedOn w:val="HeadingBase"/>
    <w:rsid w:val="00112D6C"/>
    <w:pPr>
      <w:keepLines/>
      <w:pBdr>
        <w:bottom w:val="single" w:sz="6" w:space="1" w:color="918585"/>
      </w:pBdr>
      <w:spacing w:before="240"/>
    </w:pPr>
  </w:style>
  <w:style w:type="character" w:customStyle="1" w:styleId="HotSpot">
    <w:name w:val="HotSpot"/>
    <w:rsid w:val="00112D6C"/>
    <w:rPr>
      <w:color w:val="0033CC"/>
      <w:u w:val="none"/>
    </w:rPr>
  </w:style>
  <w:style w:type="paragraph" w:customStyle="1" w:styleId="BodyTextRight">
    <w:name w:val="Body Text Right"/>
    <w:basedOn w:val="BodyText"/>
    <w:rsid w:val="00112D6C"/>
    <w:pPr>
      <w:spacing w:before="0" w:after="0"/>
      <w:jc w:val="right"/>
    </w:pPr>
  </w:style>
  <w:style w:type="paragraph" w:styleId="Index3">
    <w:name w:val="index 3"/>
    <w:basedOn w:val="ListNumber2"/>
    <w:next w:val="Normal"/>
    <w:semiHidden/>
    <w:rsid w:val="00112D6C"/>
    <w:pPr>
      <w:numPr>
        <w:numId w:val="0"/>
      </w:numPr>
      <w:tabs>
        <w:tab w:val="right" w:leader="dot" w:pos="4176"/>
      </w:tabs>
    </w:pPr>
  </w:style>
  <w:style w:type="paragraph" w:styleId="ListNumber2">
    <w:name w:val="List Number 2"/>
    <w:basedOn w:val="List2"/>
    <w:rsid w:val="00112D6C"/>
    <w:pPr>
      <w:numPr>
        <w:numId w:val="9"/>
      </w:numPr>
      <w:tabs>
        <w:tab w:val="clear" w:pos="1060"/>
      </w:tabs>
    </w:pPr>
  </w:style>
  <w:style w:type="paragraph" w:customStyle="1" w:styleId="MarginNote">
    <w:name w:val="Margin Note"/>
    <w:basedOn w:val="BodyText"/>
    <w:rsid w:val="00112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D6C"/>
    <w:rPr>
      <w:sz w:val="32"/>
    </w:rPr>
  </w:style>
  <w:style w:type="paragraph" w:customStyle="1" w:styleId="HeadingProcedure">
    <w:name w:val="Heading Procedure"/>
    <w:basedOn w:val="HeadingBase"/>
    <w:next w:val="Normal"/>
    <w:rsid w:val="00112D6C"/>
    <w:pPr>
      <w:tabs>
        <w:tab w:val="left" w:pos="0"/>
      </w:tabs>
      <w:spacing w:before="120" w:after="60"/>
    </w:pPr>
    <w:rPr>
      <w:i/>
      <w:color w:val="918585"/>
      <w:sz w:val="22"/>
    </w:rPr>
  </w:style>
  <w:style w:type="paragraph" w:customStyle="1" w:styleId="TableBodyText">
    <w:name w:val="Table Body Text"/>
    <w:basedOn w:val="BodyText"/>
    <w:rsid w:val="00112D6C"/>
    <w:pPr>
      <w:spacing w:before="60" w:after="60"/>
    </w:pPr>
  </w:style>
  <w:style w:type="paragraph" w:styleId="ListContinue">
    <w:name w:val="List Continue"/>
    <w:basedOn w:val="List"/>
    <w:rsid w:val="00112D6C"/>
    <w:pPr>
      <w:ind w:firstLine="0"/>
    </w:pPr>
  </w:style>
  <w:style w:type="paragraph" w:customStyle="1" w:styleId="ListNote">
    <w:name w:val="List Note"/>
    <w:basedOn w:val="List"/>
    <w:rsid w:val="00112D6C"/>
    <w:pPr>
      <w:pBdr>
        <w:top w:val="single" w:sz="6" w:space="2" w:color="918585"/>
        <w:bottom w:val="single" w:sz="6" w:space="2" w:color="918585"/>
      </w:pBdr>
      <w:tabs>
        <w:tab w:val="left" w:pos="1021"/>
      </w:tabs>
      <w:ind w:firstLine="0"/>
    </w:pPr>
  </w:style>
  <w:style w:type="paragraph" w:customStyle="1" w:styleId="Warning">
    <w:name w:val="Warning"/>
    <w:basedOn w:val="BodyText"/>
    <w:rsid w:val="00112D6C"/>
    <w:pPr>
      <w:shd w:val="clear" w:color="auto" w:fill="D9D9D9"/>
      <w:tabs>
        <w:tab w:val="left" w:pos="992"/>
      </w:tabs>
      <w:ind w:left="119" w:right="119"/>
    </w:pPr>
    <w:rPr>
      <w:sz w:val="20"/>
    </w:rPr>
  </w:style>
  <w:style w:type="paragraph" w:customStyle="1" w:styleId="MarginIcons">
    <w:name w:val="Margin Icons"/>
    <w:basedOn w:val="BodyText"/>
    <w:rsid w:val="00112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D6C"/>
    <w:rPr>
      <w:rFonts w:ascii="Courier New" w:hAnsi="Courier New"/>
    </w:rPr>
  </w:style>
  <w:style w:type="paragraph" w:customStyle="1" w:styleId="NoteBullet">
    <w:name w:val="Note Bullet"/>
    <w:basedOn w:val="Note"/>
    <w:rsid w:val="00112D6C"/>
    <w:pPr>
      <w:tabs>
        <w:tab w:val="clear" w:pos="680"/>
      </w:tabs>
      <w:spacing w:before="60" w:after="60"/>
    </w:pPr>
  </w:style>
  <w:style w:type="paragraph" w:customStyle="1" w:styleId="SubHeading2">
    <w:name w:val="SubHeading2"/>
    <w:basedOn w:val="HeadingBase"/>
    <w:rsid w:val="00112D6C"/>
    <w:pPr>
      <w:spacing w:before="240" w:after="60"/>
    </w:pPr>
    <w:rPr>
      <w:sz w:val="20"/>
    </w:rPr>
  </w:style>
  <w:style w:type="paragraph" w:customStyle="1" w:styleId="SubHeading1">
    <w:name w:val="SubHeading1"/>
    <w:basedOn w:val="HeadingBase"/>
    <w:rsid w:val="00112D6C"/>
    <w:pPr>
      <w:spacing w:before="240" w:after="60"/>
    </w:pPr>
    <w:rPr>
      <w:color w:val="918585"/>
      <w:sz w:val="22"/>
    </w:rPr>
  </w:style>
  <w:style w:type="paragraph" w:customStyle="1" w:styleId="SideHeading">
    <w:name w:val="Side Heading"/>
    <w:basedOn w:val="HeadingBase"/>
    <w:rsid w:val="00112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D6C"/>
    <w:pPr>
      <w:tabs>
        <w:tab w:val="num" w:pos="360"/>
      </w:tabs>
    </w:pPr>
  </w:style>
  <w:style w:type="paragraph" w:styleId="PlainText">
    <w:name w:val="Plain Text"/>
    <w:basedOn w:val="Normal"/>
    <w:link w:val="PlainTextChar"/>
    <w:rsid w:val="00112D6C"/>
    <w:rPr>
      <w:sz w:val="20"/>
    </w:rPr>
  </w:style>
  <w:style w:type="character" w:customStyle="1" w:styleId="PlainTextChar">
    <w:name w:val="Plain Text Char"/>
    <w:basedOn w:val="DefaultParagraphFont"/>
    <w:link w:val="PlainText"/>
    <w:rsid w:val="00112D6C"/>
    <w:rPr>
      <w:rFonts w:ascii="Courier New" w:eastAsia="Times New Roman" w:hAnsi="Courier New" w:cs="Times New Roman"/>
      <w:sz w:val="20"/>
      <w:szCs w:val="20"/>
      <w:lang w:eastAsia="en-US"/>
    </w:rPr>
  </w:style>
  <w:style w:type="character" w:customStyle="1" w:styleId="MenuOption">
    <w:name w:val="Menu Option"/>
    <w:basedOn w:val="DefaultParagraphFont"/>
    <w:rsid w:val="00112D6C"/>
    <w:rPr>
      <w:b/>
      <w:smallCaps/>
    </w:rPr>
  </w:style>
  <w:style w:type="paragraph" w:customStyle="1" w:styleId="TableListNumber">
    <w:name w:val="Table List Number"/>
    <w:basedOn w:val="ListNumber"/>
    <w:rsid w:val="00112D6C"/>
    <w:pPr>
      <w:numPr>
        <w:numId w:val="0"/>
      </w:numPr>
    </w:pPr>
  </w:style>
  <w:style w:type="paragraph" w:styleId="TOC4">
    <w:name w:val="toc 4"/>
    <w:basedOn w:val="TOCBase"/>
    <w:next w:val="Normal"/>
    <w:semiHidden/>
    <w:rsid w:val="00112D6C"/>
    <w:pPr>
      <w:tabs>
        <w:tab w:val="right" w:leader="dot" w:pos="9071"/>
      </w:tabs>
      <w:ind w:left="1701"/>
    </w:pPr>
  </w:style>
  <w:style w:type="paragraph" w:customStyle="1" w:styleId="ListAlpha">
    <w:name w:val="List Alpha"/>
    <w:basedOn w:val="List"/>
    <w:rsid w:val="00112D6C"/>
    <w:pPr>
      <w:numPr>
        <w:numId w:val="8"/>
      </w:numPr>
    </w:pPr>
  </w:style>
  <w:style w:type="paragraph" w:customStyle="1" w:styleId="ListAlpha2">
    <w:name w:val="List Alpha 2"/>
    <w:basedOn w:val="List2"/>
    <w:rsid w:val="00112D6C"/>
    <w:pPr>
      <w:numPr>
        <w:numId w:val="7"/>
      </w:numPr>
    </w:pPr>
  </w:style>
  <w:style w:type="paragraph" w:styleId="List2">
    <w:name w:val="List 2"/>
    <w:basedOn w:val="BodyText"/>
    <w:rsid w:val="00112D6C"/>
    <w:pPr>
      <w:tabs>
        <w:tab w:val="left" w:pos="680"/>
      </w:tabs>
      <w:spacing w:before="60" w:after="60"/>
      <w:ind w:left="680" w:hanging="340"/>
    </w:pPr>
  </w:style>
  <w:style w:type="paragraph" w:styleId="List3">
    <w:name w:val="List 3"/>
    <w:basedOn w:val="BodyText"/>
    <w:rsid w:val="00112D6C"/>
    <w:pPr>
      <w:tabs>
        <w:tab w:val="left" w:pos="1021"/>
      </w:tabs>
      <w:spacing w:before="60" w:after="60"/>
      <w:ind w:left="1020" w:hanging="340"/>
    </w:pPr>
  </w:style>
  <w:style w:type="paragraph" w:styleId="List4">
    <w:name w:val="List 4"/>
    <w:basedOn w:val="BodyText"/>
    <w:rsid w:val="00112D6C"/>
    <w:pPr>
      <w:tabs>
        <w:tab w:val="left" w:pos="1361"/>
      </w:tabs>
      <w:spacing w:before="60" w:after="60"/>
      <w:ind w:left="1361" w:hanging="340"/>
    </w:pPr>
  </w:style>
  <w:style w:type="paragraph" w:styleId="List5">
    <w:name w:val="List 5"/>
    <w:basedOn w:val="BodyText"/>
    <w:rsid w:val="00112D6C"/>
    <w:pPr>
      <w:tabs>
        <w:tab w:val="left" w:pos="1701"/>
      </w:tabs>
      <w:spacing w:before="60" w:after="60"/>
      <w:ind w:left="1701" w:hanging="340"/>
    </w:pPr>
  </w:style>
  <w:style w:type="paragraph" w:styleId="ListBullet3">
    <w:name w:val="List Bullet 3"/>
    <w:basedOn w:val="List3"/>
    <w:rsid w:val="00112D6C"/>
    <w:pPr>
      <w:numPr>
        <w:numId w:val="14"/>
      </w:numPr>
      <w:tabs>
        <w:tab w:val="clear" w:pos="1021"/>
      </w:tabs>
      <w:ind w:left="1037" w:hanging="357"/>
    </w:pPr>
  </w:style>
  <w:style w:type="paragraph" w:styleId="ListBullet4">
    <w:name w:val="List Bullet 4"/>
    <w:basedOn w:val="List4"/>
    <w:rsid w:val="00112D6C"/>
    <w:pPr>
      <w:numPr>
        <w:numId w:val="2"/>
      </w:numPr>
    </w:pPr>
  </w:style>
  <w:style w:type="paragraph" w:styleId="ListBullet5">
    <w:name w:val="List Bullet 5"/>
    <w:basedOn w:val="List5"/>
    <w:rsid w:val="00112D6C"/>
    <w:pPr>
      <w:numPr>
        <w:numId w:val="3"/>
      </w:numPr>
    </w:pPr>
  </w:style>
  <w:style w:type="paragraph" w:styleId="ListContinue2">
    <w:name w:val="List Continue 2"/>
    <w:basedOn w:val="List2"/>
    <w:rsid w:val="00112D6C"/>
    <w:pPr>
      <w:ind w:firstLine="0"/>
    </w:pPr>
  </w:style>
  <w:style w:type="paragraph" w:styleId="ListContinue3">
    <w:name w:val="List Continue 3"/>
    <w:basedOn w:val="List3"/>
    <w:rsid w:val="00112D6C"/>
    <w:pPr>
      <w:ind w:left="1021" w:firstLine="0"/>
    </w:pPr>
  </w:style>
  <w:style w:type="paragraph" w:styleId="ListContinue4">
    <w:name w:val="List Continue 4"/>
    <w:basedOn w:val="List4"/>
    <w:rsid w:val="00112D6C"/>
    <w:pPr>
      <w:ind w:firstLine="0"/>
    </w:pPr>
  </w:style>
  <w:style w:type="paragraph" w:styleId="ListContinue5">
    <w:name w:val="List Continue 5"/>
    <w:basedOn w:val="List5"/>
    <w:rsid w:val="00112D6C"/>
    <w:pPr>
      <w:ind w:firstLine="0"/>
    </w:pPr>
  </w:style>
  <w:style w:type="paragraph" w:styleId="ListNumber3">
    <w:name w:val="List Number 3"/>
    <w:basedOn w:val="List3"/>
    <w:rsid w:val="00112D6C"/>
    <w:pPr>
      <w:numPr>
        <w:numId w:val="4"/>
      </w:numPr>
    </w:pPr>
  </w:style>
  <w:style w:type="paragraph" w:styleId="ListNumber4">
    <w:name w:val="List Number 4"/>
    <w:basedOn w:val="List4"/>
    <w:rsid w:val="00112D6C"/>
    <w:pPr>
      <w:numPr>
        <w:numId w:val="5"/>
      </w:numPr>
    </w:pPr>
  </w:style>
  <w:style w:type="paragraph" w:styleId="ListNumber5">
    <w:name w:val="List Number 5"/>
    <w:basedOn w:val="List5"/>
    <w:rsid w:val="00112D6C"/>
    <w:pPr>
      <w:numPr>
        <w:numId w:val="6"/>
      </w:numPr>
    </w:pPr>
  </w:style>
  <w:style w:type="paragraph" w:styleId="BlockText">
    <w:name w:val="Block Text"/>
    <w:basedOn w:val="Normal"/>
    <w:rsid w:val="00112D6C"/>
    <w:pPr>
      <w:spacing w:after="120"/>
      <w:ind w:left="1440" w:right="1440"/>
    </w:pPr>
  </w:style>
  <w:style w:type="character" w:customStyle="1" w:styleId="Subscript">
    <w:name w:val="Subscript"/>
    <w:basedOn w:val="DefaultParagraphFont"/>
    <w:rsid w:val="00112D6C"/>
    <w:rPr>
      <w:sz w:val="16"/>
      <w:vertAlign w:val="subscript"/>
    </w:rPr>
  </w:style>
  <w:style w:type="character" w:customStyle="1" w:styleId="Superscript">
    <w:name w:val="Superscript"/>
    <w:basedOn w:val="DefaultParagraphFont"/>
    <w:rsid w:val="00112D6C"/>
    <w:rPr>
      <w:sz w:val="16"/>
      <w:vertAlign w:val="superscript"/>
    </w:rPr>
  </w:style>
  <w:style w:type="character" w:customStyle="1" w:styleId="Symbols">
    <w:name w:val="Symbols"/>
    <w:basedOn w:val="DefaultParagraphFont"/>
    <w:rsid w:val="00112D6C"/>
    <w:rPr>
      <w:rFonts w:ascii="Symbol" w:hAnsi="Symbol"/>
    </w:rPr>
  </w:style>
  <w:style w:type="character" w:customStyle="1" w:styleId="MenuOptions">
    <w:name w:val="Menu Options"/>
    <w:basedOn w:val="DefaultParagraphFont"/>
    <w:rsid w:val="00112D6C"/>
    <w:rPr>
      <w:rFonts w:ascii="Arial Narrow" w:hAnsi="Arial Narrow"/>
      <w:smallCaps/>
    </w:rPr>
  </w:style>
  <w:style w:type="character" w:customStyle="1" w:styleId="Buttons">
    <w:name w:val="Buttons"/>
    <w:basedOn w:val="DefaultParagraphFont"/>
    <w:rsid w:val="00112D6C"/>
    <w:rPr>
      <w:b/>
    </w:rPr>
  </w:style>
  <w:style w:type="character" w:customStyle="1" w:styleId="Underlined">
    <w:name w:val="Underlined"/>
    <w:basedOn w:val="DefaultParagraphFont"/>
    <w:rsid w:val="00112D6C"/>
    <w:rPr>
      <w:u w:val="single"/>
    </w:rPr>
  </w:style>
  <w:style w:type="paragraph" w:customStyle="1" w:styleId="TableBodyTextRight">
    <w:name w:val="Table Body Text Right"/>
    <w:basedOn w:val="TableBodyText"/>
    <w:rsid w:val="00112D6C"/>
    <w:pPr>
      <w:widowControl w:val="0"/>
      <w:autoSpaceDE w:val="0"/>
      <w:autoSpaceDN w:val="0"/>
      <w:adjustRightInd w:val="0"/>
      <w:jc w:val="right"/>
    </w:pPr>
    <w:rPr>
      <w:rFonts w:cs="Arial"/>
      <w:szCs w:val="18"/>
    </w:rPr>
  </w:style>
  <w:style w:type="paragraph" w:customStyle="1" w:styleId="CopyrightText">
    <w:name w:val="Copyright Text"/>
    <w:basedOn w:val="BodyText"/>
    <w:rsid w:val="00112D6C"/>
    <w:rPr>
      <w:sz w:val="18"/>
    </w:rPr>
  </w:style>
  <w:style w:type="paragraph" w:customStyle="1" w:styleId="BodySmallRight">
    <w:name w:val="Body Small Right"/>
    <w:basedOn w:val="BodyTextRight"/>
    <w:rsid w:val="00112D6C"/>
    <w:rPr>
      <w:sz w:val="18"/>
      <w:szCs w:val="18"/>
    </w:rPr>
  </w:style>
  <w:style w:type="paragraph" w:customStyle="1" w:styleId="MarginEdition">
    <w:name w:val="Margin Edition"/>
    <w:basedOn w:val="MarginNote"/>
    <w:rsid w:val="00112D6C"/>
    <w:pPr>
      <w:spacing w:before="0" w:after="0"/>
    </w:pPr>
    <w:rPr>
      <w:rFonts w:ascii="Times New Roman" w:hAnsi="Times New Roman"/>
      <w:color w:val="999999"/>
    </w:rPr>
  </w:style>
  <w:style w:type="paragraph" w:customStyle="1" w:styleId="Spacer">
    <w:name w:val="Spacer"/>
    <w:basedOn w:val="Normal"/>
    <w:rsid w:val="00112D6C"/>
    <w:rPr>
      <w:sz w:val="2"/>
      <w:szCs w:val="2"/>
    </w:rPr>
  </w:style>
  <w:style w:type="character" w:customStyle="1" w:styleId="Small">
    <w:name w:val="Small"/>
    <w:basedOn w:val="DefaultParagraphFont"/>
    <w:rsid w:val="00112D6C"/>
    <w:rPr>
      <w:sz w:val="16"/>
    </w:rPr>
  </w:style>
  <w:style w:type="paragraph" w:customStyle="1" w:styleId="WideTable">
    <w:name w:val="Wide Table"/>
    <w:basedOn w:val="Normal"/>
    <w:rsid w:val="00112D6C"/>
    <w:pPr>
      <w:ind w:left="-1418"/>
    </w:pPr>
    <w:rPr>
      <w:sz w:val="2"/>
      <w:szCs w:val="2"/>
    </w:rPr>
  </w:style>
  <w:style w:type="character" w:styleId="PageNumber">
    <w:name w:val="page number"/>
    <w:basedOn w:val="DefaultParagraphFont"/>
    <w:rsid w:val="00112D6C"/>
  </w:style>
  <w:style w:type="paragraph" w:styleId="Quote">
    <w:name w:val="Quote"/>
    <w:basedOn w:val="Heading1"/>
    <w:link w:val="QuoteChar"/>
    <w:qFormat/>
    <w:rsid w:val="00112D6C"/>
    <w:rPr>
      <w:b w:val="0"/>
      <w:sz w:val="72"/>
      <w:szCs w:val="72"/>
      <w:lang w:val="en-NZ"/>
    </w:rPr>
  </w:style>
  <w:style w:type="character" w:customStyle="1" w:styleId="QuoteChar">
    <w:name w:val="Quote Char"/>
    <w:basedOn w:val="DefaultParagraphFont"/>
    <w:link w:val="Quote"/>
    <w:rsid w:val="00112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D6C"/>
    <w:pPr>
      <w:pageBreakBefore/>
    </w:pPr>
  </w:style>
  <w:style w:type="paragraph" w:customStyle="1" w:styleId="Border">
    <w:name w:val="Border"/>
    <w:basedOn w:val="Normal"/>
    <w:qFormat/>
    <w:rsid w:val="00112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D6C"/>
    <w:rPr>
      <w:b/>
      <w:bCs/>
      <w:i/>
      <w:iCs/>
      <w:color w:val="auto"/>
    </w:rPr>
  </w:style>
  <w:style w:type="paragraph" w:styleId="IntenseQuote">
    <w:name w:val="Intense Quote"/>
    <w:basedOn w:val="Normal"/>
    <w:next w:val="Normal"/>
    <w:link w:val="IntenseQuoteChar"/>
    <w:uiPriority w:val="30"/>
    <w:qFormat/>
    <w:rsid w:val="00112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D6C"/>
    <w:rPr>
      <w:smallCaps/>
      <w:color w:val="auto"/>
      <w:u w:val="single"/>
    </w:rPr>
  </w:style>
  <w:style w:type="character" w:styleId="IntenseReference">
    <w:name w:val="Intense Reference"/>
    <w:basedOn w:val="DefaultParagraphFont"/>
    <w:uiPriority w:val="32"/>
    <w:qFormat/>
    <w:rsid w:val="00112D6C"/>
    <w:rPr>
      <w:b/>
      <w:bCs/>
      <w:smallCaps/>
      <w:color w:val="auto"/>
      <w:spacing w:val="5"/>
      <w:u w:val="single"/>
    </w:rPr>
  </w:style>
  <w:style w:type="paragraph" w:customStyle="1" w:styleId="2ColumnHeading">
    <w:name w:val="2Column Heading"/>
    <w:basedOn w:val="BodyText"/>
    <w:qFormat/>
    <w:rsid w:val="00112D6C"/>
    <w:pPr>
      <w:spacing w:after="60"/>
      <w:ind w:left="-2268"/>
    </w:pPr>
    <w:rPr>
      <w:b/>
    </w:rPr>
  </w:style>
  <w:style w:type="paragraph" w:customStyle="1" w:styleId="Heading1TOC">
    <w:name w:val="Heading1 TOC"/>
    <w:basedOn w:val="Normal"/>
    <w:qFormat/>
    <w:rsid w:val="00112D6C"/>
    <w:pPr>
      <w:spacing w:before="240" w:after="120"/>
    </w:pPr>
    <w:rPr>
      <w:rFonts w:ascii="Times New Roman" w:hAnsi="Times New Roman"/>
      <w:b/>
      <w:sz w:val="32"/>
    </w:rPr>
  </w:style>
  <w:style w:type="paragraph" w:customStyle="1" w:styleId="Heading2TOC">
    <w:name w:val="Heading2 TOC"/>
    <w:basedOn w:val="Normal"/>
    <w:qFormat/>
    <w:rsid w:val="00112D6C"/>
    <w:pPr>
      <w:spacing w:before="240" w:after="60"/>
    </w:pPr>
    <w:rPr>
      <w:rFonts w:ascii="Times New Roman" w:hAnsi="Times New Roman"/>
      <w:b/>
      <w:sz w:val="28"/>
    </w:rPr>
  </w:style>
  <w:style w:type="character" w:customStyle="1" w:styleId="Underline">
    <w:name w:val="Underline"/>
    <w:basedOn w:val="DefaultParagraphFont"/>
    <w:qFormat/>
    <w:rsid w:val="00112D6C"/>
    <w:rPr>
      <w:u w:val="single"/>
    </w:rPr>
  </w:style>
  <w:style w:type="paragraph" w:styleId="BalloonText">
    <w:name w:val="Balloon Text"/>
    <w:basedOn w:val="Normal"/>
    <w:link w:val="BalloonTextChar"/>
    <w:rsid w:val="00112D6C"/>
    <w:rPr>
      <w:rFonts w:ascii="Tahoma" w:hAnsi="Tahoma" w:cs="Tahoma"/>
      <w:sz w:val="16"/>
      <w:szCs w:val="16"/>
    </w:rPr>
  </w:style>
  <w:style w:type="character" w:customStyle="1" w:styleId="BalloonTextChar">
    <w:name w:val="Balloon Text Char"/>
    <w:basedOn w:val="DefaultParagraphFont"/>
    <w:link w:val="BalloonText"/>
    <w:rsid w:val="00112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D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2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D6C"/>
    <w:rPr>
      <w:b/>
      <w:color w:val="660033"/>
      <w:spacing w:val="0"/>
    </w:rPr>
  </w:style>
  <w:style w:type="paragraph" w:customStyle="1" w:styleId="Nameditemlist">
    <w:name w:val="Named item list"/>
    <w:basedOn w:val="BodyText"/>
    <w:qFormat/>
    <w:rsid w:val="00112D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5124</Characters>
  <Application>Microsoft Office Word</Application>
  <DocSecurity>0</DocSecurity>
  <Lines>161</Lines>
  <Paragraphs>101</Paragraphs>
  <ScaleCrop>false</ScaleCrop>
  <Company>Author-it Software Corporation Ltd.</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ICP40410 Certificate IV in Printing and Graphic Arts (Print Finishing)</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2012-07-24T22:50:00Z</dcterms:created>
  <dcterms:modified xsi:type="dcterms:W3CDTF">2012-07-24T22:50:00Z</dcterms:modified>
</cp:coreProperties>
</file>