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E9" w:rsidP="00D13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ICP30810 Certificate III in Printing and Graphic Arts (Sacks and Bags)</w:t>
      </w:r>
      <w:r>
        <w:fldChar w:fldCharType="end"/>
      </w:r>
    </w:p>
    <w:p w:rsidR="00D137E9" w:rsidP="00D137E9">
      <w:pPr>
        <w:pStyle w:val="Version"/>
        <w:sectPr w:rsidSect="00D10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10CC4" w:rsidP="00D10CC4">
      <w:pPr>
        <w:pStyle w:val="SuperHeading"/>
      </w:pPr>
      <w:r w:rsidRPr="00D10CC4">
        <w:t>ICP30810 Certificate III in Printing and Graphic Arts (Sacks and Bags)</w:t>
      </w:r>
    </w:p>
    <w:p w:rsidR="00000000" w:rsidRPr="00D10CC4" w:rsidP="00D10CC4">
      <w:pPr>
        <w:pStyle w:val="Heading1"/>
      </w:pPr>
      <w:bookmarkStart w:id="1" w:name="O_50507"/>
      <w:bookmarkEnd w:id="1"/>
      <w:r w:rsidRPr="00D10CC4">
        <w:t>Modification History</w:t>
      </w:r>
    </w:p>
    <w:p w:rsidR="00000000" w:rsidRPr="00D10CC4" w:rsidP="00D10CC4">
      <w:pPr>
        <w:pStyle w:val="BodyText"/>
      </w:pPr>
      <w:r w:rsidRPr="00D10CC4">
        <w:t>Not applicable.</w:t>
      </w:r>
    </w:p>
    <w:p w:rsidR="00000000" w:rsidRPr="00D10CC4" w:rsidP="00D10CC4">
      <w:pPr>
        <w:pStyle w:val="AllowPageBreak"/>
      </w:pPr>
    </w:p>
    <w:p w:rsidR="00000000" w:rsidRPr="00D10CC4" w:rsidP="00D10CC4">
      <w:pPr>
        <w:pStyle w:val="Heading1"/>
      </w:pPr>
      <w:bookmarkStart w:id="2" w:name="O_50508"/>
      <w:bookmarkEnd w:id="2"/>
      <w:r w:rsidRPr="00D10CC4">
        <w:t>Description</w:t>
      </w:r>
    </w:p>
    <w:p w:rsidR="00000000" w:rsidRPr="00D10CC4" w:rsidP="00D10CC4">
      <w:pPr>
        <w:pStyle w:val="BodyText"/>
      </w:pPr>
      <w:r w:rsidRPr="00D10CC4">
        <w:rPr>
          <w:rStyle w:val="SpecialBold"/>
        </w:rPr>
        <w:t>Descriptor</w:t>
      </w:r>
    </w:p>
    <w:p w:rsidR="00000000" w:rsidRPr="00D10CC4" w:rsidP="00D10CC4">
      <w:pPr>
        <w:pStyle w:val="BodyText"/>
      </w:pPr>
      <w:r w:rsidRPr="00D10CC4">
        <w:t>This qualification applies to skilled operators who work in the sacks and bags area in the p</w:t>
      </w:r>
      <w:r w:rsidRPr="00D10CC4">
        <w:t>rinting industry. They prepare material, monitor and run a range of sack and bag equipment and apply solutions to a defined range of unpredictable problems. They may also provide leadership and guidance to others with some limited responsibility for the ou</w:t>
      </w:r>
      <w:r w:rsidRPr="00D10CC4">
        <w:t>tput of others.</w:t>
      </w:r>
    </w:p>
    <w:p w:rsidR="00000000" w:rsidRPr="00D10CC4" w:rsidP="00D10CC4">
      <w:pPr>
        <w:pStyle w:val="BodyText"/>
      </w:pPr>
    </w:p>
    <w:p w:rsidR="00000000" w:rsidRPr="00D10CC4" w:rsidP="00D10CC4">
      <w:pPr>
        <w:pStyle w:val="BodyText"/>
      </w:pPr>
      <w:r w:rsidRPr="00D10CC4">
        <w:rPr>
          <w:rStyle w:val="SpecialBold"/>
        </w:rPr>
        <w:t>Job Roles</w:t>
      </w:r>
    </w:p>
    <w:p w:rsidR="00D137E9" w:rsidP="00D10CC4">
      <w:pPr>
        <w:pStyle w:val="BodyText"/>
      </w:pPr>
      <w:r w:rsidRPr="00D10CC4">
        <w:t>Sack/bag machinist</w:t>
      </w:r>
    </w:p>
    <w:p w:rsidR="00D137E9" w:rsidP="00D10CC4">
      <w:pPr>
        <w:pStyle w:val="BodyText"/>
      </w:pPr>
    </w:p>
    <w:p w:rsidR="00000000" w:rsidRPr="00D10CC4" w:rsidP="00D10CC4">
      <w:pPr>
        <w:pStyle w:val="Heading1"/>
      </w:pPr>
      <w:bookmarkStart w:id="3" w:name="O_50509"/>
      <w:bookmarkEnd w:id="3"/>
      <w:r w:rsidRPr="00D10CC4">
        <w:t>Pathways Information</w:t>
      </w:r>
    </w:p>
    <w:p w:rsidR="00000000" w:rsidRPr="00D10CC4" w:rsidP="00D10CC4">
      <w:pPr>
        <w:pStyle w:val="BodyText"/>
      </w:pPr>
      <w:r w:rsidRPr="00D10CC4">
        <w:rPr>
          <w:rStyle w:val="SpecialBold"/>
        </w:rPr>
        <w:t>Qualification Pathways</w:t>
      </w:r>
    </w:p>
    <w:p w:rsidR="00000000" w:rsidRPr="00D10CC4" w:rsidP="00D10CC4">
      <w:pPr>
        <w:pStyle w:val="BodyText"/>
      </w:pPr>
      <w:r w:rsidRPr="00D10CC4">
        <w:rPr>
          <w:rStyle w:val="SpecialBold"/>
        </w:rPr>
        <w:t>Entry requirements</w:t>
      </w:r>
    </w:p>
    <w:p w:rsidR="00000000" w:rsidRPr="00D10CC4" w:rsidP="00D10CC4">
      <w:pPr>
        <w:pStyle w:val="BodyText"/>
      </w:pPr>
      <w:r w:rsidRPr="00D10CC4">
        <w:t>There are no entry requirements for this qualification.</w:t>
      </w:r>
    </w:p>
    <w:p w:rsidR="00000000" w:rsidRPr="00D10CC4" w:rsidP="00D10CC4">
      <w:pPr>
        <w:pStyle w:val="BodyText"/>
      </w:pPr>
    </w:p>
    <w:p w:rsidR="00000000" w:rsidRPr="00D10CC4" w:rsidP="00D10CC4">
      <w:pPr>
        <w:pStyle w:val="BodyText"/>
      </w:pPr>
      <w:r w:rsidRPr="00D10CC4">
        <w:rPr>
          <w:rStyle w:val="SpecialBold"/>
        </w:rPr>
        <w:t>Pathways into the qualification</w:t>
      </w:r>
    </w:p>
    <w:p w:rsidR="00000000" w:rsidRPr="00D10CC4" w:rsidP="00D10CC4">
      <w:pPr>
        <w:pStyle w:val="BodyText"/>
      </w:pPr>
      <w:r w:rsidRPr="00D10CC4">
        <w:t>Candida</w:t>
      </w:r>
      <w:r w:rsidRPr="00D10CC4">
        <w:t>tes may enter the qualification with limited or no vocational experience and without a relevant lower level qualification. However, the preferred pathway for candidates entering this qualification is one of the following qualifications:</w:t>
      </w:r>
    </w:p>
    <w:p w:rsidR="00000000" w:rsidRPr="00D10CC4" w:rsidP="00D10CC4">
      <w:pPr>
        <w:pStyle w:val="ListBullet"/>
      </w:pPr>
      <w:r w:rsidRPr="00D10CC4">
        <w:t>ICP20110</w:t>
      </w:r>
      <w:r w:rsidRPr="00D10CC4">
        <w:tab/>
        <w:t>Certifica</w:t>
      </w:r>
      <w:r w:rsidRPr="00D10CC4">
        <w:t>te II in Printing and Graphic Arts (General)</w:t>
      </w:r>
    </w:p>
    <w:p w:rsidR="00000000" w:rsidRPr="00D10CC4" w:rsidP="00D10CC4">
      <w:pPr>
        <w:pStyle w:val="ListBullet"/>
      </w:pPr>
      <w:r w:rsidRPr="00D10CC4">
        <w:t>ICP20710</w:t>
      </w:r>
      <w:r w:rsidRPr="00D10CC4">
        <w:tab/>
        <w:t>Certificate II in Printing and Graphic Arts (Sacks and Bags).</w:t>
      </w:r>
    </w:p>
    <w:p w:rsidR="00000000" w:rsidRPr="00D10CC4" w:rsidP="00D10CC4">
      <w:pPr>
        <w:pStyle w:val="BodyText"/>
      </w:pPr>
    </w:p>
    <w:p w:rsidR="00000000" w:rsidRPr="00D10CC4" w:rsidP="00D10CC4">
      <w:pPr>
        <w:pStyle w:val="BodyText"/>
      </w:pPr>
      <w:r w:rsidRPr="00D10CC4">
        <w:rPr>
          <w:rStyle w:val="SpecialBold"/>
        </w:rPr>
        <w:t>Pathways from the qualification</w:t>
      </w:r>
    </w:p>
    <w:p w:rsidR="00000000" w:rsidRPr="00D10CC4" w:rsidP="00D10CC4">
      <w:pPr>
        <w:pStyle w:val="BodyText"/>
      </w:pPr>
      <w:r w:rsidRPr="00D10CC4">
        <w:t>At the completion of this qualification candidates could choose to enter a:</w:t>
      </w:r>
    </w:p>
    <w:p w:rsidR="00D137E9" w:rsidP="00D10CC4">
      <w:pPr>
        <w:pStyle w:val="ListBullet"/>
      </w:pPr>
      <w:r w:rsidRPr="00D10CC4">
        <w:t>ICP40710</w:t>
      </w:r>
      <w:r w:rsidRPr="00D10CC4">
        <w:tab/>
      </w:r>
      <w:r w:rsidRPr="00D10CC4">
        <w:t>Certificate IV in Printing and Graphic Arts (Process Leadership).</w:t>
      </w:r>
    </w:p>
    <w:p w:rsidR="00D137E9" w:rsidP="00D10CC4">
      <w:pPr>
        <w:pStyle w:val="ListBullet"/>
      </w:pPr>
    </w:p>
    <w:p w:rsidR="00000000" w:rsidRPr="00D10CC4" w:rsidP="00D10CC4">
      <w:pPr>
        <w:pStyle w:val="Heading1"/>
      </w:pPr>
      <w:bookmarkStart w:id="4" w:name="O_50510"/>
      <w:bookmarkEnd w:id="4"/>
      <w:r w:rsidRPr="00D10CC4">
        <w:t>Licensing/Regulatory Information</w:t>
      </w:r>
    </w:p>
    <w:p w:rsidR="00000000" w:rsidRPr="00D10CC4" w:rsidP="00D10CC4">
      <w:pPr>
        <w:pStyle w:val="BodyText"/>
      </w:pPr>
      <w:r w:rsidRPr="00D10CC4">
        <w:rPr>
          <w:rStyle w:val="SpecialBold"/>
        </w:rPr>
        <w:t>Licensing</w:t>
      </w:r>
      <w:r w:rsidRPr="00D10CC4">
        <w:t xml:space="preserve">, </w:t>
      </w:r>
      <w:r w:rsidRPr="00D10CC4">
        <w:rPr>
          <w:rStyle w:val="SpecialBold"/>
        </w:rPr>
        <w:t>legislative</w:t>
      </w:r>
      <w:r w:rsidRPr="00D10CC4">
        <w:t xml:space="preserve">, </w:t>
      </w:r>
      <w:r w:rsidRPr="00D10CC4">
        <w:rPr>
          <w:rStyle w:val="SpecialBold"/>
        </w:rPr>
        <w:t>regulatory or certification considerations</w:t>
      </w:r>
    </w:p>
    <w:p w:rsidR="00000000" w:rsidRPr="00D10CC4" w:rsidP="00D10CC4">
      <w:pPr>
        <w:pStyle w:val="BodyText"/>
      </w:pPr>
      <w:r w:rsidRPr="00D10CC4">
        <w:t>There is no direct link between this qualification and licensing, legisla</w:t>
      </w:r>
      <w:r w:rsidRPr="00D10CC4">
        <w:t>tive and/or regulatory requirements. However, where required, a unit of competency will specify relevant licensing, legislative and/or regulatory requirements that impact on the unit.</w:t>
      </w:r>
    </w:p>
    <w:p w:rsidR="00000000" w:rsidRPr="00D10CC4" w:rsidP="00D10CC4">
      <w:pPr>
        <w:pStyle w:val="BodyText"/>
      </w:pPr>
    </w:p>
    <w:p w:rsidR="00000000" w:rsidRPr="00D10CC4" w:rsidP="00D10CC4">
      <w:pPr>
        <w:pStyle w:val="BodyText"/>
      </w:pPr>
      <w:r w:rsidRPr="00D10CC4">
        <w:rPr>
          <w:rStyle w:val="SpecialBold"/>
        </w:rPr>
        <w:t>Prerequisite Units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66"/>
        <w:gridCol w:w="4758"/>
      </w:tblGrid>
      <w:tr w:rsidTr="00D137E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Code and title</w:t>
            </w:r>
          </w:p>
        </w:tc>
        <w:tc>
          <w:tcPr>
            <w:tcW w:w="4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Prerequisite units required</w:t>
            </w:r>
          </w:p>
        </w:tc>
      </w:tr>
      <w:tr w:rsidTr="00D137E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ICPCF3100C Run and monitor in-line tube making machine for sack or bag manufacture</w:t>
            </w:r>
          </w:p>
        </w:tc>
        <w:tc>
          <w:tcPr>
            <w:tcW w:w="4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ICPCF298C Run and monitor sack and bag machines</w:t>
            </w:r>
          </w:p>
        </w:tc>
      </w:tr>
      <w:tr w:rsidTr="00D137E9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ICPCF398C Set up in-line bottom making machine for sack or bag manufacture</w:t>
            </w:r>
          </w:p>
        </w:tc>
        <w:tc>
          <w:tcPr>
            <w:tcW w:w="4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t>ICPCF298C Run and monitor sack and bag machines</w:t>
            </w:r>
          </w:p>
        </w:tc>
      </w:tr>
    </w:tbl>
    <w:p w:rsidR="00000000" w:rsidRPr="00D10CC4" w:rsidP="00D10CC4">
      <w:pPr>
        <w:pStyle w:val="BodyText"/>
      </w:pPr>
    </w:p>
    <w:p w:rsidR="00000000" w:rsidRPr="00D10CC4" w:rsidP="00D10CC4">
      <w:pPr>
        <w:pStyle w:val="AllowPageBreak"/>
      </w:pPr>
    </w:p>
    <w:p w:rsidR="00000000" w:rsidRPr="00D10CC4" w:rsidP="00D10CC4">
      <w:pPr>
        <w:pStyle w:val="Heading1"/>
      </w:pPr>
      <w:bookmarkStart w:id="5" w:name="O_50511"/>
      <w:bookmarkEnd w:id="5"/>
      <w:r w:rsidRPr="00D10CC4">
        <w:t>Entry Requirements</w:t>
      </w:r>
    </w:p>
    <w:p w:rsidR="00000000" w:rsidRPr="00D10CC4" w:rsidP="00D10CC4">
      <w:pPr>
        <w:pStyle w:val="BodyText"/>
      </w:pPr>
      <w:r w:rsidRPr="00D10CC4">
        <w:t>Not applicable.</w:t>
      </w:r>
    </w:p>
    <w:p w:rsidR="00000000" w:rsidRPr="00D10CC4" w:rsidP="00D10CC4">
      <w:pPr>
        <w:pStyle w:val="AllowPageBreak"/>
      </w:pPr>
    </w:p>
    <w:p w:rsidR="00000000" w:rsidRPr="00D10CC4" w:rsidP="00D10CC4">
      <w:pPr>
        <w:pStyle w:val="Heading1"/>
      </w:pPr>
      <w:bookmarkStart w:id="6" w:name="O_50512"/>
      <w:bookmarkEnd w:id="6"/>
      <w:r w:rsidRPr="00D10CC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EMPLOYABILITY SKILLS QUALIFICATION SUMMARY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ICP30810 Certificate III in Printing and Graphic Arts</w:t>
            </w:r>
            <w:r w:rsidRPr="00D10CC4">
              <w:t xml:space="preserve"> (</w:t>
            </w:r>
            <w:r w:rsidRPr="00D10CC4">
              <w:rPr>
                <w:rStyle w:val="SpecialBold"/>
              </w:rPr>
              <w:t>Sacks and Bags</w:t>
            </w:r>
            <w:r w:rsidRPr="00D10CC4">
              <w:t>)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The following table contains a summary of the Employability Skills required for this qualification. The Employability Skills facets described here are broad industry requirements that may vary depending on qualification packaging options.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Employability S</w:t>
            </w:r>
            <w:r w:rsidRPr="00D10CC4">
              <w:rPr>
                <w:rStyle w:val="SpecialBold"/>
              </w:rPr>
              <w:t>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Industry</w:t>
            </w:r>
            <w:r w:rsidRPr="00D10CC4">
              <w:t>/</w:t>
            </w:r>
            <w:r w:rsidRPr="00D10CC4">
              <w:rPr>
                <w:rStyle w:val="SpecialBold"/>
              </w:rPr>
              <w:t>enterprise requirements for this qualification include</w:t>
            </w:r>
            <w:r w:rsidRPr="00D10CC4">
              <w:t>: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ListBullet"/>
            </w:pPr>
            <w:r w:rsidRPr="00D10CC4">
              <w:t>liaising with clients to maintain and adjust production</w:t>
            </w:r>
          </w:p>
          <w:p w:rsidR="00000000" w:rsidRPr="00D10CC4" w:rsidP="00D10CC4">
            <w:pPr>
              <w:pStyle w:val="ListBullet"/>
            </w:pPr>
            <w:r w:rsidRPr="00D10CC4">
              <w:t>reading and interpreting job specifications from job documentation or the production control system</w:t>
            </w:r>
          </w:p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using printing industry terminology and vocabulary correctly and accurately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operating and shutting down production processes in association with fellow workers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ListBullet"/>
            </w:pPr>
            <w:r w:rsidRPr="00D10CC4">
              <w:t>conducting a proof run, inspecting and testing the proof for qualit</w:t>
            </w:r>
            <w:r w:rsidRPr="00D10CC4">
              <w:t>y and adjusting the printing machinery to ensure the product meets quality criteria</w:t>
            </w:r>
          </w:p>
          <w:p w:rsidR="00000000" w:rsidRPr="00D10CC4" w:rsidP="00D10CC4">
            <w:pPr>
              <w:pStyle w:val="ListBullet"/>
            </w:pPr>
            <w:r w:rsidRPr="00D10CC4">
              <w:t>identifying defects, irregularities and discrepancies and taking action to rectify them</w:t>
            </w:r>
          </w:p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monitoring production quality and making minor adjustments to processes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 xml:space="preserve">Initiative </w:t>
            </w:r>
            <w:r w:rsidRPr="00D10CC4">
              <w:t>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ListBullet"/>
            </w:pPr>
            <w:r w:rsidRPr="00D10CC4">
              <w:t>anticipating and rectifying production problems</w:t>
            </w:r>
          </w:p>
          <w:p w:rsidR="00000000" w:rsidRPr="00D10CC4" w:rsidP="00D10CC4">
            <w:pPr>
              <w:pStyle w:val="ListBullet"/>
            </w:pPr>
            <w:r w:rsidRPr="00D10CC4">
              <w:t>making recommendations on possible solutions when planning operations</w:t>
            </w:r>
          </w:p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monitoring trends in the printing industry to inform personal work practices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ListBullet"/>
            </w:pPr>
            <w:r w:rsidRPr="00D10CC4">
              <w:t>accessing data about machine capabilities, production processes and customer needs and using them in the planning process</w:t>
            </w:r>
          </w:p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checking the availability of job components and planning set-up of flexographic machines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following procedures and us</w:t>
            </w:r>
            <w:r w:rsidRPr="00D10CC4">
              <w:t>ing personal protective equipment correctly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ListBullet"/>
              <w:rPr>
                <w:lang w:val="en-NZ"/>
              </w:rPr>
            </w:pPr>
            <w:r w:rsidRPr="00D10CC4">
              <w:t>giving and following simple routine instructions</w:t>
            </w:r>
          </w:p>
        </w:tc>
      </w:tr>
      <w:tr w:rsidTr="00D137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ListBullet"/>
            </w:pPr>
            <w:r w:rsidRPr="00D10CC4">
              <w:t>using computerised control, monitoring and data entry systems</w:t>
            </w:r>
          </w:p>
          <w:p w:rsidR="00000000" w:rsidRPr="00D10CC4" w:rsidP="00D10CC4">
            <w:pPr>
              <w:pStyle w:val="ListBullet"/>
            </w:pPr>
            <w:r w:rsidRPr="00D10CC4">
              <w:t>using information technology, such as computer hardware and software to access data from files</w:t>
            </w:r>
          </w:p>
        </w:tc>
      </w:tr>
    </w:tbl>
    <w:p w:rsidR="00D137E9" w:rsidP="00D10CC4">
      <w:pPr>
        <w:pStyle w:val="BodyText"/>
      </w:pPr>
    </w:p>
    <w:p w:rsidR="00D137E9" w:rsidP="00D10CC4">
      <w:pPr>
        <w:pStyle w:val="BodyText"/>
      </w:pPr>
    </w:p>
    <w:p w:rsidR="00000000" w:rsidRPr="00D10CC4" w:rsidP="00D10CC4">
      <w:pPr>
        <w:pStyle w:val="Heading1"/>
      </w:pPr>
      <w:bookmarkStart w:id="7" w:name="O_50513"/>
      <w:bookmarkEnd w:id="7"/>
      <w:r w:rsidRPr="00D10CC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Packaging Rules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Total number of units</w:t>
            </w:r>
            <w:r w:rsidRPr="00D10CC4">
              <w:t xml:space="preserve"> = </w:t>
            </w:r>
            <w:r w:rsidRPr="00D10CC4">
              <w:rPr>
                <w:rStyle w:val="SpecialBold"/>
              </w:rPr>
              <w:t>19 units</w:t>
            </w:r>
          </w:p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4 core units</w:t>
            </w:r>
            <w:r w:rsidRPr="00D10CC4">
              <w:t>, plus</w:t>
            </w:r>
          </w:p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5 elective units from Group A</w:t>
            </w:r>
            <w:r w:rsidRPr="00D10CC4">
              <w:t>, plus</w:t>
            </w:r>
          </w:p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10 elective units from Group B</w:t>
            </w:r>
            <w:r w:rsidRPr="00D10CC4">
              <w:t>.</w:t>
            </w:r>
          </w:p>
          <w:p w:rsidR="00000000" w:rsidRPr="00D10CC4" w:rsidP="00D10CC4">
            <w:pPr>
              <w:pStyle w:val="BodyText"/>
            </w:pPr>
          </w:p>
          <w:p w:rsidR="00000000" w:rsidRPr="00D10CC4" w:rsidP="00D10CC4">
            <w:pPr>
              <w:pStyle w:val="BodyText"/>
            </w:pPr>
            <w:r w:rsidRPr="00D10CC4">
              <w:t xml:space="preserve">Up to </w:t>
            </w:r>
            <w:r w:rsidRPr="00D10CC4">
              <w:rPr>
                <w:rStyle w:val="SpecialBold"/>
              </w:rPr>
              <w:t>2 elective units</w:t>
            </w:r>
            <w:r w:rsidRPr="00D10CC4">
              <w:t xml:space="preserve"> from Group A can be substituted with Group B elective units listed below.</w:t>
            </w:r>
          </w:p>
          <w:p w:rsidR="00000000" w:rsidRPr="00D10CC4" w:rsidP="00D10CC4">
            <w:pPr>
              <w:pStyle w:val="BodyText"/>
            </w:pPr>
          </w:p>
          <w:p w:rsidR="00000000" w:rsidRPr="00D10CC4" w:rsidP="00D10CC4">
            <w:pPr>
              <w:pStyle w:val="BodyText"/>
            </w:pPr>
            <w:r w:rsidRPr="00D10CC4">
              <w:rPr>
                <w:rStyle w:val="SpecialBold"/>
              </w:rPr>
              <w:t>6 elective units</w:t>
            </w:r>
            <w:r w:rsidRPr="00D10CC4">
              <w:t xml:space="preserve"> must be selected from the Group B elective units listed below.</w:t>
            </w:r>
          </w:p>
          <w:p w:rsidR="00000000" w:rsidRPr="00D10CC4" w:rsidP="00D10CC4">
            <w:pPr>
              <w:pStyle w:val="BodyText"/>
            </w:pPr>
          </w:p>
          <w:p w:rsidR="00000000" w:rsidRPr="00D10CC4" w:rsidP="00D10CC4">
            <w:pPr>
              <w:pStyle w:val="BodyText"/>
            </w:pPr>
            <w:r w:rsidRPr="00D10CC4">
              <w:t xml:space="preserve">Up to </w:t>
            </w:r>
            <w:r w:rsidRPr="00D10CC4">
              <w:rPr>
                <w:rStyle w:val="SpecialBold"/>
              </w:rPr>
              <w:t>4 Group B elective units</w:t>
            </w:r>
            <w:r w:rsidRPr="00D10CC4">
              <w:t xml:space="preserve"> may be select</w:t>
            </w:r>
            <w:r w:rsidRPr="00D10CC4">
              <w:t>ed from the remaining elective units or from qualifications at the same qualification level or one level higher, in this Training Package or any other endorsed Training Package or accredited course.</w:t>
            </w:r>
          </w:p>
          <w:p w:rsidR="00000000" w:rsidRPr="00D10CC4" w:rsidP="00D10CC4">
            <w:pPr>
              <w:pStyle w:val="BodyText"/>
            </w:pPr>
          </w:p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Elective units must be relevant to the qualification lev</w:t>
            </w:r>
            <w:r w:rsidRPr="00D10CC4">
              <w:t>el, job role, work outcome and industry requirements. Unit selection is by negotiation and mutual agreement between the employee, employer and the RTO and is based on enterprise and individual needs.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Core Units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t>BSBSUS301A</w:t>
            </w:r>
            <w:r w:rsidRPr="00D10CC4">
              <w:tab/>
              <w:t>Implement and monitor environmen</w:t>
            </w:r>
            <w:r w:rsidRPr="00D10CC4">
              <w:t>tally sustainable work practices</w:t>
            </w:r>
          </w:p>
          <w:p w:rsidR="00000000" w:rsidRPr="00D10CC4" w:rsidP="00D10CC4">
            <w:pPr>
              <w:pStyle w:val="BodyText"/>
            </w:pPr>
            <w:r w:rsidRPr="00D10CC4">
              <w:t>ICPSU216C</w:t>
            </w:r>
            <w:r w:rsidRPr="00D10CC4">
              <w:tab/>
              <w:t>Inspect quality against required standards</w:t>
            </w:r>
          </w:p>
          <w:p w:rsidR="00000000" w:rsidRPr="00D10CC4" w:rsidP="00D10CC4">
            <w:pPr>
              <w:pStyle w:val="BodyText"/>
            </w:pPr>
            <w:r w:rsidRPr="00D10CC4">
              <w:t>ICPSU260C</w:t>
            </w:r>
            <w:r w:rsidRPr="00D10CC4">
              <w:tab/>
              <w:t>Maintain a safe work environment</w:t>
            </w:r>
          </w:p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ICPSU262C</w:t>
            </w:r>
            <w:r w:rsidRPr="00D10CC4">
              <w:tab/>
              <w:t>Communicate in the workplace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Group A Elective Units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t>BSBWOR301A</w:t>
            </w:r>
            <w:r w:rsidRPr="00D10CC4">
              <w:tab/>
              <w:t>Organise personal work priorities and development</w:t>
            </w:r>
          </w:p>
          <w:p w:rsidR="00000000" w:rsidRPr="00D10CC4" w:rsidP="00D10CC4">
            <w:pPr>
              <w:pStyle w:val="BodyText"/>
            </w:pPr>
            <w:r w:rsidRPr="00D10CC4">
              <w:t>ICPKN319C</w:t>
            </w:r>
            <w:r w:rsidRPr="00D10CC4">
              <w:tab/>
              <w:t>Apply knowledge and processes of converting paper-based products</w:t>
            </w:r>
          </w:p>
          <w:p w:rsidR="00000000" w:rsidRPr="00D10CC4" w:rsidP="00D10CC4">
            <w:pPr>
              <w:pStyle w:val="BodyText"/>
            </w:pPr>
            <w:r w:rsidRPr="00D10CC4">
              <w:t>ICPCF298C</w:t>
            </w:r>
            <w:r w:rsidRPr="00D10CC4">
              <w:tab/>
              <w:t>Run and monitor sack and bag machines</w:t>
            </w:r>
          </w:p>
          <w:p w:rsidR="00000000" w:rsidRPr="00D10CC4" w:rsidP="00D10CC4">
            <w:pPr>
              <w:pStyle w:val="BodyText"/>
            </w:pPr>
            <w:r w:rsidRPr="00D10CC4">
              <w:t>ICPSU201C</w:t>
            </w:r>
            <w:r w:rsidRPr="00D10CC4">
              <w:tab/>
              <w:t xml:space="preserve">Prepare, load and unload reels and cores on and off machine* </w:t>
            </w:r>
            <w:r w:rsidRPr="00D10CC4">
              <w:rPr>
                <w:rStyle w:val="SpecialBold"/>
              </w:rPr>
              <w:t>OR</w:t>
            </w:r>
          </w:p>
          <w:p w:rsidR="00000000" w:rsidRPr="00D10CC4" w:rsidP="00D10CC4">
            <w:pPr>
              <w:pStyle w:val="BodyText"/>
            </w:pPr>
            <w:r w:rsidRPr="00D10CC4">
              <w:t>ICPSU202C</w:t>
            </w:r>
            <w:r w:rsidRPr="00D10CC4">
              <w:tab/>
              <w:t>Prepare, load and unload product on and off machi</w:t>
            </w:r>
            <w:r w:rsidRPr="00D10CC4">
              <w:t>ne*</w:t>
            </w:r>
          </w:p>
          <w:p w:rsidR="00000000" w:rsidRPr="00D10CC4" w:rsidP="00D10CC4">
            <w:pPr>
              <w:pStyle w:val="BodyText"/>
            </w:pPr>
            <w:r w:rsidRPr="00D10CC4">
              <w:t>ICPSU203C</w:t>
            </w:r>
            <w:r w:rsidRPr="00D10CC4">
              <w:tab/>
              <w:t>Prepare and maintain the work area</w:t>
            </w:r>
          </w:p>
          <w:p w:rsidR="00000000" w:rsidRPr="00D10CC4" w:rsidP="00D10CC4">
            <w:pPr>
              <w:pStyle w:val="BodyText"/>
            </w:pPr>
            <w:r w:rsidRPr="00D10CC4">
              <w:t>ICPSU225C</w:t>
            </w:r>
            <w:r w:rsidRPr="00D10CC4">
              <w:tab/>
              <w:t>Perform small machine maintenance</w:t>
            </w:r>
          </w:p>
          <w:p w:rsidR="00000000" w:rsidRPr="00D10CC4" w:rsidP="00D10CC4">
            <w:pPr>
              <w:pStyle w:val="BodyText"/>
            </w:pPr>
            <w:r w:rsidRPr="00D10CC4">
              <w:t>ICPSU224C</w:t>
            </w:r>
            <w:r w:rsidRPr="00D10CC4">
              <w:tab/>
              <w:t>Perform basic machine maintenance</w:t>
            </w:r>
          </w:p>
          <w:p w:rsidR="00000000" w:rsidRPr="00D10CC4" w:rsidP="00D10CC4">
            <w:pPr>
              <w:pStyle w:val="BodyText"/>
            </w:pPr>
            <w:r w:rsidRPr="00D10CC4">
              <w:t>ICPSU323C</w:t>
            </w:r>
            <w:r w:rsidRPr="00D10CC4">
              <w:tab/>
              <w:t>Dispose of waste</w:t>
            </w:r>
          </w:p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t>* Both of these units can be selected in this qualification, if the enterprise requires both</w:t>
            </w:r>
            <w:r w:rsidRPr="00D10CC4">
              <w:t>.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CC4">
            <w:pPr>
              <w:pStyle w:val="BodyText"/>
              <w:rPr>
                <w:lang w:val="en-NZ"/>
              </w:rPr>
            </w:pPr>
            <w:r w:rsidRPr="00D10CC4">
              <w:rPr>
                <w:rStyle w:val="SpecialBold"/>
              </w:rPr>
              <w:t>Group B Elective Units</w:t>
            </w:r>
          </w:p>
        </w:tc>
      </w:tr>
      <w:tr w:rsidTr="00D137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CC4" w:rsidP="00D10CC4">
            <w:pPr>
              <w:pStyle w:val="BodyText"/>
            </w:pPr>
            <w:r w:rsidRPr="00D10CC4">
              <w:t>BSBINN201A</w:t>
            </w:r>
            <w:r w:rsidRPr="00D10CC4">
              <w:tab/>
              <w:t>Contribute to workplace innovation</w:t>
            </w:r>
          </w:p>
          <w:p w:rsidR="00000000" w:rsidRPr="00D10CC4" w:rsidP="00D10CC4">
            <w:pPr>
              <w:pStyle w:val="BodyText"/>
            </w:pPr>
            <w:r w:rsidRPr="00D10CC4">
              <w:t>BSBFLM309C</w:t>
            </w:r>
            <w:r w:rsidRPr="00D10CC4">
              <w:tab/>
              <w:t>Support continuous improvement systems and processes</w:t>
            </w:r>
          </w:p>
          <w:p w:rsidR="00000000" w:rsidRPr="00D10CC4" w:rsidP="00D10CC4">
            <w:pPr>
              <w:pStyle w:val="BodyText"/>
            </w:pPr>
            <w:r w:rsidRPr="00D10CC4">
              <w:t>ICPCF221C</w:t>
            </w:r>
            <w:r w:rsidRPr="00D10CC4">
              <w:tab/>
              <w:t>Set up and produce basic guillotined product</w:t>
            </w:r>
          </w:p>
          <w:p w:rsidR="00000000" w:rsidRPr="00D10CC4" w:rsidP="00D10CC4">
            <w:pPr>
              <w:pStyle w:val="BodyText"/>
            </w:pPr>
            <w:r w:rsidRPr="00D10CC4">
              <w:t>ICPCF241C</w:t>
            </w:r>
            <w:r w:rsidRPr="00D10CC4">
              <w:tab/>
              <w:t>Set up machine for basic single or continuous folding</w:t>
            </w:r>
          </w:p>
          <w:p w:rsidR="00000000" w:rsidRPr="00D10CC4" w:rsidP="00D10CC4">
            <w:pPr>
              <w:pStyle w:val="BodyText"/>
            </w:pPr>
            <w:r w:rsidRPr="00D10CC4">
              <w:t>ICPCF261C</w:t>
            </w:r>
            <w:r w:rsidRPr="00D10CC4">
              <w:tab/>
              <w:t>Set up machine for basic adhesive, mechanical or thermal fastening</w:t>
            </w:r>
          </w:p>
          <w:p w:rsidR="00000000" w:rsidRPr="00D10CC4" w:rsidP="00D10CC4">
            <w:pPr>
              <w:pStyle w:val="BodyText"/>
            </w:pPr>
            <w:r w:rsidRPr="00D10CC4">
              <w:t>ICPCF281C</w:t>
            </w:r>
            <w:r w:rsidRPr="00D10CC4">
              <w:tab/>
              <w:t>Set up machine for basic laminating</w:t>
            </w:r>
          </w:p>
          <w:p w:rsidR="00000000" w:rsidRPr="00D10CC4" w:rsidP="00D10CC4">
            <w:pPr>
              <w:pStyle w:val="BodyText"/>
            </w:pPr>
            <w:r w:rsidRPr="00D10CC4">
              <w:t>ICPCF298C</w:t>
            </w:r>
            <w:r w:rsidRPr="00D10CC4">
              <w:tab/>
              <w:t>Run and monitor sack and bag machines</w:t>
            </w:r>
          </w:p>
          <w:p w:rsidR="00000000" w:rsidRPr="00D10CC4" w:rsidP="00D10CC4">
            <w:pPr>
              <w:pStyle w:val="BodyText"/>
            </w:pPr>
            <w:r w:rsidRPr="00D10CC4">
              <w:t>ICPCF3100C</w:t>
            </w:r>
            <w:r w:rsidRPr="00D10CC4">
              <w:tab/>
              <w:t>Run and monitor in-line tube making machine for sack or bag manufacture</w:t>
            </w:r>
          </w:p>
          <w:p w:rsidR="00000000" w:rsidRPr="00D10CC4" w:rsidP="00D10CC4">
            <w:pPr>
              <w:pStyle w:val="BodyText"/>
            </w:pPr>
            <w:r w:rsidRPr="00D10CC4">
              <w:t>ICPCF398C</w:t>
            </w:r>
            <w:r w:rsidRPr="00D10CC4">
              <w:tab/>
              <w:t>Set up in-line bottom making machine for sack or bag manufacture</w:t>
            </w:r>
          </w:p>
          <w:p w:rsidR="00000000" w:rsidRPr="00D10CC4" w:rsidP="00D10CC4">
            <w:pPr>
              <w:pStyle w:val="BodyText"/>
            </w:pPr>
            <w:r w:rsidRPr="00D10CC4">
              <w:t>ICPPR213C</w:t>
            </w:r>
            <w:r w:rsidRPr="00D10CC4">
              <w:tab/>
              <w:t>Set up for basic flexographic printing</w:t>
            </w:r>
          </w:p>
          <w:p w:rsidR="00000000" w:rsidRPr="00D10CC4" w:rsidP="00D10CC4">
            <w:pPr>
              <w:pStyle w:val="BodyText"/>
            </w:pPr>
            <w:r w:rsidRPr="00D10CC4">
              <w:t>ICPSU211C</w:t>
            </w:r>
            <w:r w:rsidRPr="00D10CC4">
              <w:tab/>
              <w:t>Prepare ink and additives</w:t>
            </w:r>
          </w:p>
          <w:p w:rsidR="00000000" w:rsidRPr="00D10CC4" w:rsidP="00D10CC4">
            <w:pPr>
              <w:pStyle w:val="BodyText"/>
            </w:pPr>
            <w:r w:rsidRPr="00D10CC4">
              <w:t>ICPSU221C</w:t>
            </w:r>
            <w:r w:rsidRPr="00D10CC4">
              <w:tab/>
              <w:t>Pack and dispatch product</w:t>
            </w:r>
          </w:p>
          <w:p w:rsidR="00000000" w:rsidRPr="00D10CC4" w:rsidP="00D10CC4">
            <w:pPr>
              <w:pStyle w:val="BodyText"/>
            </w:pPr>
            <w:r w:rsidRPr="00D10CC4">
              <w:t>ICPSU241C</w:t>
            </w:r>
            <w:r w:rsidRPr="00D10CC4">
              <w:tab/>
              <w:t>Undertake warehouse or stores materials processing</w:t>
            </w:r>
          </w:p>
          <w:p w:rsidR="00000000" w:rsidRPr="00D10CC4" w:rsidP="00D10CC4">
            <w:pPr>
              <w:pStyle w:val="BodyText"/>
            </w:pPr>
            <w:r w:rsidRPr="00D10CC4">
              <w:t>ICPSU263C</w:t>
            </w:r>
            <w:r w:rsidRPr="00D10CC4">
              <w:tab/>
              <w:t>Perform basic industry calculations</w:t>
            </w:r>
          </w:p>
          <w:p w:rsidR="00000000" w:rsidRPr="00D10CC4" w:rsidP="00D10CC4">
            <w:pPr>
              <w:pStyle w:val="BodyText"/>
            </w:pPr>
            <w:r w:rsidRPr="00D10CC4">
              <w:t>ICPSU342C</w:t>
            </w:r>
            <w:r w:rsidRPr="00D10CC4">
              <w:tab/>
              <w:t>Undertake inventory procedures</w:t>
            </w:r>
          </w:p>
          <w:p w:rsidR="00000000" w:rsidRPr="00D10CC4" w:rsidP="00D10CC4">
            <w:pPr>
              <w:pStyle w:val="BodyText"/>
            </w:pPr>
            <w:r w:rsidRPr="00D10CC4">
              <w:t>ICPSU351C</w:t>
            </w:r>
            <w:r w:rsidRPr="00D10CC4">
              <w:tab/>
              <w:t>Undertake basic production scheduling</w:t>
            </w:r>
          </w:p>
          <w:p w:rsidR="00000000" w:rsidRPr="00D10CC4" w:rsidP="00D10CC4">
            <w:pPr>
              <w:pStyle w:val="BodyText"/>
            </w:pPr>
            <w:r w:rsidRPr="00D10CC4">
              <w:t>ICPSU352C</w:t>
            </w:r>
            <w:r w:rsidRPr="00D10CC4">
              <w:tab/>
              <w:t>Plan operational processes</w:t>
            </w:r>
          </w:p>
          <w:p w:rsidR="00000000" w:rsidRPr="00D10CC4" w:rsidP="00D10CC4">
            <w:pPr>
              <w:pStyle w:val="BodyText"/>
            </w:pPr>
            <w:r w:rsidRPr="00D10CC4">
              <w:t>ICPSU362C</w:t>
            </w:r>
            <w:r w:rsidRPr="00D10CC4">
              <w:tab/>
              <w:t>Communicate as part of a work team</w:t>
            </w:r>
          </w:p>
          <w:p w:rsidR="00000000" w:rsidRPr="00D10CC4" w:rsidP="00D10CC4">
            <w:pPr>
              <w:pStyle w:val="BodyText"/>
            </w:pPr>
            <w:r w:rsidRPr="00D10CC4">
              <w:t>ICPSU456C</w:t>
            </w:r>
            <w:r w:rsidRPr="00D10CC4">
              <w:tab/>
              <w:t>Control production</w:t>
            </w:r>
          </w:p>
          <w:p w:rsidR="00000000" w:rsidRPr="00D10CC4" w:rsidP="00D10CC4">
            <w:pPr>
              <w:pStyle w:val="BodyText"/>
            </w:pPr>
            <w:r w:rsidRPr="00D10CC4">
              <w:t>MSACMC210</w:t>
            </w:r>
            <w:r w:rsidRPr="00D10CC4">
              <w:t>A</w:t>
            </w:r>
            <w:r w:rsidRPr="00D10CC4">
              <w:tab/>
              <w:t>Manage the impact of change on own work</w:t>
            </w:r>
          </w:p>
          <w:p w:rsidR="00000000" w:rsidRPr="00D10CC4" w:rsidP="00D10CC4">
            <w:pPr>
              <w:pStyle w:val="BodyText"/>
            </w:pPr>
            <w:r w:rsidRPr="00D10CC4">
              <w:t>MSACMS200A</w:t>
            </w:r>
            <w:r w:rsidRPr="00D10CC4">
              <w:tab/>
              <w:t>Apply competitive manufacturing practices</w:t>
            </w:r>
          </w:p>
          <w:p w:rsidR="00000000" w:rsidRPr="00D10CC4" w:rsidP="00D10CC4">
            <w:pPr>
              <w:pStyle w:val="BodyText"/>
            </w:pPr>
            <w:r w:rsidRPr="00D10CC4">
              <w:t>MSACMS201A</w:t>
            </w:r>
            <w:r w:rsidRPr="00D10CC4">
              <w:tab/>
              <w:t>Sustain process improvements</w:t>
            </w:r>
          </w:p>
          <w:p w:rsidR="00000000" w:rsidRPr="00D10CC4" w:rsidP="00D10CC4">
            <w:pPr>
              <w:pStyle w:val="BodyText"/>
            </w:pPr>
            <w:r w:rsidRPr="00D10CC4">
              <w:t>MSACMT230A</w:t>
            </w:r>
            <w:r w:rsidRPr="00D10CC4">
              <w:tab/>
              <w:t>Apply cost factors to work practices</w:t>
            </w:r>
          </w:p>
          <w:p w:rsidR="00000000" w:rsidRPr="00D10CC4" w:rsidP="00D10CC4">
            <w:pPr>
              <w:pStyle w:val="BodyText"/>
            </w:pPr>
            <w:r w:rsidRPr="00D10CC4">
              <w:t>MSACMT240A</w:t>
            </w:r>
            <w:r w:rsidRPr="00D10CC4">
              <w:tab/>
              <w:t>Apply 5S procedures in a manufacturing environment</w:t>
            </w:r>
          </w:p>
          <w:p w:rsidR="00000000" w:rsidRPr="00D10CC4" w:rsidP="00D10CC4">
            <w:pPr>
              <w:pStyle w:val="BodyText"/>
            </w:pPr>
            <w:r w:rsidRPr="00D10CC4">
              <w:t>MSACMT280A</w:t>
            </w:r>
            <w:r w:rsidRPr="00D10CC4">
              <w:tab/>
            </w:r>
            <w:r w:rsidRPr="00D10CC4">
              <w:t>Undertake root cause analysis</w:t>
            </w:r>
          </w:p>
          <w:p w:rsidR="00000000" w:rsidRPr="00D10CC4" w:rsidP="00D10CC4">
            <w:pPr>
              <w:pStyle w:val="BodyText"/>
            </w:pPr>
            <w:r w:rsidRPr="00D10CC4">
              <w:t>MSAPMSUP390A</w:t>
            </w:r>
            <w:r w:rsidRPr="00D10CC4">
              <w:tab/>
              <w:t>Use structured problem solving tools</w:t>
            </w:r>
          </w:p>
        </w:tc>
      </w:tr>
    </w:tbl>
    <w:p w:rsidR="00D137E9" w:rsidP="00D10CC4">
      <w:pPr>
        <w:pStyle w:val="BodyText"/>
      </w:pPr>
    </w:p>
    <w:p w:rsidR="00D137E9" w:rsidP="00D10CC4">
      <w:pPr>
        <w:pStyle w:val="BodyText"/>
      </w:pPr>
    </w:p>
    <w:p w:rsidR="00D137E9" w:rsidP="00D10CC4">
      <w:pPr>
        <w:pStyle w:val="BodyText"/>
      </w:pPr>
      <w:r w:rsidRPr="00D10CC4">
        <w:t xml:space="preserve"> </w:t>
      </w:r>
    </w:p>
    <w:p w:rsidR="00D137E9" w:rsidP="00D10CC4">
      <w:pPr>
        <w:pStyle w:val="BodyText"/>
      </w:pPr>
    </w:p>
    <w:p w:rsidR="00000000" w:rsidRPr="00D10CC4" w:rsidP="00D10CC4"/>
    <w:sectPr w:rsidSect="00D10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7E9" w:rsidP="00D13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E9" w:rsidP="00D10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37E9" w:rsidP="00D10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37E9" w:rsidP="00D10CC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37E9" w:rsidP="00D137E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E9" w:rsidP="00D10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ICP30810 Certificate III in Printing and Graphic Arts (Sacks and Bags)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137E9" w:rsidP="00D10CC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EF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88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0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CC4"/>
  </w:style>
  <w:style w:type="character" w:customStyle="1" w:styleId="Heading1Char">
    <w:name w:val="Heading 1 Char"/>
    <w:basedOn w:val="DefaultParagraphFont"/>
    <w:link w:val="Heading1"/>
    <w:rsid w:val="00D10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C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CC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0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CC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10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CC4"/>
    <w:rPr>
      <w:b/>
      <w:spacing w:val="0"/>
    </w:rPr>
  </w:style>
  <w:style w:type="paragraph" w:styleId="Header">
    <w:name w:val="header"/>
    <w:basedOn w:val="Normal"/>
    <w:link w:val="HeaderChar"/>
    <w:rsid w:val="00D10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10CC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0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C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0CC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0CC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0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0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C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CC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10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CC4"/>
    <w:rPr>
      <w:i/>
    </w:rPr>
  </w:style>
  <w:style w:type="paragraph" w:styleId="Caption">
    <w:name w:val="caption"/>
    <w:basedOn w:val="BodyText"/>
    <w:next w:val="Normal"/>
    <w:qFormat/>
    <w:rsid w:val="00D10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CC4"/>
  </w:style>
  <w:style w:type="paragraph" w:styleId="TableofFigures">
    <w:name w:val="table of figures"/>
    <w:basedOn w:val="Normal"/>
    <w:next w:val="Normal"/>
    <w:semiHidden/>
    <w:rsid w:val="00D10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CC4"/>
    <w:pPr>
      <w:numPr>
        <w:numId w:val="10"/>
      </w:numPr>
    </w:pPr>
  </w:style>
  <w:style w:type="character" w:customStyle="1" w:styleId="WingdingSymbols">
    <w:name w:val="Wingding Symbols"/>
    <w:rsid w:val="00D10CC4"/>
    <w:rPr>
      <w:rFonts w:ascii="Wingdings" w:hAnsi="Wingdings"/>
    </w:rPr>
  </w:style>
  <w:style w:type="paragraph" w:customStyle="1" w:styleId="TableHeading">
    <w:name w:val="Table Heading"/>
    <w:basedOn w:val="HeadingBase"/>
    <w:rsid w:val="00D10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CC4"/>
    <w:rPr>
      <w:color w:val="0033CC"/>
      <w:u w:val="none"/>
    </w:rPr>
  </w:style>
  <w:style w:type="paragraph" w:customStyle="1" w:styleId="BodyTextRight">
    <w:name w:val="Body Text Right"/>
    <w:basedOn w:val="BodyText"/>
    <w:rsid w:val="00D10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CC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0CC4"/>
    <w:rPr>
      <w:sz w:val="32"/>
    </w:rPr>
  </w:style>
  <w:style w:type="paragraph" w:customStyle="1" w:styleId="HeadingProcedure">
    <w:name w:val="Heading Procedure"/>
    <w:basedOn w:val="HeadingBase"/>
    <w:next w:val="Normal"/>
    <w:rsid w:val="00D10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CC4"/>
    <w:pPr>
      <w:spacing w:before="60" w:after="60"/>
    </w:pPr>
  </w:style>
  <w:style w:type="paragraph" w:styleId="ListContinue">
    <w:name w:val="List Continue"/>
    <w:basedOn w:val="List"/>
    <w:rsid w:val="00D10CC4"/>
    <w:pPr>
      <w:ind w:firstLine="0"/>
    </w:pPr>
  </w:style>
  <w:style w:type="paragraph" w:customStyle="1" w:styleId="ListNote">
    <w:name w:val="List Note"/>
    <w:basedOn w:val="List"/>
    <w:rsid w:val="00D10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CC4"/>
    <w:rPr>
      <w:rFonts w:ascii="Courier New" w:hAnsi="Courier New"/>
    </w:rPr>
  </w:style>
  <w:style w:type="paragraph" w:customStyle="1" w:styleId="NoteBullet">
    <w:name w:val="Note Bullet"/>
    <w:basedOn w:val="Note"/>
    <w:rsid w:val="00D10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CC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10CC4"/>
    <w:rPr>
      <w:b/>
      <w:smallCaps/>
    </w:rPr>
  </w:style>
  <w:style w:type="paragraph" w:customStyle="1" w:styleId="TableListNumber">
    <w:name w:val="Table List Number"/>
    <w:basedOn w:val="ListNumber"/>
    <w:rsid w:val="00D10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CC4"/>
    <w:pPr>
      <w:numPr>
        <w:numId w:val="8"/>
      </w:numPr>
    </w:pPr>
  </w:style>
  <w:style w:type="paragraph" w:customStyle="1" w:styleId="ListAlpha2">
    <w:name w:val="List Alpha 2"/>
    <w:basedOn w:val="List2"/>
    <w:rsid w:val="00D10CC4"/>
    <w:pPr>
      <w:numPr>
        <w:numId w:val="7"/>
      </w:numPr>
    </w:pPr>
  </w:style>
  <w:style w:type="paragraph" w:styleId="List2">
    <w:name w:val="List 2"/>
    <w:basedOn w:val="BodyText"/>
    <w:rsid w:val="00D10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CC4"/>
    <w:pPr>
      <w:numPr>
        <w:numId w:val="2"/>
      </w:numPr>
    </w:pPr>
  </w:style>
  <w:style w:type="paragraph" w:styleId="ListBullet5">
    <w:name w:val="List Bullet 5"/>
    <w:basedOn w:val="List5"/>
    <w:rsid w:val="00D10CC4"/>
    <w:pPr>
      <w:numPr>
        <w:numId w:val="3"/>
      </w:numPr>
    </w:pPr>
  </w:style>
  <w:style w:type="paragraph" w:styleId="ListContinue2">
    <w:name w:val="List Continue 2"/>
    <w:basedOn w:val="List2"/>
    <w:rsid w:val="00D10CC4"/>
    <w:pPr>
      <w:ind w:firstLine="0"/>
    </w:pPr>
  </w:style>
  <w:style w:type="paragraph" w:styleId="ListContinue3">
    <w:name w:val="List Continue 3"/>
    <w:basedOn w:val="List3"/>
    <w:rsid w:val="00D10CC4"/>
    <w:pPr>
      <w:ind w:left="1021" w:firstLine="0"/>
    </w:pPr>
  </w:style>
  <w:style w:type="paragraph" w:styleId="ListContinue4">
    <w:name w:val="List Continue 4"/>
    <w:basedOn w:val="List4"/>
    <w:rsid w:val="00D10CC4"/>
    <w:pPr>
      <w:ind w:firstLine="0"/>
    </w:pPr>
  </w:style>
  <w:style w:type="paragraph" w:styleId="ListContinue5">
    <w:name w:val="List Continue 5"/>
    <w:basedOn w:val="List5"/>
    <w:rsid w:val="00D10CC4"/>
    <w:pPr>
      <w:ind w:firstLine="0"/>
    </w:pPr>
  </w:style>
  <w:style w:type="paragraph" w:styleId="ListNumber3">
    <w:name w:val="List Number 3"/>
    <w:basedOn w:val="List3"/>
    <w:rsid w:val="00D10CC4"/>
    <w:pPr>
      <w:numPr>
        <w:numId w:val="4"/>
      </w:numPr>
    </w:pPr>
  </w:style>
  <w:style w:type="paragraph" w:styleId="ListNumber4">
    <w:name w:val="List Number 4"/>
    <w:basedOn w:val="List4"/>
    <w:rsid w:val="00D10CC4"/>
    <w:pPr>
      <w:numPr>
        <w:numId w:val="5"/>
      </w:numPr>
    </w:pPr>
  </w:style>
  <w:style w:type="paragraph" w:styleId="ListNumber5">
    <w:name w:val="List Number 5"/>
    <w:basedOn w:val="List5"/>
    <w:rsid w:val="00D10CC4"/>
    <w:pPr>
      <w:numPr>
        <w:numId w:val="6"/>
      </w:numPr>
    </w:pPr>
  </w:style>
  <w:style w:type="paragraph" w:styleId="BlockText">
    <w:name w:val="Block Text"/>
    <w:basedOn w:val="Normal"/>
    <w:rsid w:val="00D10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CC4"/>
    <w:rPr>
      <w:sz w:val="16"/>
      <w:vertAlign w:val="superscript"/>
    </w:rPr>
  </w:style>
  <w:style w:type="character" w:customStyle="1" w:styleId="Symbols">
    <w:name w:val="Symbols"/>
    <w:basedOn w:val="DefaultParagraphFont"/>
    <w:rsid w:val="00D10CC4"/>
    <w:rPr>
      <w:rFonts w:ascii="Symbol" w:hAnsi="Symbol"/>
    </w:rPr>
  </w:style>
  <w:style w:type="character" w:customStyle="1" w:styleId="MenuOptions">
    <w:name w:val="Menu Options"/>
    <w:basedOn w:val="DefaultParagraphFont"/>
    <w:rsid w:val="00D10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CC4"/>
    <w:rPr>
      <w:b/>
    </w:rPr>
  </w:style>
  <w:style w:type="character" w:customStyle="1" w:styleId="Underlined">
    <w:name w:val="Underlined"/>
    <w:basedOn w:val="DefaultParagraphFont"/>
    <w:rsid w:val="00D10CC4"/>
    <w:rPr>
      <w:u w:val="single"/>
    </w:rPr>
  </w:style>
  <w:style w:type="paragraph" w:customStyle="1" w:styleId="TableBodyTextRight">
    <w:name w:val="Table Body Text Right"/>
    <w:basedOn w:val="TableBodyText"/>
    <w:rsid w:val="00D10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CC4"/>
    <w:rPr>
      <w:sz w:val="18"/>
    </w:rPr>
  </w:style>
  <w:style w:type="paragraph" w:customStyle="1" w:styleId="BodySmallRight">
    <w:name w:val="Body Small Right"/>
    <w:basedOn w:val="BodyTextRight"/>
    <w:rsid w:val="00D10CC4"/>
    <w:rPr>
      <w:sz w:val="18"/>
      <w:szCs w:val="18"/>
    </w:rPr>
  </w:style>
  <w:style w:type="paragraph" w:customStyle="1" w:styleId="MarginEdition">
    <w:name w:val="Margin Edition"/>
    <w:basedOn w:val="MarginNote"/>
    <w:rsid w:val="00D10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CC4"/>
    <w:rPr>
      <w:sz w:val="2"/>
      <w:szCs w:val="2"/>
    </w:rPr>
  </w:style>
  <w:style w:type="character" w:customStyle="1" w:styleId="Small">
    <w:name w:val="Small"/>
    <w:basedOn w:val="DefaultParagraphFont"/>
    <w:rsid w:val="00D10CC4"/>
    <w:rPr>
      <w:sz w:val="16"/>
    </w:rPr>
  </w:style>
  <w:style w:type="paragraph" w:customStyle="1" w:styleId="WideTable">
    <w:name w:val="Wide Table"/>
    <w:basedOn w:val="Normal"/>
    <w:rsid w:val="00D10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CC4"/>
  </w:style>
  <w:style w:type="paragraph" w:styleId="Quote">
    <w:name w:val="Quote"/>
    <w:basedOn w:val="Heading1"/>
    <w:link w:val="QuoteChar"/>
    <w:qFormat/>
    <w:rsid w:val="00D10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CC4"/>
    <w:pPr>
      <w:pageBreakBefore/>
    </w:pPr>
  </w:style>
  <w:style w:type="paragraph" w:customStyle="1" w:styleId="Border">
    <w:name w:val="Border"/>
    <w:basedOn w:val="Normal"/>
    <w:qFormat/>
    <w:rsid w:val="00D10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CC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10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CC4"/>
    <w:rPr>
      <w:u w:val="single"/>
    </w:rPr>
  </w:style>
  <w:style w:type="character" w:customStyle="1" w:styleId="BoldandItalics">
    <w:name w:val="Bold and Italics"/>
    <w:qFormat/>
    <w:rsid w:val="00D10CC4"/>
    <w:rPr>
      <w:b/>
      <w:i/>
      <w:u w:val="none"/>
    </w:rPr>
  </w:style>
  <w:style w:type="paragraph" w:styleId="BalloonText">
    <w:name w:val="Balloon Text"/>
    <w:basedOn w:val="Normal"/>
    <w:link w:val="BalloonTextChar"/>
    <w:rsid w:val="00D10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CC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0C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CC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5992</Characters>
  <Application>Microsoft Office Word</Application>
  <DocSecurity>0</DocSecurity>
  <Lines>168</Lines>
  <Paragraphs>116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ICP30810 Certificate III in Printing and Graphic Arts (Sacks and Bags)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2012-05-27T06:05:00Z</dcterms:created>
  <dcterms:modified xsi:type="dcterms:W3CDTF">2012-05-27T06:05:00Z</dcterms:modified>
</cp:coreProperties>
</file>