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4B4A" w:rsidP="00744B4A">
      <w:pPr>
        <w:pStyle w:val="Title"/>
      </w:pPr>
      <w:bookmarkStart w:id="0" w:name="_GoBack"/>
      <w:bookmarkEnd w:id="0"/>
      <w:r>
        <w:fldChar w:fldCharType="begin"/>
      </w:r>
      <w:r>
        <w:instrText xml:space="preserve"> TITLE   \* MERGEFORMAT </w:instrText>
      </w:r>
      <w:r>
        <w:fldChar w:fldCharType="separate"/>
      </w:r>
      <w:r>
        <w:t>ICP30710 Certificate III in Printing and Graphic Arts (Print Finishing)</w:t>
      </w:r>
      <w:r>
        <w:fldChar w:fldCharType="end"/>
      </w:r>
    </w:p>
    <w:p w:rsidR="00744B4A" w:rsidP="00744B4A">
      <w:pPr>
        <w:pStyle w:val="Version"/>
        <w:sectPr w:rsidSect="00A23C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23C85" w:rsidP="00A23C85">
      <w:pPr>
        <w:pStyle w:val="SuperHeading"/>
      </w:pPr>
      <w:r w:rsidRPr="00A23C85">
        <w:t>ICP30710 Certificate III in Printing and Graphic Arts (Print Finishing)</w:t>
      </w:r>
    </w:p>
    <w:p w:rsidR="00000000" w:rsidRPr="00A23C85" w:rsidP="00A23C85">
      <w:pPr>
        <w:pStyle w:val="Heading1"/>
      </w:pPr>
      <w:bookmarkStart w:id="1" w:name="O_50499"/>
      <w:bookmarkEnd w:id="1"/>
      <w:r w:rsidRPr="00A23C85">
        <w:t>Modification History</w:t>
      </w:r>
    </w:p>
    <w:p w:rsidR="00000000" w:rsidRPr="00A23C85" w:rsidP="00A23C85">
      <w:pPr>
        <w:pStyle w:val="BodyText"/>
      </w:pPr>
      <w:r w:rsidRPr="00A23C85">
        <w:t>Not applicable.</w:t>
      </w:r>
    </w:p>
    <w:p w:rsidR="00000000" w:rsidRPr="00A23C85" w:rsidP="00A23C85">
      <w:pPr>
        <w:pStyle w:val="AllowPageBreak"/>
      </w:pPr>
    </w:p>
    <w:p w:rsidR="00000000" w:rsidRPr="00A23C85" w:rsidP="00A23C85">
      <w:pPr>
        <w:pStyle w:val="Heading1"/>
      </w:pPr>
      <w:bookmarkStart w:id="2" w:name="O_50500"/>
      <w:bookmarkEnd w:id="2"/>
      <w:r w:rsidRPr="00A23C85">
        <w:t>Description</w:t>
      </w:r>
    </w:p>
    <w:p w:rsidR="00000000" w:rsidRPr="00A23C85" w:rsidP="00A23C85">
      <w:pPr>
        <w:pStyle w:val="BodyText"/>
      </w:pPr>
      <w:r w:rsidRPr="00A23C85">
        <w:rPr>
          <w:rStyle w:val="SpecialBold"/>
        </w:rPr>
        <w:t>Descriptor</w:t>
      </w:r>
    </w:p>
    <w:p w:rsidR="00000000" w:rsidRPr="00A23C85" w:rsidP="00A23C85">
      <w:pPr>
        <w:pStyle w:val="BodyText"/>
      </w:pPr>
      <w:r w:rsidRPr="00A23C85">
        <w:t xml:space="preserve">This </w:t>
      </w:r>
      <w:r w:rsidRPr="00A23C85">
        <w:t>qualification applies to individuals working as a binder and finisher in the printing and graphic arts industry. Binders and finishers assemble, bind and cover books, other publications and printed products by hand or machine. They are responsible for post</w:t>
      </w:r>
      <w:r w:rsidRPr="00A23C85">
        <w:t>-press and finishing stages of the print process and apply solutions to a defined range of unpredictable problems and may provide leadership and guidance to others with some limited responsibility for the output of others.</w:t>
      </w:r>
    </w:p>
    <w:p w:rsidR="00000000" w:rsidRPr="00A23C85" w:rsidP="00A23C85">
      <w:pPr>
        <w:pStyle w:val="BodyText"/>
      </w:pPr>
    </w:p>
    <w:p w:rsidR="00000000" w:rsidRPr="00A23C85" w:rsidP="00A23C85">
      <w:pPr>
        <w:pStyle w:val="BodyText"/>
      </w:pPr>
      <w:r w:rsidRPr="00A23C85">
        <w:rPr>
          <w:rStyle w:val="SpecialBold"/>
        </w:rPr>
        <w:t>Job Roles</w:t>
      </w:r>
    </w:p>
    <w:p w:rsidR="00744B4A" w:rsidP="00A23C85">
      <w:pPr>
        <w:pStyle w:val="BodyText"/>
      </w:pPr>
      <w:r w:rsidRPr="00A23C85">
        <w:t>Binder and finisher</w:t>
      </w:r>
    </w:p>
    <w:p w:rsidR="00744B4A" w:rsidP="00A23C85">
      <w:pPr>
        <w:pStyle w:val="BodyText"/>
      </w:pPr>
    </w:p>
    <w:p w:rsidR="00000000" w:rsidRPr="00A23C85" w:rsidP="00A23C85">
      <w:pPr>
        <w:pStyle w:val="Heading1"/>
      </w:pPr>
      <w:bookmarkStart w:id="3" w:name="O_50501"/>
      <w:bookmarkEnd w:id="3"/>
      <w:r w:rsidRPr="00A23C85">
        <w:t>Pathways Information</w:t>
      </w:r>
    </w:p>
    <w:p w:rsidR="00000000" w:rsidRPr="00A23C85" w:rsidP="00A23C85">
      <w:pPr>
        <w:pStyle w:val="BodyText"/>
      </w:pPr>
      <w:r w:rsidRPr="00A23C85">
        <w:rPr>
          <w:rStyle w:val="SpecialBold"/>
        </w:rPr>
        <w:t>Qualification Pathways</w:t>
      </w:r>
    </w:p>
    <w:p w:rsidR="00000000" w:rsidRPr="00A23C85" w:rsidP="00A23C85">
      <w:pPr>
        <w:pStyle w:val="BodyText"/>
      </w:pPr>
      <w:r w:rsidRPr="00A23C85">
        <w:rPr>
          <w:rStyle w:val="SpecialBold"/>
        </w:rPr>
        <w:t>Entry requirements</w:t>
      </w:r>
    </w:p>
    <w:p w:rsidR="00000000" w:rsidRPr="00A23C85" w:rsidP="00A23C85">
      <w:pPr>
        <w:pStyle w:val="BodyText"/>
      </w:pPr>
      <w:r w:rsidRPr="00A23C85">
        <w:t>There are no entry requirements for this qualification.</w:t>
      </w:r>
    </w:p>
    <w:p w:rsidR="00000000" w:rsidRPr="00A23C85" w:rsidP="00A23C85">
      <w:pPr>
        <w:pStyle w:val="BodyText"/>
      </w:pPr>
    </w:p>
    <w:p w:rsidR="00000000" w:rsidRPr="00A23C85" w:rsidP="00A23C85">
      <w:pPr>
        <w:pStyle w:val="BodyText"/>
      </w:pPr>
      <w:r w:rsidRPr="00A23C85">
        <w:rPr>
          <w:rStyle w:val="SpecialBold"/>
        </w:rPr>
        <w:t>Pathways into the qualification</w:t>
      </w:r>
    </w:p>
    <w:p w:rsidR="00000000" w:rsidRPr="00A23C85" w:rsidP="00A23C85">
      <w:pPr>
        <w:pStyle w:val="BodyText"/>
      </w:pPr>
      <w:r w:rsidRPr="00A23C85">
        <w:t>Candidates may enter the qualification with limited or no vocational experience and without a relevant lower level qualification. However, the preferred pathway for candidates entering this qualification is one of the following qualifications:</w:t>
      </w:r>
    </w:p>
    <w:p w:rsidR="00000000" w:rsidRPr="00A23C85" w:rsidP="00A23C85">
      <w:pPr>
        <w:pStyle w:val="ListBullet"/>
      </w:pPr>
      <w:r w:rsidRPr="00A23C85">
        <w:t>ICP20110</w:t>
      </w:r>
      <w:r w:rsidRPr="00A23C85">
        <w:tab/>
        <w:t>Cer</w:t>
      </w:r>
      <w:r w:rsidRPr="00A23C85">
        <w:t>tificate II in Printing and Graphic Arts (General)</w:t>
      </w:r>
    </w:p>
    <w:p w:rsidR="00000000" w:rsidRPr="00A23C85" w:rsidP="00A23C85">
      <w:pPr>
        <w:pStyle w:val="ListBullet"/>
      </w:pPr>
      <w:r w:rsidRPr="00A23C85">
        <w:t>ICP20410</w:t>
      </w:r>
      <w:r w:rsidRPr="00A23C85">
        <w:tab/>
        <w:t>Certificate II in Printing and Graphic Arts (Print Production Support)</w:t>
      </w:r>
    </w:p>
    <w:p w:rsidR="00000000" w:rsidRPr="00A23C85" w:rsidP="00A23C85">
      <w:pPr>
        <w:pStyle w:val="ListBullet"/>
      </w:pPr>
      <w:r w:rsidRPr="00A23C85">
        <w:t>ICP20610</w:t>
      </w:r>
      <w:r w:rsidRPr="00A23C85">
        <w:tab/>
        <w:t>Certificate II in Printing and Graphic Arts (Converting, Binding and Finishing).</w:t>
      </w:r>
    </w:p>
    <w:p w:rsidR="00000000" w:rsidRPr="00A23C85" w:rsidP="00A23C85">
      <w:pPr>
        <w:pStyle w:val="BodyText"/>
      </w:pPr>
    </w:p>
    <w:p w:rsidR="00000000" w:rsidRPr="00A23C85" w:rsidP="00A23C85">
      <w:pPr>
        <w:pStyle w:val="BodyText"/>
      </w:pPr>
      <w:r w:rsidRPr="00A23C85">
        <w:rPr>
          <w:rStyle w:val="SpecialBold"/>
        </w:rPr>
        <w:t>Pathways from the qualification</w:t>
      </w:r>
    </w:p>
    <w:p w:rsidR="00000000" w:rsidRPr="00A23C85" w:rsidP="00A23C85">
      <w:pPr>
        <w:pStyle w:val="BodyText"/>
      </w:pPr>
      <w:r w:rsidRPr="00A23C85">
        <w:t>At</w:t>
      </w:r>
      <w:r w:rsidRPr="00A23C85">
        <w:t xml:space="preserve"> the completion of this qualification candidates could choose to enter:</w:t>
      </w:r>
    </w:p>
    <w:p w:rsidR="00000000" w:rsidRPr="00A23C85" w:rsidP="00A23C85">
      <w:pPr>
        <w:pStyle w:val="ListBullet"/>
      </w:pPr>
      <w:r w:rsidRPr="00A23C85">
        <w:t>ICP40410</w:t>
      </w:r>
      <w:r w:rsidRPr="00A23C85">
        <w:tab/>
        <w:t>Certificate IV in Printing and Graphic Arts (Print Finishing)</w:t>
      </w:r>
    </w:p>
    <w:p w:rsidR="00000000" w:rsidRPr="00A23C85" w:rsidP="00A23C85">
      <w:pPr>
        <w:pStyle w:val="ListBullet"/>
      </w:pPr>
      <w:r w:rsidRPr="00A23C85">
        <w:t>ICP40610</w:t>
      </w:r>
      <w:r w:rsidRPr="00A23C85">
        <w:tab/>
        <w:t>Certificate IV in Printing and Graphic Arts (Management/Sales)</w:t>
      </w:r>
    </w:p>
    <w:p w:rsidR="00744B4A" w:rsidP="00A23C85">
      <w:pPr>
        <w:pStyle w:val="ListBullet"/>
      </w:pPr>
      <w:r w:rsidRPr="00A23C85">
        <w:t>ICP40710</w:t>
      </w:r>
      <w:r w:rsidRPr="00A23C85">
        <w:tab/>
        <w:t>Certificate IV in Printing and G</w:t>
      </w:r>
      <w:r w:rsidRPr="00A23C85">
        <w:t>raphic Arts (Process Leadership).</w:t>
      </w:r>
    </w:p>
    <w:p w:rsidR="00744B4A" w:rsidP="00A23C85">
      <w:pPr>
        <w:pStyle w:val="ListBullet"/>
      </w:pPr>
    </w:p>
    <w:p w:rsidR="00000000" w:rsidRPr="00A23C85" w:rsidP="00A23C85">
      <w:pPr>
        <w:pStyle w:val="Heading1"/>
      </w:pPr>
      <w:bookmarkStart w:id="4" w:name="O_50502"/>
      <w:bookmarkEnd w:id="4"/>
      <w:r w:rsidRPr="00A23C85">
        <w:t>Licensing/Regulatory Information</w:t>
      </w:r>
    </w:p>
    <w:p w:rsidR="00000000" w:rsidRPr="00A23C85" w:rsidP="00A23C85">
      <w:pPr>
        <w:pStyle w:val="BodyText"/>
      </w:pPr>
      <w:r w:rsidRPr="00A23C85">
        <w:rPr>
          <w:rStyle w:val="SpecialBold"/>
        </w:rPr>
        <w:t>Licensing</w:t>
      </w:r>
      <w:r w:rsidRPr="00A23C85">
        <w:t xml:space="preserve">, </w:t>
      </w:r>
      <w:r w:rsidRPr="00A23C85">
        <w:rPr>
          <w:rStyle w:val="SpecialBold"/>
        </w:rPr>
        <w:t>legislative</w:t>
      </w:r>
      <w:r w:rsidRPr="00A23C85">
        <w:t xml:space="preserve">, </w:t>
      </w:r>
      <w:r w:rsidRPr="00A23C85">
        <w:rPr>
          <w:rStyle w:val="SpecialBold"/>
        </w:rPr>
        <w:t>regulatory or certification considerations</w:t>
      </w:r>
    </w:p>
    <w:p w:rsidR="00000000" w:rsidRPr="00A23C85" w:rsidP="00A23C85">
      <w:pPr>
        <w:pStyle w:val="BodyText"/>
      </w:pPr>
      <w:r w:rsidRPr="00A23C85">
        <w:t>There is no direct link between this qualification and licensing, legislative and/or regulatory requireme</w:t>
      </w:r>
      <w:r w:rsidRPr="00A23C85">
        <w:t>nts. However, where required, a unit of competency will specify relevant licensing, legislative and/or regulatory requirements that impact on the unit.</w:t>
      </w:r>
    </w:p>
    <w:p w:rsidR="00000000" w:rsidRPr="00A23C85" w:rsidP="00A23C85">
      <w:pPr>
        <w:pStyle w:val="AllowPageBreak"/>
      </w:pPr>
    </w:p>
    <w:p w:rsidR="00000000" w:rsidRPr="00A23C85" w:rsidP="00A23C85">
      <w:pPr>
        <w:pStyle w:val="Heading1"/>
      </w:pPr>
      <w:bookmarkStart w:id="5" w:name="O_50503"/>
      <w:bookmarkEnd w:id="5"/>
      <w:r w:rsidRPr="00A23C85">
        <w:t>Entry Requirements</w:t>
      </w:r>
    </w:p>
    <w:p w:rsidR="00000000" w:rsidRPr="00A23C85" w:rsidP="00A23C85">
      <w:pPr>
        <w:pStyle w:val="BodyText"/>
      </w:pPr>
      <w:r w:rsidRPr="00A23C85">
        <w:t>Not applicable.</w:t>
      </w:r>
    </w:p>
    <w:p w:rsidR="00000000" w:rsidRPr="00A23C85" w:rsidP="00A23C85">
      <w:pPr>
        <w:pStyle w:val="AllowPageBreak"/>
      </w:pPr>
    </w:p>
    <w:p w:rsidR="00000000" w:rsidRPr="00A23C85" w:rsidP="00A23C85">
      <w:pPr>
        <w:pStyle w:val="Heading1"/>
      </w:pPr>
      <w:bookmarkStart w:id="6" w:name="O_50504"/>
      <w:bookmarkEnd w:id="6"/>
      <w:r w:rsidRPr="00A23C85">
        <w:t>Employability Skills Summary</w:t>
      </w:r>
    </w:p>
    <w:tbl>
      <w:tblPr>
        <w:tblW w:w="9570" w:type="dxa"/>
        <w:tblLayout w:type="fixed"/>
        <w:tblCellMar>
          <w:left w:w="62" w:type="dxa"/>
          <w:right w:w="62" w:type="dxa"/>
        </w:tblCellMar>
        <w:tblLook w:val="0000"/>
      </w:tblPr>
      <w:tblGrid>
        <w:gridCol w:w="2892"/>
        <w:gridCol w:w="6678"/>
      </w:tblGrid>
      <w:tr w:rsidTr="00744B4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85">
            <w:pPr>
              <w:pStyle w:val="BodyText"/>
              <w:rPr>
                <w:lang w:val="en-NZ"/>
              </w:rPr>
            </w:pPr>
            <w:r w:rsidRPr="00A23C85">
              <w:rPr>
                <w:rStyle w:val="SpecialBold"/>
              </w:rPr>
              <w:t>EMPLOYABILITY SKILLS QUALIFICATION SUMMARY</w:t>
            </w:r>
          </w:p>
        </w:tc>
      </w:tr>
      <w:tr w:rsidTr="00744B4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85">
            <w:pPr>
              <w:pStyle w:val="BodyText"/>
              <w:rPr>
                <w:lang w:val="en-NZ"/>
              </w:rPr>
            </w:pPr>
            <w:r w:rsidRPr="00A23C85">
              <w:rPr>
                <w:rStyle w:val="SpecialBold"/>
              </w:rPr>
              <w:t>ICP30710 Certificate III in Printing and Graphic Arts</w:t>
            </w:r>
            <w:r w:rsidRPr="00A23C85">
              <w:t xml:space="preserve"> (</w:t>
            </w:r>
            <w:r w:rsidRPr="00A23C85">
              <w:rPr>
                <w:rStyle w:val="SpecialBold"/>
              </w:rPr>
              <w:t>Print Finishing</w:t>
            </w:r>
            <w:r w:rsidRPr="00A23C85">
              <w:t>)</w:t>
            </w:r>
          </w:p>
        </w:tc>
      </w:tr>
      <w:tr w:rsidTr="00744B4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85">
            <w:pPr>
              <w:pStyle w:val="BodyText"/>
              <w:rPr>
                <w:lang w:val="en-NZ"/>
              </w:rPr>
            </w:pPr>
            <w:r w:rsidRPr="00A23C85">
              <w:t>The following table contains a summary of the Employability Skills required for this qualification. The Employability Skills facets descr</w:t>
            </w:r>
            <w:r w:rsidRPr="00A23C85">
              <w:t>ibed here are broad industry requirements that may vary depending on qualification packaging options.</w:t>
            </w:r>
          </w:p>
        </w:tc>
      </w:tr>
      <w:tr w:rsidTr="00744B4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C85" w:rsidP="00A23C85">
            <w:pPr>
              <w:pStyle w:val="BodyText"/>
            </w:pPr>
            <w:r w:rsidRPr="00A23C85">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85">
            <w:pPr>
              <w:pStyle w:val="BodyText"/>
              <w:rPr>
                <w:lang w:val="en-NZ"/>
              </w:rPr>
            </w:pPr>
            <w:r w:rsidRPr="00A23C85">
              <w:rPr>
                <w:rStyle w:val="SpecialBold"/>
              </w:rPr>
              <w:t>Industry</w:t>
            </w:r>
            <w:r w:rsidRPr="00A23C85">
              <w:t>/</w:t>
            </w:r>
            <w:r w:rsidRPr="00A23C85">
              <w:rPr>
                <w:rStyle w:val="SpecialBold"/>
              </w:rPr>
              <w:t>enterprise requirements for this qualification include</w:t>
            </w:r>
            <w:r w:rsidRPr="00A23C85">
              <w:t>:</w:t>
            </w:r>
          </w:p>
        </w:tc>
      </w:tr>
      <w:tr w:rsidTr="00744B4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85">
            <w:pPr>
              <w:pStyle w:val="BodyText"/>
              <w:rPr>
                <w:lang w:val="en-NZ"/>
              </w:rPr>
            </w:pPr>
            <w:r w:rsidRPr="00A23C85">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C85" w:rsidP="00A23C85">
            <w:pPr>
              <w:pStyle w:val="ListBullet"/>
            </w:pPr>
            <w:r w:rsidRPr="00A23C85">
              <w:t>liaising with clients to maintain and adjust production</w:t>
            </w:r>
          </w:p>
          <w:p w:rsidR="00000000" w:rsidRPr="00A23C85" w:rsidP="00A23C85">
            <w:pPr>
              <w:pStyle w:val="ListBullet"/>
            </w:pPr>
            <w:r w:rsidRPr="00A23C85">
              <w:t>reading and interpreting job specifications from job documentation or the production control system</w:t>
            </w:r>
          </w:p>
          <w:p w:rsidR="00000000" w:rsidP="00A23C85">
            <w:pPr>
              <w:pStyle w:val="ListBullet"/>
              <w:rPr>
                <w:lang w:val="en-NZ"/>
              </w:rPr>
            </w:pPr>
            <w:r w:rsidRPr="00A23C85">
              <w:t>using printing industry terminology and vocabulary correctly and accurately</w:t>
            </w:r>
          </w:p>
        </w:tc>
      </w:tr>
      <w:tr w:rsidTr="00744B4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85">
            <w:pPr>
              <w:pStyle w:val="BodyText"/>
              <w:rPr>
                <w:lang w:val="en-NZ"/>
              </w:rPr>
            </w:pPr>
            <w:r w:rsidRPr="00A23C85">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85">
            <w:pPr>
              <w:pStyle w:val="ListBullet"/>
              <w:rPr>
                <w:lang w:val="en-NZ"/>
              </w:rPr>
            </w:pPr>
            <w:r w:rsidRPr="00A23C85">
              <w:t xml:space="preserve">operating and </w:t>
            </w:r>
            <w:r w:rsidRPr="00A23C85">
              <w:t>shutting down production processes in association with fellow workers</w:t>
            </w:r>
          </w:p>
        </w:tc>
      </w:tr>
      <w:tr w:rsidTr="00744B4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85">
            <w:pPr>
              <w:pStyle w:val="BodyText"/>
              <w:rPr>
                <w:lang w:val="en-NZ"/>
              </w:rPr>
            </w:pPr>
            <w:r w:rsidRPr="00A23C85">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C85" w:rsidP="00A23C85">
            <w:pPr>
              <w:pStyle w:val="ListBullet"/>
            </w:pPr>
            <w:r w:rsidRPr="00A23C85">
              <w:t>identifying defects, irregularities and discrepancies and taking action to rectify them</w:t>
            </w:r>
          </w:p>
          <w:p w:rsidR="00000000" w:rsidP="00A23C85">
            <w:pPr>
              <w:pStyle w:val="ListBullet"/>
              <w:rPr>
                <w:lang w:val="en-NZ"/>
              </w:rPr>
            </w:pPr>
            <w:r w:rsidRPr="00A23C85">
              <w:t>monitoring production quality and making minor adjustments to processes</w:t>
            </w:r>
          </w:p>
        </w:tc>
      </w:tr>
      <w:tr w:rsidTr="00744B4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85">
            <w:pPr>
              <w:pStyle w:val="BodyText"/>
              <w:rPr>
                <w:lang w:val="en-NZ"/>
              </w:rPr>
            </w:pPr>
            <w:r w:rsidRPr="00A23C85">
              <w:t>Initiati</w:t>
            </w:r>
            <w:r w:rsidRPr="00A23C85">
              <w:t>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C85" w:rsidP="00A23C85">
            <w:pPr>
              <w:pStyle w:val="ListBullet"/>
            </w:pPr>
            <w:r w:rsidRPr="00A23C85">
              <w:t>anticipating and rectifying production problems</w:t>
            </w:r>
          </w:p>
          <w:p w:rsidR="00000000" w:rsidRPr="00A23C85" w:rsidP="00A23C85">
            <w:pPr>
              <w:pStyle w:val="ListBullet"/>
            </w:pPr>
            <w:r w:rsidRPr="00A23C85">
              <w:t>making recommendations on possible solutions when planning finishing operations</w:t>
            </w:r>
          </w:p>
          <w:p w:rsidR="00000000" w:rsidP="00A23C85">
            <w:pPr>
              <w:pStyle w:val="ListBullet"/>
              <w:rPr>
                <w:lang w:val="en-NZ"/>
              </w:rPr>
            </w:pPr>
            <w:r w:rsidRPr="00A23C85">
              <w:t>monitoring trends in the printing industry to inform personal work practices</w:t>
            </w:r>
          </w:p>
        </w:tc>
      </w:tr>
      <w:tr w:rsidTr="00744B4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85">
            <w:pPr>
              <w:pStyle w:val="BodyText"/>
              <w:rPr>
                <w:lang w:val="en-NZ"/>
              </w:rPr>
            </w:pPr>
            <w:r w:rsidRPr="00A23C85">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C85" w:rsidP="00A23C85">
            <w:pPr>
              <w:pStyle w:val="ListBullet"/>
            </w:pPr>
            <w:r w:rsidRPr="00A23C85">
              <w:t>accessin</w:t>
            </w:r>
            <w:r w:rsidRPr="00A23C85">
              <w:t>g data about machine capabilities, production processes and customer needs and using them in the planning process</w:t>
            </w:r>
          </w:p>
          <w:p w:rsidR="00000000" w:rsidP="00A23C85">
            <w:pPr>
              <w:pStyle w:val="ListBullet"/>
              <w:rPr>
                <w:lang w:val="en-NZ"/>
              </w:rPr>
            </w:pPr>
            <w:r w:rsidRPr="00A23C85">
              <w:t>checking the availability of job components and planning set-up of machines</w:t>
            </w:r>
          </w:p>
        </w:tc>
      </w:tr>
      <w:tr w:rsidTr="00744B4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85">
            <w:pPr>
              <w:pStyle w:val="BodyText"/>
              <w:rPr>
                <w:lang w:val="en-NZ"/>
              </w:rPr>
            </w:pPr>
            <w:r w:rsidRPr="00A23C85">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85">
            <w:pPr>
              <w:pStyle w:val="ListBullet"/>
              <w:rPr>
                <w:lang w:val="en-NZ"/>
              </w:rPr>
            </w:pPr>
            <w:r w:rsidRPr="00A23C85">
              <w:t>following procedures and using personal protective equipment correctly</w:t>
            </w:r>
          </w:p>
        </w:tc>
      </w:tr>
      <w:tr w:rsidTr="00744B4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85">
            <w:pPr>
              <w:pStyle w:val="BodyText"/>
              <w:rPr>
                <w:lang w:val="en-NZ"/>
              </w:rPr>
            </w:pPr>
            <w:r w:rsidRPr="00A23C85">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85">
            <w:pPr>
              <w:pStyle w:val="ListBullet"/>
              <w:rPr>
                <w:lang w:val="en-NZ"/>
              </w:rPr>
            </w:pPr>
            <w:r w:rsidRPr="00A23C85">
              <w:t>giving and following simple routine instructions</w:t>
            </w:r>
          </w:p>
        </w:tc>
      </w:tr>
      <w:tr w:rsidTr="00744B4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85">
            <w:pPr>
              <w:pStyle w:val="BodyText"/>
              <w:rPr>
                <w:lang w:val="en-NZ"/>
              </w:rPr>
            </w:pPr>
            <w:r w:rsidRPr="00A23C85">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C85" w:rsidP="00A23C85">
            <w:pPr>
              <w:pStyle w:val="ListBullet"/>
            </w:pPr>
            <w:r w:rsidRPr="00A23C85">
              <w:t>using computerised control, monitoring and data entry systems</w:t>
            </w:r>
          </w:p>
          <w:p w:rsidR="00000000" w:rsidRPr="00A23C85" w:rsidP="00A23C85">
            <w:pPr>
              <w:pStyle w:val="ListBullet"/>
            </w:pPr>
            <w:r w:rsidRPr="00A23C85">
              <w:t>using information technology, such as computer hardw</w:t>
            </w:r>
            <w:r w:rsidRPr="00A23C85">
              <w:t>are and software to access data from files</w:t>
            </w:r>
          </w:p>
        </w:tc>
      </w:tr>
    </w:tbl>
    <w:p w:rsidR="00744B4A" w:rsidP="00A23C85">
      <w:pPr>
        <w:pStyle w:val="BodyText"/>
      </w:pPr>
    </w:p>
    <w:p w:rsidR="00744B4A" w:rsidP="00A23C85">
      <w:pPr>
        <w:pStyle w:val="BodyText"/>
      </w:pPr>
    </w:p>
    <w:p w:rsidR="00000000" w:rsidRPr="00A23C85" w:rsidP="00A23C85">
      <w:pPr>
        <w:pStyle w:val="Heading1"/>
      </w:pPr>
      <w:bookmarkStart w:id="7" w:name="O_50505"/>
      <w:bookmarkEnd w:id="7"/>
      <w:r w:rsidRPr="00A23C85">
        <w:t>Packaging Rules</w:t>
      </w:r>
    </w:p>
    <w:tbl>
      <w:tblPr>
        <w:tblW w:w="0" w:type="auto"/>
        <w:tblLayout w:type="fixed"/>
        <w:tblCellMar>
          <w:left w:w="62" w:type="dxa"/>
          <w:right w:w="62" w:type="dxa"/>
        </w:tblCellMar>
        <w:tblLook w:val="0000"/>
      </w:tblPr>
      <w:tblGrid>
        <w:gridCol w:w="8522"/>
      </w:tblGrid>
      <w:tr w:rsidTr="00744B4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85">
            <w:pPr>
              <w:pStyle w:val="BodyText"/>
              <w:rPr>
                <w:lang w:val="en-NZ"/>
              </w:rPr>
            </w:pPr>
            <w:r w:rsidRPr="00A23C85">
              <w:rPr>
                <w:rStyle w:val="SpecialBold"/>
              </w:rPr>
              <w:t>Packaging Rules</w:t>
            </w:r>
          </w:p>
        </w:tc>
      </w:tr>
      <w:tr w:rsidTr="00744B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C85" w:rsidP="00A23C85">
            <w:pPr>
              <w:pStyle w:val="BodyText"/>
            </w:pPr>
            <w:r w:rsidRPr="00A23C85">
              <w:rPr>
                <w:rStyle w:val="SpecialBold"/>
              </w:rPr>
              <w:t>Total number of units</w:t>
            </w:r>
            <w:r w:rsidRPr="00A23C85">
              <w:t xml:space="preserve"> = </w:t>
            </w:r>
            <w:r w:rsidRPr="00A23C85">
              <w:rPr>
                <w:rStyle w:val="SpecialBold"/>
              </w:rPr>
              <w:t>21 units</w:t>
            </w:r>
          </w:p>
          <w:p w:rsidR="00000000" w:rsidRPr="00A23C85" w:rsidP="00A23C85">
            <w:pPr>
              <w:pStyle w:val="BodyText"/>
            </w:pPr>
            <w:r w:rsidRPr="00A23C85">
              <w:rPr>
                <w:rStyle w:val="SpecialBold"/>
              </w:rPr>
              <w:t>4 core units</w:t>
            </w:r>
            <w:r w:rsidRPr="00A23C85">
              <w:t>, plus</w:t>
            </w:r>
          </w:p>
          <w:p w:rsidR="00000000" w:rsidRPr="00A23C85" w:rsidP="00A23C85">
            <w:pPr>
              <w:pStyle w:val="BodyText"/>
            </w:pPr>
            <w:r w:rsidRPr="00A23C85">
              <w:rPr>
                <w:rStyle w:val="SpecialBold"/>
              </w:rPr>
              <w:t>8 elective units from Group A</w:t>
            </w:r>
            <w:r w:rsidRPr="00A23C85">
              <w:t>, plus</w:t>
            </w:r>
          </w:p>
          <w:p w:rsidR="00000000" w:rsidRPr="00A23C85" w:rsidP="00A23C85">
            <w:pPr>
              <w:pStyle w:val="BodyText"/>
            </w:pPr>
            <w:r w:rsidRPr="00A23C85">
              <w:rPr>
                <w:rStyle w:val="SpecialBold"/>
              </w:rPr>
              <w:t>9 elective units</w:t>
            </w:r>
            <w:r w:rsidRPr="00A23C85">
              <w:t xml:space="preserve"> </w:t>
            </w:r>
            <w:r w:rsidRPr="00A23C85">
              <w:rPr>
                <w:rStyle w:val="SpecialBold"/>
              </w:rPr>
              <w:t>from Group B</w:t>
            </w:r>
            <w:r w:rsidRPr="00A23C85">
              <w:t>.</w:t>
            </w:r>
          </w:p>
          <w:p w:rsidR="00000000" w:rsidRPr="00A23C85" w:rsidP="00A23C85">
            <w:pPr>
              <w:pStyle w:val="BodyText"/>
            </w:pPr>
          </w:p>
          <w:p w:rsidR="00000000" w:rsidRPr="00A23C85" w:rsidP="00A23C85">
            <w:pPr>
              <w:pStyle w:val="BodyText"/>
            </w:pPr>
            <w:r w:rsidRPr="00A23C85">
              <w:t xml:space="preserve">Up to </w:t>
            </w:r>
            <w:r w:rsidRPr="00A23C85">
              <w:rPr>
                <w:rStyle w:val="SpecialBold"/>
              </w:rPr>
              <w:t>2 elective units</w:t>
            </w:r>
            <w:r w:rsidRPr="00A23C85">
              <w:t xml:space="preserve"> from Group A can be substituted with Group B elective units listed below.</w:t>
            </w:r>
          </w:p>
          <w:p w:rsidR="00000000" w:rsidRPr="00A23C85" w:rsidP="00A23C85">
            <w:pPr>
              <w:pStyle w:val="BodyText"/>
            </w:pPr>
          </w:p>
          <w:p w:rsidR="00000000" w:rsidRPr="00A23C85" w:rsidP="00A23C85">
            <w:pPr>
              <w:pStyle w:val="BodyText"/>
            </w:pPr>
            <w:r w:rsidRPr="00A23C85">
              <w:rPr>
                <w:rStyle w:val="SpecialBold"/>
              </w:rPr>
              <w:t>7 elective units</w:t>
            </w:r>
            <w:r w:rsidRPr="00A23C85">
              <w:t xml:space="preserve"> must be selected from the Group B elective units listed below.</w:t>
            </w:r>
          </w:p>
          <w:p w:rsidR="00000000" w:rsidRPr="00A23C85" w:rsidP="00A23C85">
            <w:pPr>
              <w:pStyle w:val="BodyText"/>
            </w:pPr>
          </w:p>
          <w:p w:rsidR="00000000" w:rsidRPr="00A23C85" w:rsidP="00A23C85">
            <w:pPr>
              <w:pStyle w:val="BodyText"/>
            </w:pPr>
            <w:r w:rsidRPr="00A23C85">
              <w:t xml:space="preserve">Up to </w:t>
            </w:r>
            <w:r w:rsidRPr="00A23C85">
              <w:rPr>
                <w:rStyle w:val="SpecialBold"/>
              </w:rPr>
              <w:t>2 Group B elective units</w:t>
            </w:r>
            <w:r w:rsidRPr="00A23C85">
              <w:t xml:space="preserve"> may be selected from the remaining elective units or from qualificat</w:t>
            </w:r>
            <w:r w:rsidRPr="00A23C85">
              <w:t>ions at the same qualification level or one level higher, in this Training Package or any other endorsed Training Package or accredited course.</w:t>
            </w:r>
          </w:p>
          <w:p w:rsidR="00000000" w:rsidRPr="00A23C85" w:rsidP="00A23C85">
            <w:pPr>
              <w:pStyle w:val="BodyText"/>
            </w:pPr>
          </w:p>
          <w:p w:rsidR="00000000" w:rsidP="00A23C85">
            <w:pPr>
              <w:pStyle w:val="BodyText"/>
              <w:rPr>
                <w:lang w:val="en-NZ"/>
              </w:rPr>
            </w:pPr>
            <w:r w:rsidRPr="00A23C85">
              <w:t>Elective units must be relevant to the qualification level, job role, work outcome and industry requirements. U</w:t>
            </w:r>
            <w:r w:rsidRPr="00A23C85">
              <w:t>nit selection is by negotiation and mutual agreement between the employee, employer and the RTO and is based on enterprise and individual needs.</w:t>
            </w:r>
          </w:p>
        </w:tc>
      </w:tr>
      <w:tr w:rsidTr="00744B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85">
            <w:pPr>
              <w:pStyle w:val="BodyText"/>
              <w:rPr>
                <w:lang w:val="en-NZ"/>
              </w:rPr>
            </w:pPr>
            <w:r w:rsidRPr="00A23C85">
              <w:rPr>
                <w:rStyle w:val="SpecialBold"/>
              </w:rPr>
              <w:t>Core Units</w:t>
            </w:r>
          </w:p>
        </w:tc>
      </w:tr>
      <w:tr w:rsidTr="00744B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C85" w:rsidP="00A23C85">
            <w:pPr>
              <w:pStyle w:val="BodyText"/>
            </w:pPr>
            <w:r w:rsidRPr="00A23C85">
              <w:t>BSBSUS301A</w:t>
            </w:r>
            <w:r w:rsidRPr="00A23C85">
              <w:tab/>
              <w:t>Implement and monitor environmentally sustainable work practices</w:t>
            </w:r>
          </w:p>
          <w:p w:rsidR="00000000" w:rsidRPr="00A23C85" w:rsidP="00A23C85">
            <w:pPr>
              <w:pStyle w:val="BodyText"/>
            </w:pPr>
            <w:r w:rsidRPr="00A23C85">
              <w:t>ICPSU216C</w:t>
            </w:r>
            <w:r w:rsidRPr="00A23C85">
              <w:tab/>
              <w:t>Inspect qual</w:t>
            </w:r>
            <w:r w:rsidRPr="00A23C85">
              <w:t>ity against required standards</w:t>
            </w:r>
          </w:p>
          <w:p w:rsidR="00000000" w:rsidRPr="00A23C85" w:rsidP="00A23C85">
            <w:pPr>
              <w:pStyle w:val="BodyText"/>
            </w:pPr>
            <w:r w:rsidRPr="00A23C85">
              <w:t>ICPSU260C</w:t>
            </w:r>
            <w:r w:rsidRPr="00A23C85">
              <w:tab/>
              <w:t>Maintain a safe work environment</w:t>
            </w:r>
          </w:p>
          <w:p w:rsidR="00000000" w:rsidP="00A23C85">
            <w:pPr>
              <w:pStyle w:val="BodyText"/>
              <w:rPr>
                <w:lang w:val="en-NZ"/>
              </w:rPr>
            </w:pPr>
            <w:r w:rsidRPr="00A23C85">
              <w:t>ICPSU262C</w:t>
            </w:r>
            <w:r w:rsidRPr="00A23C85">
              <w:tab/>
              <w:t>Communicate in the workplace</w:t>
            </w:r>
          </w:p>
        </w:tc>
      </w:tr>
      <w:tr w:rsidTr="00744B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85">
            <w:pPr>
              <w:pStyle w:val="BodyText"/>
              <w:rPr>
                <w:lang w:val="en-NZ"/>
              </w:rPr>
            </w:pPr>
            <w:r w:rsidRPr="00A23C85">
              <w:rPr>
                <w:rStyle w:val="SpecialBold"/>
              </w:rPr>
              <w:t>Group A Elective Units</w:t>
            </w:r>
          </w:p>
        </w:tc>
      </w:tr>
      <w:tr w:rsidTr="00744B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C85" w:rsidP="00A23C85">
            <w:pPr>
              <w:pStyle w:val="BodyText"/>
            </w:pPr>
            <w:r w:rsidRPr="00A23C85">
              <w:t>ICPKN313C</w:t>
            </w:r>
            <w:r w:rsidRPr="00A23C85">
              <w:tab/>
              <w:t xml:space="preserve">Apply knowledge and requirements of the converting, binding and finishing </w:t>
            </w:r>
            <w:r w:rsidRPr="00A23C85">
              <w:tab/>
              <w:t>sector</w:t>
            </w:r>
          </w:p>
          <w:p w:rsidR="00000000" w:rsidRPr="00A23C85" w:rsidP="00A23C85">
            <w:pPr>
              <w:pStyle w:val="BodyText"/>
            </w:pPr>
            <w:r w:rsidRPr="00A23C85">
              <w:t>ICPSU202C</w:t>
            </w:r>
            <w:r w:rsidRPr="00A23C85">
              <w:tab/>
            </w:r>
            <w:r w:rsidRPr="00A23C85">
              <w:t>Prepare, load and unload product on and off machine</w:t>
            </w:r>
          </w:p>
          <w:p w:rsidR="00000000" w:rsidRPr="00A23C85" w:rsidP="00A23C85">
            <w:pPr>
              <w:pStyle w:val="BodyText"/>
            </w:pPr>
            <w:r w:rsidRPr="00A23C85">
              <w:t>ICPSU203C</w:t>
            </w:r>
            <w:r w:rsidRPr="00A23C85">
              <w:tab/>
              <w:t>Prepare and maintain the work area</w:t>
            </w:r>
          </w:p>
          <w:p w:rsidR="00000000" w:rsidRPr="00A23C85" w:rsidP="00A23C85">
            <w:pPr>
              <w:pStyle w:val="BodyText"/>
            </w:pPr>
            <w:r w:rsidRPr="00A23C85">
              <w:t>ICPSU207C</w:t>
            </w:r>
            <w:r w:rsidRPr="00A23C85">
              <w:tab/>
              <w:t>Prepare machine for operation (basic)</w:t>
            </w:r>
          </w:p>
          <w:p w:rsidR="00000000" w:rsidRPr="00A23C85" w:rsidP="00A23C85">
            <w:pPr>
              <w:pStyle w:val="BodyText"/>
            </w:pPr>
            <w:r w:rsidRPr="00A23C85">
              <w:t>ICPSU208C</w:t>
            </w:r>
            <w:r w:rsidRPr="00A23C85">
              <w:tab/>
              <w:t>Operate and monitor machines (basic)</w:t>
            </w:r>
          </w:p>
          <w:p w:rsidR="00000000" w:rsidRPr="00A23C85" w:rsidP="00A23C85">
            <w:pPr>
              <w:pStyle w:val="BodyText"/>
            </w:pPr>
            <w:r w:rsidRPr="00A23C85">
              <w:t>ICPSU224C</w:t>
            </w:r>
            <w:r w:rsidRPr="00A23C85">
              <w:tab/>
              <w:t>Perform basic machine maintenance</w:t>
            </w:r>
          </w:p>
          <w:p w:rsidR="00000000" w:rsidRPr="00A23C85" w:rsidP="00A23C85">
            <w:pPr>
              <w:pStyle w:val="BodyText"/>
            </w:pPr>
            <w:r w:rsidRPr="00A23C85">
              <w:t>ICPSU323C</w:t>
            </w:r>
            <w:r w:rsidRPr="00A23C85">
              <w:tab/>
              <w:t>Dispose of</w:t>
            </w:r>
            <w:r w:rsidRPr="00A23C85">
              <w:t xml:space="preserve"> waste</w:t>
            </w:r>
          </w:p>
          <w:p w:rsidR="00000000" w:rsidRPr="00A23C85" w:rsidP="00A23C85">
            <w:pPr>
              <w:pStyle w:val="BodyText"/>
            </w:pPr>
            <w:r w:rsidRPr="00A23C85">
              <w:t>ICPSU351C</w:t>
            </w:r>
            <w:r w:rsidRPr="00A23C85">
              <w:tab/>
              <w:t>Undertake basic production scheduling</w:t>
            </w:r>
          </w:p>
          <w:p w:rsidR="00000000" w:rsidP="00A23C85">
            <w:pPr>
              <w:pStyle w:val="BodyText"/>
              <w:rPr>
                <w:lang w:val="en-NZ"/>
              </w:rPr>
            </w:pPr>
            <w:r w:rsidRPr="00A23C85">
              <w:t>ICPSU352C</w:t>
            </w:r>
            <w:r w:rsidRPr="00A23C85">
              <w:tab/>
              <w:t>Plan operational processes</w:t>
            </w:r>
          </w:p>
        </w:tc>
      </w:tr>
      <w:tr w:rsidTr="00744B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C85">
            <w:pPr>
              <w:pStyle w:val="BodyText"/>
              <w:rPr>
                <w:lang w:val="en-NZ"/>
              </w:rPr>
            </w:pPr>
            <w:r w:rsidRPr="00A23C85">
              <w:rPr>
                <w:rStyle w:val="SpecialBold"/>
              </w:rPr>
              <w:t>Group B Elective Units</w:t>
            </w:r>
          </w:p>
        </w:tc>
      </w:tr>
      <w:tr w:rsidTr="00744B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C85" w:rsidP="00A23C85">
            <w:pPr>
              <w:pStyle w:val="BodyText"/>
            </w:pPr>
            <w:r w:rsidRPr="00A23C85">
              <w:t>ICPCF221C</w:t>
            </w:r>
            <w:r w:rsidRPr="00A23C85">
              <w:tab/>
              <w:t>Set up and produce basic guillotine product</w:t>
            </w:r>
          </w:p>
          <w:p w:rsidR="00000000" w:rsidRPr="00A23C85" w:rsidP="00A23C85">
            <w:pPr>
              <w:pStyle w:val="BodyText"/>
            </w:pPr>
            <w:r w:rsidRPr="00A23C85">
              <w:t>ICPCF241C</w:t>
            </w:r>
            <w:r w:rsidRPr="00A23C85">
              <w:tab/>
              <w:t>Set up machine for basic single or continuous folding</w:t>
            </w:r>
          </w:p>
          <w:p w:rsidR="00000000" w:rsidRPr="00A23C85" w:rsidP="00A23C85">
            <w:pPr>
              <w:pStyle w:val="BodyText"/>
            </w:pPr>
            <w:r w:rsidRPr="00A23C85">
              <w:t>ICPCF242C</w:t>
            </w:r>
            <w:r w:rsidRPr="00A23C85">
              <w:tab/>
              <w:t>Produce bas</w:t>
            </w:r>
            <w:r w:rsidRPr="00A23C85">
              <w:t>ic single or continuous folded product</w:t>
            </w:r>
          </w:p>
          <w:p w:rsidR="00000000" w:rsidRPr="00A23C85" w:rsidP="00A23C85">
            <w:pPr>
              <w:pStyle w:val="BodyText"/>
            </w:pPr>
            <w:r w:rsidRPr="00A23C85">
              <w:t>ICPCF243C</w:t>
            </w:r>
            <w:r w:rsidRPr="00A23C85">
              <w:tab/>
              <w:t>Set up machine for basic collating or inserting (sheet/section)</w:t>
            </w:r>
          </w:p>
          <w:p w:rsidR="00000000" w:rsidRPr="00A23C85" w:rsidP="00A23C85">
            <w:pPr>
              <w:pStyle w:val="BodyText"/>
            </w:pPr>
            <w:r w:rsidRPr="00A23C85">
              <w:t>ICPCF244C</w:t>
            </w:r>
            <w:r w:rsidRPr="00A23C85">
              <w:tab/>
              <w:t>Produce basic collated (sheet/section) product</w:t>
            </w:r>
          </w:p>
          <w:p w:rsidR="00000000" w:rsidRPr="00A23C85" w:rsidP="00A23C85">
            <w:pPr>
              <w:pStyle w:val="BodyText"/>
            </w:pPr>
            <w:r w:rsidRPr="00A23C85">
              <w:t>ICPCF311C</w:t>
            </w:r>
            <w:r w:rsidRPr="00A23C85">
              <w:tab/>
              <w:t>Prepare for cutting forme and stripper making</w:t>
            </w:r>
          </w:p>
          <w:p w:rsidR="00000000" w:rsidRPr="00A23C85" w:rsidP="00A23C85">
            <w:pPr>
              <w:pStyle w:val="BodyText"/>
            </w:pPr>
            <w:r w:rsidRPr="00A23C85">
              <w:t>ICPCF312C</w:t>
            </w:r>
            <w:r w:rsidRPr="00A23C85">
              <w:tab/>
            </w:r>
            <w:r w:rsidRPr="00A23C85">
              <w:t>Set cutting forme and strippers</w:t>
            </w:r>
          </w:p>
          <w:p w:rsidR="00000000" w:rsidRPr="00A23C85" w:rsidP="00A23C85">
            <w:pPr>
              <w:pStyle w:val="BodyText"/>
            </w:pPr>
            <w:r w:rsidRPr="00A23C85">
              <w:t>ICPCF320C</w:t>
            </w:r>
            <w:r w:rsidRPr="00A23C85">
              <w:tab/>
              <w:t>Produce complex converted or finished product</w:t>
            </w:r>
          </w:p>
          <w:p w:rsidR="00000000" w:rsidRPr="00A23C85" w:rsidP="00A23C85">
            <w:pPr>
              <w:pStyle w:val="BodyText"/>
            </w:pPr>
            <w:r w:rsidRPr="00A23C85">
              <w:t>ICPCF321C</w:t>
            </w:r>
            <w:r w:rsidRPr="00A23C85">
              <w:tab/>
              <w:t>Set up and produce complex guillotined product</w:t>
            </w:r>
          </w:p>
          <w:p w:rsidR="00000000" w:rsidRPr="00A23C85" w:rsidP="00A23C85">
            <w:pPr>
              <w:pStyle w:val="BodyText"/>
            </w:pPr>
            <w:r w:rsidRPr="00A23C85">
              <w:t>ICPCF326C</w:t>
            </w:r>
            <w:r w:rsidRPr="00A23C85">
              <w:tab/>
              <w:t>Undertake pre make-ready for die cutting</w:t>
            </w:r>
          </w:p>
          <w:p w:rsidR="00000000" w:rsidRPr="00A23C85" w:rsidP="00A23C85">
            <w:pPr>
              <w:pStyle w:val="BodyText"/>
            </w:pPr>
            <w:r w:rsidRPr="00A23C85">
              <w:t>ICPCF327C</w:t>
            </w:r>
            <w:r w:rsidRPr="00A23C85">
              <w:tab/>
              <w:t>Set up machine for complex rotary die cutting or e</w:t>
            </w:r>
            <w:r w:rsidRPr="00A23C85">
              <w:t>mbossing</w:t>
            </w:r>
          </w:p>
          <w:p w:rsidR="00000000" w:rsidRPr="00A23C85" w:rsidP="00A23C85">
            <w:pPr>
              <w:pStyle w:val="BodyText"/>
            </w:pPr>
            <w:r w:rsidRPr="00A23C85">
              <w:t>ICPCF341C</w:t>
            </w:r>
            <w:r w:rsidRPr="00A23C85">
              <w:tab/>
              <w:t>Set up machine for complex sequenced or multiple folding</w:t>
            </w:r>
          </w:p>
          <w:p w:rsidR="00000000" w:rsidRPr="00A23C85" w:rsidP="00A23C85">
            <w:pPr>
              <w:pStyle w:val="BodyText"/>
            </w:pPr>
            <w:r w:rsidRPr="00A23C85">
              <w:t>ICPCF342C</w:t>
            </w:r>
            <w:r w:rsidRPr="00A23C85">
              <w:tab/>
              <w:t>Produce complex sequenced or multiple folded product</w:t>
            </w:r>
          </w:p>
          <w:p w:rsidR="00000000" w:rsidRPr="00A23C85" w:rsidP="00A23C85">
            <w:pPr>
              <w:pStyle w:val="BodyText"/>
            </w:pPr>
            <w:r w:rsidRPr="00A23C85">
              <w:t>ICPCF343C</w:t>
            </w:r>
            <w:r w:rsidRPr="00A23C85">
              <w:tab/>
              <w:t>Set up machine for complex collating or inserting (sheet/section/reel)</w:t>
            </w:r>
          </w:p>
          <w:p w:rsidR="00000000" w:rsidRPr="00A23C85" w:rsidP="00A23C85">
            <w:pPr>
              <w:pStyle w:val="BodyText"/>
            </w:pPr>
            <w:r w:rsidRPr="00A23C85">
              <w:t>ICPCF344C</w:t>
            </w:r>
            <w:r w:rsidRPr="00A23C85">
              <w:tab/>
              <w:t>Produce complex collated o</w:t>
            </w:r>
            <w:r w:rsidRPr="00A23C85">
              <w:t>r inserted (sheet/section/reel) product</w:t>
            </w:r>
          </w:p>
          <w:p w:rsidR="00000000" w:rsidRPr="00A23C85" w:rsidP="00A23C85">
            <w:pPr>
              <w:pStyle w:val="BodyText"/>
            </w:pPr>
            <w:r w:rsidRPr="00A23C85">
              <w:t>ICPCF361C</w:t>
            </w:r>
            <w:r w:rsidRPr="00A23C85">
              <w:tab/>
              <w:t>Set up machine for complex adhesive, mechanical or sewn fastening</w:t>
            </w:r>
          </w:p>
          <w:p w:rsidR="00000000" w:rsidRPr="00A23C85" w:rsidP="00A23C85">
            <w:pPr>
              <w:pStyle w:val="BodyText"/>
            </w:pPr>
            <w:r w:rsidRPr="00A23C85">
              <w:t>ICPCF362C</w:t>
            </w:r>
            <w:r w:rsidRPr="00A23C85">
              <w:tab/>
              <w:t>Produce complex adhesive, mechanical or sewn fastened product</w:t>
            </w:r>
          </w:p>
          <w:p w:rsidR="00000000" w:rsidRPr="00A23C85" w:rsidP="00A23C85">
            <w:pPr>
              <w:pStyle w:val="BodyText"/>
            </w:pPr>
            <w:r w:rsidRPr="00A23C85">
              <w:t>ICPCF369C</w:t>
            </w:r>
            <w:r w:rsidRPr="00A23C85">
              <w:tab/>
              <w:t>Set up and produce hand-made box</w:t>
            </w:r>
          </w:p>
          <w:p w:rsidR="00000000" w:rsidRPr="00A23C85" w:rsidP="00A23C85">
            <w:pPr>
              <w:pStyle w:val="BodyText"/>
            </w:pPr>
            <w:r w:rsidRPr="00A23C85">
              <w:t>ICPCF371C</w:t>
            </w:r>
            <w:r w:rsidRPr="00A23C85">
              <w:tab/>
              <w:t>Decorate paper</w:t>
            </w:r>
          </w:p>
          <w:p w:rsidR="00000000" w:rsidRPr="00A23C85" w:rsidP="00A23C85">
            <w:pPr>
              <w:pStyle w:val="BodyText"/>
            </w:pPr>
            <w:r w:rsidRPr="00A23C85">
              <w:t>ICPCF381C</w:t>
            </w:r>
            <w:r w:rsidRPr="00A23C85">
              <w:tab/>
              <w:t>Set up machine for complex laminating</w:t>
            </w:r>
          </w:p>
          <w:p w:rsidR="00000000" w:rsidRPr="00A23C85" w:rsidP="00A23C85">
            <w:pPr>
              <w:pStyle w:val="BodyText"/>
            </w:pPr>
            <w:r w:rsidRPr="00A23C85">
              <w:t>ICPCF382C</w:t>
            </w:r>
            <w:r w:rsidRPr="00A23C85">
              <w:tab/>
              <w:t>Produce complex laminated product</w:t>
            </w:r>
          </w:p>
          <w:p w:rsidR="00000000" w:rsidRPr="00A23C85" w:rsidP="00A23C85">
            <w:pPr>
              <w:pStyle w:val="BodyText"/>
            </w:pPr>
            <w:r w:rsidRPr="00A23C85">
              <w:t>ICPCF391C</w:t>
            </w:r>
            <w:r w:rsidRPr="00A23C85">
              <w:tab/>
              <w:t>Use electronic monitoring systems (converting and finishing)</w:t>
            </w:r>
          </w:p>
          <w:p w:rsidR="00000000" w:rsidRPr="00A23C85" w:rsidP="00A23C85">
            <w:pPr>
              <w:pStyle w:val="BodyText"/>
            </w:pPr>
            <w:r w:rsidRPr="00A23C85">
              <w:t>ICPCF392C</w:t>
            </w:r>
            <w:r w:rsidRPr="00A23C85">
              <w:tab/>
              <w:t>Produce product on window gluer</w:t>
            </w:r>
          </w:p>
          <w:p w:rsidR="00000000" w:rsidRPr="00A23C85" w:rsidP="00A23C85">
            <w:pPr>
              <w:pStyle w:val="BodyText"/>
            </w:pPr>
            <w:r w:rsidRPr="00A23C85">
              <w:t>ICPCF393C</w:t>
            </w:r>
            <w:r w:rsidRPr="00A23C85">
              <w:tab/>
              <w:t>Set up machine for envelope manufacture</w:t>
            </w:r>
          </w:p>
          <w:p w:rsidR="00000000" w:rsidRPr="00A23C85" w:rsidP="00A23C85">
            <w:pPr>
              <w:pStyle w:val="BodyText"/>
            </w:pPr>
            <w:r w:rsidRPr="00A23C85">
              <w:t>I</w:t>
            </w:r>
            <w:r w:rsidRPr="00A23C85">
              <w:t>CPCF395C</w:t>
            </w:r>
            <w:r w:rsidRPr="00A23C85">
              <w:tab/>
              <w:t>Set up and operate folder gluer machine</w:t>
            </w:r>
          </w:p>
          <w:p w:rsidR="00000000" w:rsidRPr="00A23C85" w:rsidP="00A23C85">
            <w:pPr>
              <w:pStyle w:val="BodyText"/>
            </w:pPr>
            <w:r w:rsidRPr="00A23C85">
              <w:t>ICPCF396C</w:t>
            </w:r>
            <w:r w:rsidRPr="00A23C85">
              <w:tab/>
              <w:t>Set up in-line scoring, folding and gluing machine for envelope manufacture</w:t>
            </w:r>
          </w:p>
          <w:p w:rsidR="00000000" w:rsidRPr="00A23C85" w:rsidP="00A23C85">
            <w:pPr>
              <w:pStyle w:val="BodyText"/>
            </w:pPr>
            <w:r w:rsidRPr="00A23C85">
              <w:t>ICPCF3103C</w:t>
            </w:r>
            <w:r w:rsidRPr="00A23C85">
              <w:tab/>
              <w:t>Run and monitor envelope manufacturing machines</w:t>
            </w:r>
          </w:p>
          <w:p w:rsidR="00000000" w:rsidRPr="00A23C85" w:rsidP="00A23C85">
            <w:pPr>
              <w:pStyle w:val="BodyText"/>
            </w:pPr>
            <w:r w:rsidRPr="00A23C85">
              <w:t>ICPCF3105C</w:t>
            </w:r>
            <w:r w:rsidRPr="00A23C85">
              <w:tab/>
              <w:t>Produce single-faced web</w:t>
            </w:r>
          </w:p>
          <w:p w:rsidR="00000000" w:rsidRPr="00A23C85" w:rsidP="00A23C85">
            <w:pPr>
              <w:pStyle w:val="BodyText"/>
            </w:pPr>
            <w:r w:rsidRPr="00A23C85">
              <w:t>ICPCF3107C</w:t>
            </w:r>
            <w:r w:rsidRPr="00A23C85">
              <w:tab/>
              <w:t>Produce double-</w:t>
            </w:r>
            <w:r w:rsidRPr="00A23C85">
              <w:t>faced web</w:t>
            </w:r>
          </w:p>
          <w:p w:rsidR="00000000" w:rsidRPr="00A23C85" w:rsidP="00A23C85">
            <w:pPr>
              <w:pStyle w:val="BodyText"/>
            </w:pPr>
            <w:r w:rsidRPr="00A23C85">
              <w:t>ICPCF465C</w:t>
            </w:r>
            <w:r w:rsidRPr="00A23C85">
              <w:tab/>
              <w:t>Set up and produce hand bound book</w:t>
            </w:r>
          </w:p>
          <w:p w:rsidR="00000000" w:rsidRPr="00A23C85" w:rsidP="00A23C85">
            <w:pPr>
              <w:pStyle w:val="BodyText"/>
            </w:pPr>
            <w:r w:rsidRPr="00A23C85">
              <w:t>ICPPR261C</w:t>
            </w:r>
            <w:r w:rsidRPr="00A23C85">
              <w:tab/>
              <w:t>Set up for foil stamping</w:t>
            </w:r>
          </w:p>
          <w:p w:rsidR="00000000" w:rsidRPr="00A23C85" w:rsidP="00A23C85">
            <w:pPr>
              <w:pStyle w:val="BodyText"/>
            </w:pPr>
            <w:r w:rsidRPr="00A23C85">
              <w:t>ICPPR262C</w:t>
            </w:r>
            <w:r w:rsidRPr="00A23C85">
              <w:tab/>
              <w:t>Produce foil stamped product</w:t>
            </w:r>
          </w:p>
          <w:p w:rsidR="00000000" w:rsidRPr="00A23C85" w:rsidP="00A23C85">
            <w:pPr>
              <w:pStyle w:val="BodyText"/>
            </w:pPr>
            <w:r w:rsidRPr="00A23C85">
              <w:t>ICPPR271C</w:t>
            </w:r>
            <w:r w:rsidRPr="00A23C85">
              <w:tab/>
              <w:t>Set up for basic coating</w:t>
            </w:r>
          </w:p>
          <w:p w:rsidR="00000000" w:rsidRPr="00A23C85" w:rsidP="00A23C85">
            <w:pPr>
              <w:pStyle w:val="BodyText"/>
            </w:pPr>
            <w:r w:rsidRPr="00A23C85">
              <w:t>ICPPR272C</w:t>
            </w:r>
            <w:r w:rsidRPr="00A23C85">
              <w:tab/>
              <w:t>Produce basic coated product</w:t>
            </w:r>
          </w:p>
          <w:p w:rsidR="00000000" w:rsidRPr="00A23C85" w:rsidP="00A23C85">
            <w:pPr>
              <w:pStyle w:val="BodyText"/>
            </w:pPr>
            <w:r w:rsidRPr="00A23C85">
              <w:t>ICPPR282C</w:t>
            </w:r>
            <w:r w:rsidRPr="00A23C85">
              <w:tab/>
              <w:t>Produce and manage basic digital print</w:t>
            </w:r>
          </w:p>
          <w:p w:rsidR="00000000" w:rsidRPr="00A23C85" w:rsidP="00A23C85">
            <w:pPr>
              <w:pStyle w:val="BodyText"/>
            </w:pPr>
            <w:r w:rsidRPr="00A23C85">
              <w:t>ICPPR382C</w:t>
            </w:r>
            <w:r w:rsidRPr="00A23C85">
              <w:tab/>
              <w:t>Produce and manage complex digital print</w:t>
            </w:r>
          </w:p>
          <w:p w:rsidR="00000000" w:rsidRPr="00A23C85" w:rsidP="00A23C85">
            <w:pPr>
              <w:pStyle w:val="BodyText"/>
            </w:pPr>
            <w:r w:rsidRPr="00A23C85">
              <w:t>ICPSU263C</w:t>
            </w:r>
            <w:r w:rsidRPr="00A23C85">
              <w:tab/>
              <w:t>Perform basic industry calculations</w:t>
            </w:r>
          </w:p>
          <w:p w:rsidR="00000000" w:rsidRPr="00A23C85" w:rsidP="00A23C85">
            <w:pPr>
              <w:pStyle w:val="BodyText"/>
            </w:pPr>
            <w:r w:rsidRPr="00A23C85">
              <w:t>ICPSU321C</w:t>
            </w:r>
            <w:r w:rsidRPr="00A23C85">
              <w:tab/>
              <w:t>Pack and dispatch (advanced)</w:t>
            </w:r>
          </w:p>
          <w:p w:rsidR="00000000" w:rsidRPr="00A23C85" w:rsidP="00A23C85">
            <w:pPr>
              <w:pStyle w:val="BodyText"/>
            </w:pPr>
            <w:r w:rsidRPr="00A23C85">
              <w:t>ICPSU342C</w:t>
            </w:r>
            <w:r w:rsidRPr="00A23C85">
              <w:tab/>
              <w:t>Undertake inventory procedures</w:t>
            </w:r>
          </w:p>
          <w:p w:rsidR="00000000" w:rsidRPr="00A23C85" w:rsidP="00A23C85">
            <w:pPr>
              <w:pStyle w:val="BodyText"/>
            </w:pPr>
            <w:r w:rsidRPr="00A23C85">
              <w:t>ICPSU345C</w:t>
            </w:r>
            <w:r w:rsidRPr="00A23C85">
              <w:tab/>
              <w:t>Purchase materials and schedule deliveries</w:t>
            </w:r>
          </w:p>
          <w:p w:rsidR="00000000" w:rsidRPr="00A23C85" w:rsidP="00A23C85">
            <w:pPr>
              <w:pStyle w:val="BodyText"/>
            </w:pPr>
            <w:r w:rsidRPr="00A23C85">
              <w:t>ICPSU351C</w:t>
            </w:r>
            <w:r w:rsidRPr="00A23C85">
              <w:tab/>
              <w:t xml:space="preserve">Undertake basic </w:t>
            </w:r>
            <w:r w:rsidRPr="00A23C85">
              <w:t>production scheduling</w:t>
            </w:r>
          </w:p>
          <w:p w:rsidR="00000000" w:rsidRPr="00A23C85" w:rsidP="00A23C85">
            <w:pPr>
              <w:pStyle w:val="BodyText"/>
            </w:pPr>
            <w:r w:rsidRPr="00A23C85">
              <w:t>ICPSU357C</w:t>
            </w:r>
            <w:r w:rsidRPr="00A23C85">
              <w:tab/>
              <w:t>Apply quick changeover procedures</w:t>
            </w:r>
          </w:p>
          <w:p w:rsidR="00000000" w:rsidRPr="00A23C85" w:rsidP="00A23C85">
            <w:pPr>
              <w:pStyle w:val="BodyText"/>
            </w:pPr>
            <w:r w:rsidRPr="00A23C85">
              <w:t>ICPSU362C</w:t>
            </w:r>
            <w:r w:rsidRPr="00A23C85">
              <w:tab/>
              <w:t>Communicate as part of a work team</w:t>
            </w:r>
          </w:p>
          <w:p w:rsidR="00000000" w:rsidRPr="00A23C85" w:rsidP="00A23C85">
            <w:pPr>
              <w:pStyle w:val="BodyText"/>
            </w:pPr>
            <w:r w:rsidRPr="00A23C85">
              <w:t>ICPSU554C</w:t>
            </w:r>
            <w:r w:rsidRPr="00A23C85">
              <w:tab/>
              <w:t>Manage teams</w:t>
            </w:r>
          </w:p>
          <w:p w:rsidR="00000000" w:rsidRPr="00A23C85" w:rsidP="00A23C85">
            <w:pPr>
              <w:pStyle w:val="BodyText"/>
            </w:pPr>
            <w:r w:rsidRPr="00A23C85">
              <w:t>MSACMC210A</w:t>
            </w:r>
            <w:r w:rsidRPr="00A23C85">
              <w:tab/>
              <w:t>Manage the impact of change on own work</w:t>
            </w:r>
          </w:p>
          <w:p w:rsidR="00000000" w:rsidRPr="00A23C85" w:rsidP="00A23C85">
            <w:pPr>
              <w:pStyle w:val="BodyText"/>
            </w:pPr>
            <w:r w:rsidRPr="00A23C85">
              <w:t>MSACMS200A</w:t>
            </w:r>
            <w:r w:rsidRPr="00A23C85">
              <w:tab/>
              <w:t>Apply competitive manufacturing practices</w:t>
            </w:r>
          </w:p>
          <w:p w:rsidR="00000000" w:rsidRPr="00A23C85" w:rsidP="00A23C85">
            <w:pPr>
              <w:pStyle w:val="BodyText"/>
            </w:pPr>
            <w:r w:rsidRPr="00A23C85">
              <w:t>MSACMS201A</w:t>
            </w:r>
            <w:r w:rsidRPr="00A23C85">
              <w:tab/>
              <w:t>Sustain</w:t>
            </w:r>
            <w:r w:rsidRPr="00A23C85">
              <w:t xml:space="preserve"> process improvements</w:t>
            </w:r>
          </w:p>
          <w:p w:rsidR="00000000" w:rsidRPr="00A23C85" w:rsidP="00A23C85">
            <w:pPr>
              <w:pStyle w:val="BodyText"/>
            </w:pPr>
            <w:r w:rsidRPr="00A23C85">
              <w:t>MSACMT230A</w:t>
            </w:r>
            <w:r w:rsidRPr="00A23C85">
              <w:tab/>
              <w:t>Apply cost factors to work practices</w:t>
            </w:r>
          </w:p>
          <w:p w:rsidR="00000000" w:rsidRPr="00A23C85" w:rsidP="00A23C85">
            <w:pPr>
              <w:pStyle w:val="BodyText"/>
            </w:pPr>
            <w:r w:rsidRPr="00A23C85">
              <w:t>MSACMT240A</w:t>
            </w:r>
            <w:r w:rsidRPr="00A23C85">
              <w:tab/>
              <w:t>Apply 5S procedures in a manufacturing environment</w:t>
            </w:r>
          </w:p>
          <w:p w:rsidR="00000000" w:rsidRPr="00A23C85" w:rsidP="00A23C85">
            <w:pPr>
              <w:pStyle w:val="BodyText"/>
            </w:pPr>
            <w:r w:rsidRPr="00A23C85">
              <w:t>MSACMT280A</w:t>
            </w:r>
            <w:r w:rsidRPr="00A23C85">
              <w:tab/>
              <w:t>Undertake root cause analysis</w:t>
            </w:r>
          </w:p>
          <w:p w:rsidR="00000000" w:rsidRPr="00A23C85" w:rsidP="00A23C85">
            <w:pPr>
              <w:pStyle w:val="BodyText"/>
            </w:pPr>
            <w:r w:rsidRPr="00A23C85">
              <w:t>MSAENV272A</w:t>
            </w:r>
            <w:r w:rsidRPr="00A23C85">
              <w:tab/>
              <w:t>Participate in environmentally sustainable work practices</w:t>
            </w:r>
          </w:p>
          <w:p w:rsidR="00000000" w:rsidRPr="00A23C85" w:rsidP="00A23C85">
            <w:pPr>
              <w:pStyle w:val="BodyText"/>
            </w:pPr>
            <w:r w:rsidRPr="00A23C85">
              <w:t>MSAPMSUP390A</w:t>
            </w:r>
            <w:r w:rsidRPr="00A23C85">
              <w:tab/>
              <w:t>U</w:t>
            </w:r>
            <w:r w:rsidRPr="00A23C85">
              <w:t>se structured problem solving tools</w:t>
            </w:r>
          </w:p>
        </w:tc>
      </w:tr>
    </w:tbl>
    <w:p w:rsidR="00744B4A" w:rsidP="00A23C85">
      <w:pPr>
        <w:pStyle w:val="BodyText"/>
      </w:pPr>
    </w:p>
    <w:p w:rsidR="00744B4A" w:rsidP="00A23C85">
      <w:pPr>
        <w:pStyle w:val="BodyText"/>
      </w:pPr>
    </w:p>
    <w:p w:rsidR="00000000" w:rsidRPr="00A23C85" w:rsidP="00A23C85"/>
    <w:sectPr w:rsidSect="00A23C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C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4B4A" w:rsidP="00744B4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C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B4A" w:rsidP="00A23C8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44B4A" w:rsidP="00A23C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44B4A" w:rsidP="00A23C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C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C85" w:rsidRPr="00744B4A" w:rsidP="00744B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C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B4A" w:rsidRPr="002D2AF8" w:rsidP="00A23C85">
    <w:pPr>
      <w:pStyle w:val="Header"/>
      <w:framePr w:wrap="around"/>
    </w:pPr>
    <w:r>
      <w:fldChar w:fldCharType="begin"/>
    </w:r>
    <w:r>
      <w:instrText xml:space="preserve"> TITLE   \* MERGEFORMAT </w:instrText>
    </w:r>
    <w:r>
      <w:fldChar w:fldCharType="separate"/>
    </w:r>
    <w:r>
      <w:t>ICP30710 Certificate III in Printing and Graphic Arts (Print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744B4A" w:rsidP="00A23C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1E3C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C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3C85"/>
    <w:pPr>
      <w:spacing w:before="360" w:after="60"/>
      <w:outlineLvl w:val="0"/>
    </w:pPr>
    <w:rPr>
      <w:sz w:val="32"/>
    </w:rPr>
  </w:style>
  <w:style w:type="paragraph" w:styleId="Heading2">
    <w:name w:val="heading 2"/>
    <w:basedOn w:val="HeadingBase"/>
    <w:next w:val="BodyText"/>
    <w:link w:val="Heading2Char"/>
    <w:qFormat/>
    <w:rsid w:val="00A23C85"/>
    <w:pPr>
      <w:keepLines/>
      <w:spacing w:before="240" w:after="120"/>
      <w:outlineLvl w:val="1"/>
    </w:pPr>
    <w:rPr>
      <w:sz w:val="28"/>
      <w:szCs w:val="40"/>
    </w:rPr>
  </w:style>
  <w:style w:type="paragraph" w:styleId="Heading3">
    <w:name w:val="heading 3"/>
    <w:basedOn w:val="HeadingBase"/>
    <w:next w:val="BodyText"/>
    <w:link w:val="Heading3Char"/>
    <w:qFormat/>
    <w:rsid w:val="00A23C85"/>
    <w:pPr>
      <w:spacing w:before="180" w:after="120"/>
      <w:outlineLvl w:val="2"/>
    </w:pPr>
    <w:rPr>
      <w:spacing w:val="-10"/>
      <w:kern w:val="32"/>
    </w:rPr>
  </w:style>
  <w:style w:type="paragraph" w:styleId="Heading4">
    <w:name w:val="heading 4"/>
    <w:basedOn w:val="HeadingBase"/>
    <w:next w:val="BodyText"/>
    <w:link w:val="Heading4Char"/>
    <w:qFormat/>
    <w:rsid w:val="00A23C85"/>
    <w:pPr>
      <w:spacing w:before="160" w:after="120"/>
      <w:outlineLvl w:val="3"/>
    </w:pPr>
    <w:rPr>
      <w:sz w:val="22"/>
    </w:rPr>
  </w:style>
  <w:style w:type="paragraph" w:styleId="Heading5">
    <w:name w:val="heading 5"/>
    <w:basedOn w:val="HeadingBase"/>
    <w:next w:val="Normal"/>
    <w:link w:val="Heading5Char"/>
    <w:qFormat/>
    <w:rsid w:val="00A23C85"/>
    <w:pPr>
      <w:spacing w:before="80"/>
      <w:outlineLvl w:val="4"/>
    </w:pPr>
    <w:rPr>
      <w:color w:val="918585"/>
      <w:sz w:val="20"/>
    </w:rPr>
  </w:style>
  <w:style w:type="paragraph" w:styleId="Heading6">
    <w:name w:val="heading 6"/>
    <w:basedOn w:val="HeadingBase"/>
    <w:next w:val="Normal"/>
    <w:link w:val="Heading6Char"/>
    <w:qFormat/>
    <w:rsid w:val="00A23C85"/>
    <w:pPr>
      <w:spacing w:before="60"/>
      <w:outlineLvl w:val="5"/>
    </w:pPr>
    <w:rPr>
      <w:color w:val="918585"/>
      <w:sz w:val="20"/>
    </w:rPr>
  </w:style>
  <w:style w:type="paragraph" w:styleId="Heading7">
    <w:name w:val="heading 7"/>
    <w:basedOn w:val="Normal"/>
    <w:next w:val="Normal"/>
    <w:link w:val="Heading7Char"/>
    <w:qFormat/>
    <w:rsid w:val="00A23C85"/>
    <w:pPr>
      <w:ind w:left="720"/>
      <w:outlineLvl w:val="6"/>
    </w:pPr>
    <w:rPr>
      <w:i/>
    </w:rPr>
  </w:style>
  <w:style w:type="paragraph" w:styleId="Heading8">
    <w:name w:val="heading 8"/>
    <w:basedOn w:val="Normal"/>
    <w:next w:val="Normal"/>
    <w:link w:val="Heading8Char"/>
    <w:qFormat/>
    <w:rsid w:val="00A23C85"/>
    <w:pPr>
      <w:ind w:left="720"/>
      <w:outlineLvl w:val="7"/>
    </w:pPr>
    <w:rPr>
      <w:i/>
    </w:rPr>
  </w:style>
  <w:style w:type="paragraph" w:styleId="Heading9">
    <w:name w:val="heading 9"/>
    <w:basedOn w:val="Normal"/>
    <w:next w:val="Normal"/>
    <w:link w:val="Heading9Char"/>
    <w:qFormat/>
    <w:rsid w:val="00A23C85"/>
    <w:pPr>
      <w:ind w:left="720"/>
      <w:outlineLvl w:val="8"/>
    </w:pPr>
    <w:rPr>
      <w:i/>
    </w:rPr>
  </w:style>
  <w:style w:type="character" w:default="1" w:styleId="DefaultParagraphFont">
    <w:name w:val="Default Paragraph Font"/>
    <w:uiPriority w:val="1"/>
    <w:unhideWhenUsed/>
    <w:rsid w:val="00A23C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3C85"/>
  </w:style>
  <w:style w:type="character" w:customStyle="1" w:styleId="Heading1Char">
    <w:name w:val="Heading 1 Char"/>
    <w:basedOn w:val="DefaultParagraphFont"/>
    <w:link w:val="Heading1"/>
    <w:rsid w:val="00A23C85"/>
    <w:rPr>
      <w:rFonts w:ascii="Times New Roman" w:eastAsia="Times New Roman" w:hAnsi="Times New Roman" w:cs="Times New Roman"/>
      <w:b/>
      <w:sz w:val="32"/>
      <w:szCs w:val="20"/>
      <w:lang w:eastAsia="en-US"/>
    </w:rPr>
  </w:style>
  <w:style w:type="paragraph" w:styleId="BodyText">
    <w:name w:val="Body Text"/>
    <w:basedOn w:val="Normal"/>
    <w:link w:val="BodyTextChar"/>
    <w:rsid w:val="00A23C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3C85"/>
    <w:rPr>
      <w:rFonts w:ascii="Times New Roman" w:eastAsia="Times New Roman" w:hAnsi="Times New Roman" w:cs="Times New Roman"/>
      <w:sz w:val="24"/>
      <w:lang w:eastAsia="en-US"/>
    </w:rPr>
  </w:style>
  <w:style w:type="paragraph" w:styleId="Footer">
    <w:name w:val="footer"/>
    <w:basedOn w:val="Normal"/>
    <w:link w:val="FooterChar"/>
    <w:rsid w:val="00A23C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3C85"/>
    <w:rPr>
      <w:rFonts w:ascii="Times New Roman" w:eastAsia="Times New Roman" w:hAnsi="Times New Roman" w:cs="Times New Roman"/>
      <w:sz w:val="16"/>
      <w:lang w:eastAsia="en-US"/>
    </w:rPr>
  </w:style>
  <w:style w:type="paragraph" w:styleId="ListBullet">
    <w:name w:val="List Bullet"/>
    <w:basedOn w:val="List"/>
    <w:rsid w:val="00A23C85"/>
    <w:pPr>
      <w:numPr>
        <w:numId w:val="12"/>
      </w:numPr>
      <w:tabs>
        <w:tab w:val="clear" w:pos="340"/>
      </w:tabs>
      <w:spacing w:before="40" w:after="40"/>
    </w:pPr>
  </w:style>
  <w:style w:type="character" w:customStyle="1" w:styleId="SpecialBold">
    <w:name w:val="Special Bold"/>
    <w:basedOn w:val="DefaultParagraphFont"/>
    <w:rsid w:val="00A23C85"/>
    <w:rPr>
      <w:b/>
      <w:spacing w:val="0"/>
    </w:rPr>
  </w:style>
  <w:style w:type="paragraph" w:customStyle="1" w:styleId="SuperHeading">
    <w:name w:val="SuperHeading"/>
    <w:basedOn w:val="Normal"/>
    <w:rsid w:val="00A23C85"/>
    <w:pPr>
      <w:spacing w:before="240" w:after="120"/>
      <w:outlineLvl w:val="0"/>
    </w:pPr>
    <w:rPr>
      <w:rFonts w:ascii="Times New Roman" w:hAnsi="Times New Roman"/>
      <w:b/>
      <w:sz w:val="28"/>
    </w:rPr>
  </w:style>
  <w:style w:type="paragraph" w:customStyle="1" w:styleId="AllowPageBreak">
    <w:name w:val="AllowPageBreak"/>
    <w:rsid w:val="00A23C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3C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3C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3C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3C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3C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3C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3C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3C85"/>
    <w:rPr>
      <w:rFonts w:ascii="Courier New" w:eastAsia="Times New Roman" w:hAnsi="Courier New" w:cs="Times New Roman"/>
      <w:i/>
      <w:szCs w:val="20"/>
      <w:lang w:eastAsia="en-US"/>
    </w:rPr>
  </w:style>
  <w:style w:type="paragraph" w:customStyle="1" w:styleId="HeadingBase">
    <w:name w:val="Heading Base"/>
    <w:rsid w:val="00A23C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3C85"/>
    <w:pPr>
      <w:tabs>
        <w:tab w:val="right" w:leader="dot" w:pos="9072"/>
      </w:tabs>
      <w:ind w:left="567"/>
    </w:pPr>
    <w:rPr>
      <w:szCs w:val="22"/>
    </w:rPr>
  </w:style>
  <w:style w:type="paragraph" w:customStyle="1" w:styleId="TOCBase">
    <w:name w:val="TOC Base"/>
    <w:rsid w:val="00A23C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3C85"/>
    <w:pPr>
      <w:tabs>
        <w:tab w:val="right" w:leader="dot" w:pos="9072"/>
      </w:tabs>
      <w:spacing w:before="40" w:after="40"/>
      <w:ind w:left="284"/>
    </w:pPr>
    <w:rPr>
      <w:rFonts w:ascii="Times New Roman" w:hAnsi="Times New Roman"/>
    </w:rPr>
  </w:style>
  <w:style w:type="paragraph" w:styleId="TOC1">
    <w:name w:val="toc 1"/>
    <w:basedOn w:val="TOCBase"/>
    <w:next w:val="Normal"/>
    <w:rsid w:val="00A23C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3C85"/>
    <w:pPr>
      <w:spacing w:before="5040"/>
      <w:jc w:val="center"/>
    </w:pPr>
    <w:rPr>
      <w:sz w:val="48"/>
      <w:szCs w:val="72"/>
      <w:lang w:val="en-US"/>
    </w:rPr>
  </w:style>
  <w:style w:type="character" w:customStyle="1" w:styleId="TitleChar">
    <w:name w:val="Title Char"/>
    <w:basedOn w:val="DefaultParagraphFont"/>
    <w:link w:val="Title"/>
    <w:rsid w:val="00A23C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3C85"/>
    <w:pPr>
      <w:tabs>
        <w:tab w:val="left" w:pos="3600"/>
        <w:tab w:val="left" w:pos="3958"/>
      </w:tabs>
    </w:pPr>
  </w:style>
  <w:style w:type="paragraph" w:styleId="List">
    <w:name w:val="List"/>
    <w:basedOn w:val="BodyText"/>
    <w:next w:val="BodyText"/>
    <w:rsid w:val="00A23C85"/>
    <w:pPr>
      <w:tabs>
        <w:tab w:val="left" w:pos="340"/>
      </w:tabs>
      <w:spacing w:before="60" w:after="60"/>
      <w:ind w:left="340" w:hanging="340"/>
    </w:pPr>
  </w:style>
  <w:style w:type="paragraph" w:customStyle="1" w:styleId="Note">
    <w:name w:val="Note"/>
    <w:basedOn w:val="BodyText"/>
    <w:rsid w:val="00A23C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3C85"/>
    <w:pPr>
      <w:framePr w:wrap="auto" w:hAnchor="text" w:y="6049"/>
    </w:pPr>
    <w:rPr>
      <w:color w:val="000000"/>
      <w:sz w:val="40"/>
    </w:rPr>
  </w:style>
  <w:style w:type="paragraph" w:customStyle="1" w:styleId="TOCTitle">
    <w:name w:val="TOCTitle"/>
    <w:basedOn w:val="Heading1"/>
    <w:rsid w:val="00A23C85"/>
    <w:pPr>
      <w:spacing w:after="240"/>
      <w:jc w:val="center"/>
      <w:outlineLvl w:val="9"/>
    </w:pPr>
    <w:rPr>
      <w:caps/>
    </w:rPr>
  </w:style>
  <w:style w:type="paragraph" w:customStyle="1" w:styleId="Version">
    <w:name w:val="Version"/>
    <w:rsid w:val="00A23C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3C85"/>
    <w:pPr>
      <w:numPr>
        <w:numId w:val="13"/>
      </w:numPr>
      <w:tabs>
        <w:tab w:val="clear" w:pos="680"/>
      </w:tabs>
    </w:pPr>
  </w:style>
  <w:style w:type="paragraph" w:styleId="Index1">
    <w:name w:val="index 1"/>
    <w:basedOn w:val="Normal"/>
    <w:next w:val="Normal"/>
    <w:semiHidden/>
    <w:rsid w:val="00A23C85"/>
    <w:pPr>
      <w:keepNext w:val="0"/>
      <w:tabs>
        <w:tab w:val="right" w:pos="4176"/>
      </w:tabs>
      <w:ind w:left="198" w:hanging="198"/>
    </w:pPr>
    <w:rPr>
      <w:rFonts w:ascii="Garamond" w:hAnsi="Garamond"/>
    </w:rPr>
  </w:style>
  <w:style w:type="paragraph" w:styleId="IndexHeading">
    <w:name w:val="index heading"/>
    <w:basedOn w:val="Normal"/>
    <w:next w:val="Index1"/>
    <w:semiHidden/>
    <w:rsid w:val="00A23C85"/>
    <w:pPr>
      <w:spacing w:before="120" w:after="120"/>
    </w:pPr>
    <w:rPr>
      <w:rFonts w:ascii="Arial" w:hAnsi="Arial"/>
      <w:b/>
      <w:color w:val="918585"/>
      <w:sz w:val="24"/>
    </w:rPr>
  </w:style>
  <w:style w:type="paragraph" w:styleId="Header">
    <w:name w:val="header"/>
    <w:basedOn w:val="Normal"/>
    <w:link w:val="HeaderChar"/>
    <w:rsid w:val="00A23C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3C85"/>
    <w:rPr>
      <w:rFonts w:ascii="Times New Roman" w:eastAsia="Times New Roman" w:hAnsi="Times New Roman" w:cs="Times New Roman"/>
      <w:sz w:val="16"/>
      <w:szCs w:val="20"/>
      <w:lang w:val="en-GB" w:eastAsia="en-US"/>
    </w:rPr>
  </w:style>
  <w:style w:type="paragraph" w:customStyle="1" w:styleId="Chapter">
    <w:name w:val="Chapter"/>
    <w:basedOn w:val="Normal"/>
    <w:rsid w:val="00A23C85"/>
    <w:pPr>
      <w:spacing w:before="240"/>
    </w:pPr>
    <w:rPr>
      <w:rFonts w:ascii="Times New Roman" w:hAnsi="Times New Roman"/>
      <w:smallCaps/>
      <w:spacing w:val="80"/>
      <w:sz w:val="28"/>
    </w:rPr>
  </w:style>
  <w:style w:type="paragraph" w:customStyle="1" w:styleId="InChapter">
    <w:name w:val="InChapter"/>
    <w:basedOn w:val="Heading3"/>
    <w:rsid w:val="00A23C85"/>
    <w:pPr>
      <w:spacing w:after="240"/>
      <w:outlineLvl w:val="9"/>
    </w:pPr>
    <w:rPr>
      <w:noProof/>
    </w:rPr>
  </w:style>
  <w:style w:type="paragraph" w:styleId="Index2">
    <w:name w:val="index 2"/>
    <w:basedOn w:val="Normal"/>
    <w:next w:val="Normal"/>
    <w:semiHidden/>
    <w:rsid w:val="00A23C85"/>
    <w:pPr>
      <w:tabs>
        <w:tab w:val="right" w:pos="4176"/>
      </w:tabs>
      <w:ind w:left="568" w:hanging="284"/>
    </w:pPr>
    <w:rPr>
      <w:rFonts w:ascii="Garamond" w:hAnsi="Garamond"/>
    </w:rPr>
  </w:style>
  <w:style w:type="paragraph" w:customStyle="1" w:styleId="Byline">
    <w:name w:val="Byline"/>
    <w:rsid w:val="00A23C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3C85"/>
    <w:pPr>
      <w:tabs>
        <w:tab w:val="clear" w:pos="3600"/>
        <w:tab w:val="clear" w:pos="3958"/>
      </w:tabs>
      <w:jc w:val="right"/>
    </w:pPr>
  </w:style>
  <w:style w:type="character" w:styleId="Emphasis">
    <w:name w:val="Emphasis"/>
    <w:basedOn w:val="DefaultParagraphFont"/>
    <w:qFormat/>
    <w:rsid w:val="00A23C85"/>
    <w:rPr>
      <w:i/>
    </w:rPr>
  </w:style>
  <w:style w:type="paragraph" w:styleId="Caption">
    <w:name w:val="caption"/>
    <w:basedOn w:val="BodyText"/>
    <w:next w:val="Normal"/>
    <w:qFormat/>
    <w:rsid w:val="00A23C85"/>
    <w:pPr>
      <w:framePr w:w="2268" w:hSpace="181" w:vSpace="181" w:wrap="around" w:vAnchor="text" w:hAnchor="page" w:x="1135" w:y="285" w:anchorLock="1"/>
    </w:pPr>
    <w:rPr>
      <w:i/>
    </w:rPr>
  </w:style>
  <w:style w:type="paragraph" w:customStyle="1" w:styleId="MiniTOCTitle">
    <w:name w:val="MiniTOCTitle"/>
    <w:basedOn w:val="Heading4"/>
    <w:rsid w:val="00A23C85"/>
    <w:pPr>
      <w:spacing w:before="240"/>
      <w:outlineLvl w:val="9"/>
    </w:pPr>
    <w:rPr>
      <w:noProof/>
      <w:sz w:val="24"/>
    </w:rPr>
  </w:style>
  <w:style w:type="paragraph" w:customStyle="1" w:styleId="MiniTOCItem">
    <w:name w:val="MiniTOCItem"/>
    <w:basedOn w:val="ListBullet"/>
    <w:rsid w:val="00A23C85"/>
    <w:pPr>
      <w:numPr>
        <w:numId w:val="0"/>
      </w:numPr>
      <w:tabs>
        <w:tab w:val="right" w:leader="dot" w:pos="6521"/>
      </w:tabs>
      <w:spacing w:before="0" w:after="0"/>
    </w:pPr>
  </w:style>
  <w:style w:type="paragraph" w:customStyle="1" w:styleId="TOFTitle">
    <w:name w:val="TOFTitle"/>
    <w:basedOn w:val="TOCTitle"/>
    <w:rsid w:val="00A23C85"/>
  </w:style>
  <w:style w:type="paragraph" w:styleId="TableofFigures">
    <w:name w:val="table of figures"/>
    <w:basedOn w:val="Normal"/>
    <w:next w:val="Normal"/>
    <w:semiHidden/>
    <w:rsid w:val="00A23C85"/>
    <w:pPr>
      <w:tabs>
        <w:tab w:val="right" w:leader="dot" w:pos="9072"/>
      </w:tabs>
      <w:ind w:left="970" w:hanging="403"/>
    </w:pPr>
    <w:rPr>
      <w:rFonts w:ascii="Times New Roman" w:hAnsi="Times New Roman"/>
      <w:b/>
    </w:rPr>
  </w:style>
  <w:style w:type="paragraph" w:styleId="ListNumber">
    <w:name w:val="List Number"/>
    <w:basedOn w:val="List"/>
    <w:rsid w:val="00A23C85"/>
    <w:pPr>
      <w:numPr>
        <w:numId w:val="10"/>
      </w:numPr>
    </w:pPr>
  </w:style>
  <w:style w:type="character" w:customStyle="1" w:styleId="WingdingSymbols">
    <w:name w:val="Wingding Symbols"/>
    <w:rsid w:val="00A23C85"/>
    <w:rPr>
      <w:rFonts w:ascii="Wingdings" w:hAnsi="Wingdings"/>
    </w:rPr>
  </w:style>
  <w:style w:type="paragraph" w:customStyle="1" w:styleId="TableHeading">
    <w:name w:val="Table Heading"/>
    <w:basedOn w:val="HeadingBase"/>
    <w:rsid w:val="00A23C85"/>
    <w:pPr>
      <w:keepLines/>
      <w:pBdr>
        <w:bottom w:val="single" w:sz="6" w:space="1" w:color="918585"/>
      </w:pBdr>
      <w:spacing w:before="240"/>
    </w:pPr>
  </w:style>
  <w:style w:type="character" w:customStyle="1" w:styleId="HotSpot">
    <w:name w:val="HotSpot"/>
    <w:rsid w:val="00A23C85"/>
    <w:rPr>
      <w:color w:val="0033CC"/>
      <w:u w:val="none"/>
    </w:rPr>
  </w:style>
  <w:style w:type="paragraph" w:customStyle="1" w:styleId="BodyTextRight">
    <w:name w:val="Body Text Right"/>
    <w:basedOn w:val="BodyText"/>
    <w:rsid w:val="00A23C85"/>
    <w:pPr>
      <w:spacing w:before="0" w:after="0"/>
      <w:jc w:val="right"/>
    </w:pPr>
  </w:style>
  <w:style w:type="paragraph" w:styleId="Index3">
    <w:name w:val="index 3"/>
    <w:basedOn w:val="ListNumber2"/>
    <w:next w:val="Normal"/>
    <w:semiHidden/>
    <w:rsid w:val="00A23C85"/>
    <w:pPr>
      <w:numPr>
        <w:numId w:val="0"/>
      </w:numPr>
      <w:tabs>
        <w:tab w:val="right" w:leader="dot" w:pos="4176"/>
      </w:tabs>
    </w:pPr>
  </w:style>
  <w:style w:type="paragraph" w:styleId="ListNumber2">
    <w:name w:val="List Number 2"/>
    <w:basedOn w:val="List2"/>
    <w:rsid w:val="00A23C85"/>
    <w:pPr>
      <w:numPr>
        <w:numId w:val="9"/>
      </w:numPr>
      <w:tabs>
        <w:tab w:val="clear" w:pos="1060"/>
      </w:tabs>
    </w:pPr>
  </w:style>
  <w:style w:type="paragraph" w:customStyle="1" w:styleId="MarginNote">
    <w:name w:val="Margin Note"/>
    <w:basedOn w:val="BodyText"/>
    <w:rsid w:val="00A23C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3C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3C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3C85"/>
    <w:rPr>
      <w:sz w:val="32"/>
    </w:rPr>
  </w:style>
  <w:style w:type="paragraph" w:customStyle="1" w:styleId="HeadingProcedure">
    <w:name w:val="Heading Procedure"/>
    <w:basedOn w:val="HeadingBase"/>
    <w:next w:val="Normal"/>
    <w:rsid w:val="00A23C85"/>
    <w:pPr>
      <w:tabs>
        <w:tab w:val="left" w:pos="0"/>
      </w:tabs>
      <w:spacing w:before="120" w:after="60"/>
    </w:pPr>
    <w:rPr>
      <w:i/>
      <w:color w:val="918585"/>
      <w:sz w:val="22"/>
    </w:rPr>
  </w:style>
  <w:style w:type="paragraph" w:customStyle="1" w:styleId="TableBodyText">
    <w:name w:val="Table Body Text"/>
    <w:basedOn w:val="BodyText"/>
    <w:rsid w:val="00A23C85"/>
    <w:pPr>
      <w:spacing w:before="60" w:after="60"/>
    </w:pPr>
  </w:style>
  <w:style w:type="paragraph" w:styleId="ListContinue">
    <w:name w:val="List Continue"/>
    <w:basedOn w:val="List"/>
    <w:rsid w:val="00A23C85"/>
    <w:pPr>
      <w:ind w:firstLine="0"/>
    </w:pPr>
  </w:style>
  <w:style w:type="paragraph" w:customStyle="1" w:styleId="ListNote">
    <w:name w:val="List Note"/>
    <w:basedOn w:val="List"/>
    <w:rsid w:val="00A23C85"/>
    <w:pPr>
      <w:pBdr>
        <w:top w:val="single" w:sz="6" w:space="2" w:color="918585"/>
        <w:bottom w:val="single" w:sz="6" w:space="2" w:color="918585"/>
      </w:pBdr>
      <w:tabs>
        <w:tab w:val="left" w:pos="1021"/>
      </w:tabs>
      <w:ind w:firstLine="0"/>
    </w:pPr>
  </w:style>
  <w:style w:type="paragraph" w:customStyle="1" w:styleId="Warning">
    <w:name w:val="Warning"/>
    <w:basedOn w:val="BodyText"/>
    <w:rsid w:val="00A23C85"/>
    <w:pPr>
      <w:shd w:val="clear" w:color="auto" w:fill="D9D9D9"/>
      <w:tabs>
        <w:tab w:val="left" w:pos="992"/>
      </w:tabs>
      <w:ind w:left="119" w:right="119"/>
    </w:pPr>
    <w:rPr>
      <w:sz w:val="20"/>
    </w:rPr>
  </w:style>
  <w:style w:type="paragraph" w:customStyle="1" w:styleId="MarginIcons">
    <w:name w:val="Margin Icons"/>
    <w:basedOn w:val="BodyText"/>
    <w:rsid w:val="00A23C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3C85"/>
    <w:rPr>
      <w:rFonts w:ascii="Courier New" w:hAnsi="Courier New"/>
    </w:rPr>
  </w:style>
  <w:style w:type="paragraph" w:customStyle="1" w:styleId="NoteBullet">
    <w:name w:val="Note Bullet"/>
    <w:basedOn w:val="Note"/>
    <w:rsid w:val="00A23C85"/>
    <w:pPr>
      <w:tabs>
        <w:tab w:val="clear" w:pos="680"/>
      </w:tabs>
      <w:spacing w:before="60" w:after="60"/>
    </w:pPr>
  </w:style>
  <w:style w:type="paragraph" w:customStyle="1" w:styleId="SubHeading2">
    <w:name w:val="SubHeading2"/>
    <w:basedOn w:val="HeadingBase"/>
    <w:rsid w:val="00A23C85"/>
    <w:pPr>
      <w:spacing w:before="240" w:after="60"/>
    </w:pPr>
    <w:rPr>
      <w:sz w:val="20"/>
    </w:rPr>
  </w:style>
  <w:style w:type="paragraph" w:customStyle="1" w:styleId="SubHeading1">
    <w:name w:val="SubHeading1"/>
    <w:basedOn w:val="HeadingBase"/>
    <w:rsid w:val="00A23C85"/>
    <w:pPr>
      <w:spacing w:before="240" w:after="60"/>
    </w:pPr>
    <w:rPr>
      <w:color w:val="918585"/>
      <w:sz w:val="22"/>
    </w:rPr>
  </w:style>
  <w:style w:type="paragraph" w:customStyle="1" w:styleId="SideHeading">
    <w:name w:val="Side Heading"/>
    <w:basedOn w:val="HeadingBase"/>
    <w:rsid w:val="00A23C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3C85"/>
    <w:pPr>
      <w:tabs>
        <w:tab w:val="num" w:pos="360"/>
      </w:tabs>
    </w:pPr>
  </w:style>
  <w:style w:type="paragraph" w:styleId="PlainText">
    <w:name w:val="Plain Text"/>
    <w:basedOn w:val="Normal"/>
    <w:link w:val="PlainTextChar"/>
    <w:rsid w:val="00A23C85"/>
    <w:rPr>
      <w:sz w:val="20"/>
    </w:rPr>
  </w:style>
  <w:style w:type="character" w:customStyle="1" w:styleId="PlainTextChar">
    <w:name w:val="Plain Text Char"/>
    <w:basedOn w:val="DefaultParagraphFont"/>
    <w:link w:val="PlainText"/>
    <w:rsid w:val="00A23C85"/>
    <w:rPr>
      <w:rFonts w:ascii="Courier New" w:eastAsia="Times New Roman" w:hAnsi="Courier New" w:cs="Times New Roman"/>
      <w:sz w:val="20"/>
      <w:szCs w:val="20"/>
      <w:lang w:eastAsia="en-US"/>
    </w:rPr>
  </w:style>
  <w:style w:type="character" w:customStyle="1" w:styleId="MenuOption">
    <w:name w:val="Menu Option"/>
    <w:basedOn w:val="DefaultParagraphFont"/>
    <w:rsid w:val="00A23C85"/>
    <w:rPr>
      <w:b/>
      <w:smallCaps/>
    </w:rPr>
  </w:style>
  <w:style w:type="paragraph" w:customStyle="1" w:styleId="TableListNumber">
    <w:name w:val="Table List Number"/>
    <w:basedOn w:val="ListNumber"/>
    <w:rsid w:val="00A23C85"/>
    <w:pPr>
      <w:numPr>
        <w:numId w:val="0"/>
      </w:numPr>
    </w:pPr>
  </w:style>
  <w:style w:type="paragraph" w:styleId="TOC4">
    <w:name w:val="toc 4"/>
    <w:basedOn w:val="TOCBase"/>
    <w:next w:val="Normal"/>
    <w:semiHidden/>
    <w:rsid w:val="00A23C85"/>
    <w:pPr>
      <w:tabs>
        <w:tab w:val="right" w:leader="dot" w:pos="9071"/>
      </w:tabs>
      <w:ind w:left="1701"/>
    </w:pPr>
  </w:style>
  <w:style w:type="paragraph" w:customStyle="1" w:styleId="ListAlpha">
    <w:name w:val="List Alpha"/>
    <w:basedOn w:val="List"/>
    <w:rsid w:val="00A23C85"/>
    <w:pPr>
      <w:numPr>
        <w:numId w:val="8"/>
      </w:numPr>
    </w:pPr>
  </w:style>
  <w:style w:type="paragraph" w:customStyle="1" w:styleId="ListAlpha2">
    <w:name w:val="List Alpha 2"/>
    <w:basedOn w:val="List2"/>
    <w:rsid w:val="00A23C85"/>
    <w:pPr>
      <w:numPr>
        <w:numId w:val="7"/>
      </w:numPr>
    </w:pPr>
  </w:style>
  <w:style w:type="paragraph" w:styleId="List2">
    <w:name w:val="List 2"/>
    <w:basedOn w:val="BodyText"/>
    <w:rsid w:val="00A23C85"/>
    <w:pPr>
      <w:tabs>
        <w:tab w:val="left" w:pos="680"/>
      </w:tabs>
      <w:spacing w:before="60" w:after="60"/>
      <w:ind w:left="680" w:hanging="340"/>
    </w:pPr>
  </w:style>
  <w:style w:type="paragraph" w:styleId="List3">
    <w:name w:val="List 3"/>
    <w:basedOn w:val="BodyText"/>
    <w:rsid w:val="00A23C85"/>
    <w:pPr>
      <w:tabs>
        <w:tab w:val="left" w:pos="1021"/>
      </w:tabs>
      <w:spacing w:before="60" w:after="60"/>
      <w:ind w:left="1020" w:hanging="340"/>
    </w:pPr>
  </w:style>
  <w:style w:type="paragraph" w:styleId="List4">
    <w:name w:val="List 4"/>
    <w:basedOn w:val="BodyText"/>
    <w:rsid w:val="00A23C85"/>
    <w:pPr>
      <w:tabs>
        <w:tab w:val="left" w:pos="1361"/>
      </w:tabs>
      <w:spacing w:before="60" w:after="60"/>
      <w:ind w:left="1361" w:hanging="340"/>
    </w:pPr>
  </w:style>
  <w:style w:type="paragraph" w:styleId="List5">
    <w:name w:val="List 5"/>
    <w:basedOn w:val="BodyText"/>
    <w:rsid w:val="00A23C85"/>
    <w:pPr>
      <w:tabs>
        <w:tab w:val="left" w:pos="1701"/>
      </w:tabs>
      <w:spacing w:before="60" w:after="60"/>
      <w:ind w:left="1701" w:hanging="340"/>
    </w:pPr>
  </w:style>
  <w:style w:type="paragraph" w:styleId="ListBullet3">
    <w:name w:val="List Bullet 3"/>
    <w:basedOn w:val="List3"/>
    <w:rsid w:val="00A23C85"/>
    <w:pPr>
      <w:numPr>
        <w:numId w:val="14"/>
      </w:numPr>
      <w:tabs>
        <w:tab w:val="clear" w:pos="1021"/>
      </w:tabs>
      <w:ind w:left="1037" w:hanging="357"/>
    </w:pPr>
  </w:style>
  <w:style w:type="paragraph" w:styleId="ListBullet4">
    <w:name w:val="List Bullet 4"/>
    <w:basedOn w:val="List4"/>
    <w:rsid w:val="00A23C85"/>
    <w:pPr>
      <w:numPr>
        <w:numId w:val="2"/>
      </w:numPr>
    </w:pPr>
  </w:style>
  <w:style w:type="paragraph" w:styleId="ListBullet5">
    <w:name w:val="List Bullet 5"/>
    <w:basedOn w:val="List5"/>
    <w:rsid w:val="00A23C85"/>
    <w:pPr>
      <w:numPr>
        <w:numId w:val="3"/>
      </w:numPr>
    </w:pPr>
  </w:style>
  <w:style w:type="paragraph" w:styleId="ListContinue2">
    <w:name w:val="List Continue 2"/>
    <w:basedOn w:val="List2"/>
    <w:rsid w:val="00A23C85"/>
    <w:pPr>
      <w:ind w:firstLine="0"/>
    </w:pPr>
  </w:style>
  <w:style w:type="paragraph" w:styleId="ListContinue3">
    <w:name w:val="List Continue 3"/>
    <w:basedOn w:val="List3"/>
    <w:rsid w:val="00A23C85"/>
    <w:pPr>
      <w:ind w:left="1021" w:firstLine="0"/>
    </w:pPr>
  </w:style>
  <w:style w:type="paragraph" w:styleId="ListContinue4">
    <w:name w:val="List Continue 4"/>
    <w:basedOn w:val="List4"/>
    <w:rsid w:val="00A23C85"/>
    <w:pPr>
      <w:ind w:firstLine="0"/>
    </w:pPr>
  </w:style>
  <w:style w:type="paragraph" w:styleId="ListContinue5">
    <w:name w:val="List Continue 5"/>
    <w:basedOn w:val="List5"/>
    <w:rsid w:val="00A23C85"/>
    <w:pPr>
      <w:ind w:firstLine="0"/>
    </w:pPr>
  </w:style>
  <w:style w:type="paragraph" w:styleId="ListNumber3">
    <w:name w:val="List Number 3"/>
    <w:basedOn w:val="List3"/>
    <w:rsid w:val="00A23C85"/>
    <w:pPr>
      <w:numPr>
        <w:numId w:val="4"/>
      </w:numPr>
    </w:pPr>
  </w:style>
  <w:style w:type="paragraph" w:styleId="ListNumber4">
    <w:name w:val="List Number 4"/>
    <w:basedOn w:val="List4"/>
    <w:rsid w:val="00A23C85"/>
    <w:pPr>
      <w:numPr>
        <w:numId w:val="5"/>
      </w:numPr>
    </w:pPr>
  </w:style>
  <w:style w:type="paragraph" w:styleId="ListNumber5">
    <w:name w:val="List Number 5"/>
    <w:basedOn w:val="List5"/>
    <w:rsid w:val="00A23C85"/>
    <w:pPr>
      <w:numPr>
        <w:numId w:val="6"/>
      </w:numPr>
    </w:pPr>
  </w:style>
  <w:style w:type="paragraph" w:styleId="BlockText">
    <w:name w:val="Block Text"/>
    <w:basedOn w:val="Normal"/>
    <w:rsid w:val="00A23C85"/>
    <w:pPr>
      <w:spacing w:after="120"/>
      <w:ind w:left="1440" w:right="1440"/>
    </w:pPr>
  </w:style>
  <w:style w:type="character" w:customStyle="1" w:styleId="Subscript">
    <w:name w:val="Subscript"/>
    <w:basedOn w:val="DefaultParagraphFont"/>
    <w:rsid w:val="00A23C85"/>
    <w:rPr>
      <w:sz w:val="16"/>
      <w:vertAlign w:val="subscript"/>
    </w:rPr>
  </w:style>
  <w:style w:type="character" w:customStyle="1" w:styleId="Superscript">
    <w:name w:val="Superscript"/>
    <w:basedOn w:val="DefaultParagraphFont"/>
    <w:rsid w:val="00A23C85"/>
    <w:rPr>
      <w:sz w:val="16"/>
      <w:vertAlign w:val="superscript"/>
    </w:rPr>
  </w:style>
  <w:style w:type="character" w:customStyle="1" w:styleId="Symbols">
    <w:name w:val="Symbols"/>
    <w:basedOn w:val="DefaultParagraphFont"/>
    <w:rsid w:val="00A23C85"/>
    <w:rPr>
      <w:rFonts w:ascii="Symbol" w:hAnsi="Symbol"/>
    </w:rPr>
  </w:style>
  <w:style w:type="character" w:customStyle="1" w:styleId="MenuOptions">
    <w:name w:val="Menu Options"/>
    <w:basedOn w:val="DefaultParagraphFont"/>
    <w:rsid w:val="00A23C85"/>
    <w:rPr>
      <w:rFonts w:ascii="Arial Narrow" w:hAnsi="Arial Narrow"/>
      <w:smallCaps/>
    </w:rPr>
  </w:style>
  <w:style w:type="character" w:customStyle="1" w:styleId="Buttons">
    <w:name w:val="Buttons"/>
    <w:basedOn w:val="DefaultParagraphFont"/>
    <w:rsid w:val="00A23C85"/>
    <w:rPr>
      <w:b/>
    </w:rPr>
  </w:style>
  <w:style w:type="character" w:customStyle="1" w:styleId="Underlined">
    <w:name w:val="Underlined"/>
    <w:basedOn w:val="DefaultParagraphFont"/>
    <w:rsid w:val="00A23C85"/>
    <w:rPr>
      <w:u w:val="single"/>
    </w:rPr>
  </w:style>
  <w:style w:type="paragraph" w:customStyle="1" w:styleId="TableBodyTextRight">
    <w:name w:val="Table Body Text Right"/>
    <w:basedOn w:val="TableBodyText"/>
    <w:rsid w:val="00A23C85"/>
    <w:pPr>
      <w:widowControl w:val="0"/>
      <w:autoSpaceDE w:val="0"/>
      <w:autoSpaceDN w:val="0"/>
      <w:adjustRightInd w:val="0"/>
      <w:jc w:val="right"/>
    </w:pPr>
    <w:rPr>
      <w:rFonts w:cs="Arial"/>
      <w:szCs w:val="18"/>
    </w:rPr>
  </w:style>
  <w:style w:type="paragraph" w:customStyle="1" w:styleId="CopyrightText">
    <w:name w:val="Copyright Text"/>
    <w:basedOn w:val="BodyText"/>
    <w:rsid w:val="00A23C85"/>
    <w:rPr>
      <w:sz w:val="18"/>
    </w:rPr>
  </w:style>
  <w:style w:type="paragraph" w:customStyle="1" w:styleId="BodySmallRight">
    <w:name w:val="Body Small Right"/>
    <w:basedOn w:val="BodyTextRight"/>
    <w:rsid w:val="00A23C85"/>
    <w:rPr>
      <w:sz w:val="18"/>
      <w:szCs w:val="18"/>
    </w:rPr>
  </w:style>
  <w:style w:type="paragraph" w:customStyle="1" w:styleId="MarginEdition">
    <w:name w:val="Margin Edition"/>
    <w:basedOn w:val="MarginNote"/>
    <w:rsid w:val="00A23C85"/>
    <w:pPr>
      <w:spacing w:before="0" w:after="0"/>
    </w:pPr>
    <w:rPr>
      <w:rFonts w:ascii="Times New Roman" w:hAnsi="Times New Roman"/>
      <w:color w:val="999999"/>
    </w:rPr>
  </w:style>
  <w:style w:type="paragraph" w:customStyle="1" w:styleId="Spacer">
    <w:name w:val="Spacer"/>
    <w:basedOn w:val="Normal"/>
    <w:rsid w:val="00A23C85"/>
    <w:rPr>
      <w:sz w:val="2"/>
      <w:szCs w:val="2"/>
    </w:rPr>
  </w:style>
  <w:style w:type="character" w:customStyle="1" w:styleId="Small">
    <w:name w:val="Small"/>
    <w:basedOn w:val="DefaultParagraphFont"/>
    <w:rsid w:val="00A23C85"/>
    <w:rPr>
      <w:sz w:val="16"/>
    </w:rPr>
  </w:style>
  <w:style w:type="paragraph" w:customStyle="1" w:styleId="WideTable">
    <w:name w:val="Wide Table"/>
    <w:basedOn w:val="Normal"/>
    <w:rsid w:val="00A23C85"/>
    <w:pPr>
      <w:ind w:left="-1418"/>
    </w:pPr>
    <w:rPr>
      <w:sz w:val="2"/>
      <w:szCs w:val="2"/>
    </w:rPr>
  </w:style>
  <w:style w:type="character" w:styleId="PageNumber">
    <w:name w:val="page number"/>
    <w:basedOn w:val="DefaultParagraphFont"/>
    <w:rsid w:val="00A23C85"/>
  </w:style>
  <w:style w:type="paragraph" w:styleId="Quote">
    <w:name w:val="Quote"/>
    <w:basedOn w:val="Heading1"/>
    <w:link w:val="QuoteChar"/>
    <w:qFormat/>
    <w:rsid w:val="00A23C85"/>
    <w:rPr>
      <w:b w:val="0"/>
      <w:sz w:val="72"/>
      <w:szCs w:val="72"/>
      <w:lang w:val="en-NZ"/>
    </w:rPr>
  </w:style>
  <w:style w:type="character" w:customStyle="1" w:styleId="QuoteChar">
    <w:name w:val="Quote Char"/>
    <w:basedOn w:val="DefaultParagraphFont"/>
    <w:link w:val="Quote"/>
    <w:rsid w:val="00A23C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3C85"/>
    <w:pPr>
      <w:pageBreakBefore/>
    </w:pPr>
  </w:style>
  <w:style w:type="paragraph" w:customStyle="1" w:styleId="Border">
    <w:name w:val="Border"/>
    <w:basedOn w:val="Normal"/>
    <w:qFormat/>
    <w:rsid w:val="00A23C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3C85"/>
    <w:rPr>
      <w:b/>
      <w:bCs/>
      <w:i/>
      <w:iCs/>
      <w:color w:val="auto"/>
    </w:rPr>
  </w:style>
  <w:style w:type="paragraph" w:styleId="IntenseQuote">
    <w:name w:val="Intense Quote"/>
    <w:basedOn w:val="Normal"/>
    <w:next w:val="Normal"/>
    <w:link w:val="IntenseQuoteChar"/>
    <w:uiPriority w:val="30"/>
    <w:qFormat/>
    <w:rsid w:val="00A23C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3C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3C85"/>
    <w:rPr>
      <w:smallCaps/>
      <w:color w:val="auto"/>
      <w:u w:val="single"/>
    </w:rPr>
  </w:style>
  <w:style w:type="character" w:styleId="IntenseReference">
    <w:name w:val="Intense Reference"/>
    <w:basedOn w:val="DefaultParagraphFont"/>
    <w:uiPriority w:val="32"/>
    <w:qFormat/>
    <w:rsid w:val="00A23C85"/>
    <w:rPr>
      <w:b/>
      <w:bCs/>
      <w:smallCaps/>
      <w:color w:val="auto"/>
      <w:spacing w:val="5"/>
      <w:u w:val="single"/>
    </w:rPr>
  </w:style>
  <w:style w:type="paragraph" w:customStyle="1" w:styleId="2ColumnHeading">
    <w:name w:val="2Column Heading"/>
    <w:basedOn w:val="BodyText"/>
    <w:qFormat/>
    <w:rsid w:val="00A23C85"/>
    <w:pPr>
      <w:spacing w:after="60"/>
      <w:ind w:left="-2268"/>
    </w:pPr>
    <w:rPr>
      <w:b/>
    </w:rPr>
  </w:style>
  <w:style w:type="paragraph" w:customStyle="1" w:styleId="Heading1TOC">
    <w:name w:val="Heading1 TOC"/>
    <w:basedOn w:val="Normal"/>
    <w:qFormat/>
    <w:rsid w:val="00A23C85"/>
    <w:pPr>
      <w:spacing w:before="240" w:after="120"/>
    </w:pPr>
    <w:rPr>
      <w:rFonts w:ascii="Times New Roman" w:hAnsi="Times New Roman"/>
      <w:b/>
      <w:sz w:val="32"/>
    </w:rPr>
  </w:style>
  <w:style w:type="paragraph" w:customStyle="1" w:styleId="Heading2TOC">
    <w:name w:val="Heading2 TOC"/>
    <w:basedOn w:val="Normal"/>
    <w:qFormat/>
    <w:rsid w:val="00A23C85"/>
    <w:pPr>
      <w:spacing w:before="240" w:after="60"/>
    </w:pPr>
    <w:rPr>
      <w:rFonts w:ascii="Times New Roman" w:hAnsi="Times New Roman"/>
      <w:b/>
      <w:sz w:val="28"/>
    </w:rPr>
  </w:style>
  <w:style w:type="character" w:customStyle="1" w:styleId="Underline">
    <w:name w:val="Underline"/>
    <w:basedOn w:val="DefaultParagraphFont"/>
    <w:qFormat/>
    <w:rsid w:val="00A23C85"/>
    <w:rPr>
      <w:u w:val="single"/>
    </w:rPr>
  </w:style>
  <w:style w:type="character" w:customStyle="1" w:styleId="BoldandItalics">
    <w:name w:val="Bold and Italics"/>
    <w:qFormat/>
    <w:rsid w:val="00A23C85"/>
    <w:rPr>
      <w:b/>
      <w:i/>
      <w:u w:val="none"/>
    </w:rPr>
  </w:style>
  <w:style w:type="paragraph" w:styleId="BalloonText">
    <w:name w:val="Balloon Text"/>
    <w:basedOn w:val="Normal"/>
    <w:link w:val="BalloonTextChar"/>
    <w:rsid w:val="00A23C85"/>
    <w:rPr>
      <w:rFonts w:ascii="Tahoma" w:hAnsi="Tahoma" w:cs="Tahoma"/>
      <w:sz w:val="16"/>
      <w:szCs w:val="16"/>
    </w:rPr>
  </w:style>
  <w:style w:type="character" w:customStyle="1" w:styleId="BalloonTextChar">
    <w:name w:val="Balloon Text Char"/>
    <w:basedOn w:val="DefaultParagraphFont"/>
    <w:link w:val="BalloonText"/>
    <w:rsid w:val="00A23C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3C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3C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3C85"/>
    <w:rPr>
      <w:b/>
      <w:color w:val="660033"/>
      <w:spacing w:val="0"/>
    </w:rPr>
  </w:style>
  <w:style w:type="paragraph" w:customStyle="1" w:styleId="Nameditemlist">
    <w:name w:val="Named item list"/>
    <w:basedOn w:val="BodyText"/>
    <w:qFormat/>
    <w:rsid w:val="00A23C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1093</Words>
  <Characters>7014</Characters>
  <Application>Microsoft Office Word</Application>
  <DocSecurity>0</DocSecurity>
  <Lines>184</Lines>
  <Paragraphs>136</Paragraphs>
  <ScaleCrop>false</ScaleCrop>
  <Company>Author-it Software Corporation Ltd.</Company>
  <LinksUpToDate>false</LinksUpToDate>
  <CharactersWithSpaces>7993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ICP30710 Certificate III in Printing and Graphic Arts (Print Finishing)</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2012-09-24T23:02:00Z</dcterms:created>
  <dcterms:modified xsi:type="dcterms:W3CDTF">2012-09-24T23:02:00Z</dcterms:modified>
</cp:coreProperties>
</file>