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F26" w:rsidP="00AB4F26">
      <w:pPr>
        <w:pStyle w:val="Title"/>
      </w:pPr>
      <w:r>
        <w:fldChar w:fldCharType="begin"/>
      </w:r>
      <w:r>
        <w:instrText xml:space="preserve"> TITLE   \* MERGEFORMAT </w:instrText>
      </w:r>
      <w:r>
        <w:fldChar w:fldCharType="separate"/>
      </w:r>
      <w:r>
        <w:t>ICP21110 Certificate II in Printing and Graphic Arts (Ink Manufacture)</w:t>
      </w:r>
      <w:r>
        <w:fldChar w:fldCharType="end"/>
      </w:r>
    </w:p>
    <w:p w:rsidR="00AB4F26" w:rsidP="00AB4F26">
      <w:pPr>
        <w:pStyle w:val="Version"/>
        <w:sectPr w:rsidSect="008E27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2735" w:rsidP="008E2735">
      <w:pPr>
        <w:pStyle w:val="SuperHeading"/>
      </w:pPr>
      <w:r w:rsidRPr="008E2735">
        <w:t>ICP21110 Certificate II in Printing and Graphic Arts (Ink Manufacture)</w:t>
      </w:r>
    </w:p>
    <w:p w:rsidR="00000000" w:rsidRPr="008E2735" w:rsidP="008E2735">
      <w:pPr>
        <w:pStyle w:val="Heading1"/>
      </w:pPr>
      <w:bookmarkStart w:id="1" w:name="O_50443"/>
      <w:bookmarkEnd w:id="1"/>
      <w:r w:rsidRPr="008E2735">
        <w:t>Modification History</w:t>
      </w:r>
    </w:p>
    <w:p w:rsidR="00000000" w:rsidRPr="008E2735" w:rsidP="008E2735">
      <w:pPr>
        <w:pStyle w:val="BodyText"/>
      </w:pPr>
      <w:r w:rsidRPr="008E2735">
        <w:t>Not applicable.</w:t>
      </w:r>
    </w:p>
    <w:p w:rsidR="00000000" w:rsidRPr="008E2735" w:rsidP="008E2735">
      <w:pPr>
        <w:pStyle w:val="AllowPageBreak"/>
      </w:pPr>
    </w:p>
    <w:p w:rsidR="00000000" w:rsidRPr="008E2735" w:rsidP="008E2735">
      <w:pPr>
        <w:pStyle w:val="Heading1"/>
      </w:pPr>
      <w:bookmarkStart w:id="2" w:name="O_50444"/>
      <w:bookmarkEnd w:id="2"/>
      <w:r w:rsidRPr="008E2735">
        <w:t>Description</w:t>
      </w:r>
    </w:p>
    <w:p w:rsidR="00000000" w:rsidRPr="008E2735" w:rsidP="008E2735">
      <w:pPr>
        <w:pStyle w:val="BodyText"/>
      </w:pPr>
      <w:r w:rsidRPr="008E2735">
        <w:rPr>
          <w:rStyle w:val="SpecialBold"/>
        </w:rPr>
        <w:t>Descriptor</w:t>
      </w:r>
    </w:p>
    <w:p w:rsidR="00000000" w:rsidRPr="008E2735" w:rsidP="008E2735">
      <w:pPr>
        <w:pStyle w:val="BodyText"/>
      </w:pPr>
      <w:r w:rsidRPr="008E2735">
        <w:t>This qualification applies to individuals who perform a range of mainly routine tasks in the i</w:t>
      </w:r>
      <w:r w:rsidRPr="008E2735">
        <w:t xml:space="preserve">nk manufacturing sector of the printing and graphic arts industry. They select and prepare material, maintain the manufacturing process and apply quality control against required standards. They will generally work under direct supervision and use limited </w:t>
      </w:r>
      <w:r w:rsidRPr="008E2735">
        <w:t>practical skills and fundamental operational knowledge in a defined context.</w:t>
      </w:r>
    </w:p>
    <w:p w:rsidR="00000000" w:rsidRPr="008E2735" w:rsidP="008E2735">
      <w:pPr>
        <w:pStyle w:val="BodyText"/>
      </w:pPr>
    </w:p>
    <w:p w:rsidR="00000000" w:rsidRPr="008E2735" w:rsidP="008E2735">
      <w:pPr>
        <w:pStyle w:val="BodyText"/>
      </w:pPr>
      <w:r w:rsidRPr="008E2735">
        <w:rPr>
          <w:rStyle w:val="SpecialBold"/>
        </w:rPr>
        <w:t>Job Roles</w:t>
      </w:r>
    </w:p>
    <w:p w:rsidR="00AB4F26" w:rsidP="008E2735">
      <w:pPr>
        <w:pStyle w:val="BodyText"/>
      </w:pPr>
      <w:r w:rsidRPr="008E2735">
        <w:t>Ink mixer</w:t>
      </w:r>
    </w:p>
    <w:p w:rsidR="00AB4F26" w:rsidP="008E2735">
      <w:pPr>
        <w:pStyle w:val="BodyText"/>
      </w:pPr>
    </w:p>
    <w:p w:rsidR="00000000" w:rsidRPr="008E2735" w:rsidP="008E2735">
      <w:pPr>
        <w:pStyle w:val="Heading1"/>
      </w:pPr>
      <w:bookmarkStart w:id="3" w:name="O_50445"/>
      <w:bookmarkEnd w:id="3"/>
      <w:r w:rsidRPr="008E2735">
        <w:t>Pathways Information</w:t>
      </w:r>
    </w:p>
    <w:p w:rsidR="00000000" w:rsidRPr="008E2735" w:rsidP="008E2735">
      <w:pPr>
        <w:pStyle w:val="BodyText"/>
      </w:pPr>
      <w:r w:rsidRPr="008E2735">
        <w:rPr>
          <w:rStyle w:val="SpecialBold"/>
        </w:rPr>
        <w:t>Qualification Pathways</w:t>
      </w:r>
    </w:p>
    <w:p w:rsidR="00000000" w:rsidRPr="008E2735" w:rsidP="008E2735">
      <w:pPr>
        <w:pStyle w:val="BodyText"/>
      </w:pPr>
      <w:r w:rsidRPr="008E2735">
        <w:rPr>
          <w:rStyle w:val="SpecialBold"/>
        </w:rPr>
        <w:t>Entry requirements</w:t>
      </w:r>
    </w:p>
    <w:p w:rsidR="00000000" w:rsidRPr="008E2735" w:rsidP="008E2735">
      <w:pPr>
        <w:pStyle w:val="BodyText"/>
      </w:pPr>
      <w:r w:rsidRPr="008E2735">
        <w:t>There are no entry requirements for this qualification.</w:t>
      </w:r>
    </w:p>
    <w:p w:rsidR="00000000" w:rsidRPr="008E2735" w:rsidP="008E2735">
      <w:pPr>
        <w:pStyle w:val="BodyText"/>
      </w:pPr>
    </w:p>
    <w:p w:rsidR="00000000" w:rsidRPr="008E2735" w:rsidP="008E2735">
      <w:pPr>
        <w:pStyle w:val="BodyText"/>
      </w:pPr>
      <w:r w:rsidRPr="008E2735">
        <w:rPr>
          <w:rStyle w:val="SpecialBold"/>
        </w:rPr>
        <w:t>Pathways into the qualification</w:t>
      </w:r>
    </w:p>
    <w:p w:rsidR="00000000" w:rsidRPr="008E2735" w:rsidP="008E2735">
      <w:pPr>
        <w:pStyle w:val="BodyText"/>
      </w:pPr>
      <w:r w:rsidRPr="008E2735">
        <w:t>Candidates may enter the qualification with limited or no vocational experience and without a relevant lower level qualification.</w:t>
      </w:r>
    </w:p>
    <w:p w:rsidR="00000000" w:rsidRPr="008E2735" w:rsidP="008E2735">
      <w:pPr>
        <w:pStyle w:val="BodyText"/>
      </w:pPr>
    </w:p>
    <w:p w:rsidR="00000000" w:rsidRPr="008E2735" w:rsidP="008E2735">
      <w:pPr>
        <w:pStyle w:val="BodyText"/>
      </w:pPr>
      <w:r w:rsidRPr="008E2735">
        <w:rPr>
          <w:rStyle w:val="SpecialBold"/>
        </w:rPr>
        <w:t>Pathways from the qualification</w:t>
      </w:r>
    </w:p>
    <w:p w:rsidR="00000000" w:rsidRPr="008E2735" w:rsidP="008E2735">
      <w:pPr>
        <w:pStyle w:val="BodyText"/>
      </w:pPr>
      <w:r w:rsidRPr="008E2735">
        <w:t>At the completion of this qualification candidates could choose to enter a:</w:t>
      </w:r>
    </w:p>
    <w:p w:rsidR="00AB4F26" w:rsidP="008E2735">
      <w:pPr>
        <w:pStyle w:val="ListBullet"/>
      </w:pPr>
      <w:r w:rsidRPr="008E2735">
        <w:t>ICP31110</w:t>
      </w:r>
      <w:r w:rsidRPr="008E2735">
        <w:tab/>
        <w:t>Certificate III in Printing and Graphic Arts (Ink Manufacture).</w:t>
      </w:r>
    </w:p>
    <w:p w:rsidR="00AB4F26" w:rsidP="008E2735">
      <w:pPr>
        <w:pStyle w:val="ListBullet"/>
      </w:pPr>
    </w:p>
    <w:p w:rsidR="00000000" w:rsidRPr="008E2735" w:rsidP="008E2735">
      <w:pPr>
        <w:pStyle w:val="Heading1"/>
      </w:pPr>
      <w:bookmarkStart w:id="4" w:name="O_50446"/>
      <w:bookmarkEnd w:id="4"/>
      <w:r w:rsidRPr="008E2735">
        <w:t>Licensing/Regulatory Information</w:t>
      </w:r>
    </w:p>
    <w:p w:rsidR="00000000" w:rsidRPr="008E2735" w:rsidP="008E2735">
      <w:pPr>
        <w:pStyle w:val="BodyText"/>
      </w:pPr>
      <w:r w:rsidRPr="008E2735">
        <w:rPr>
          <w:rStyle w:val="SpecialBold"/>
        </w:rPr>
        <w:t>Licensing</w:t>
      </w:r>
      <w:r w:rsidRPr="008E2735">
        <w:t xml:space="preserve">, </w:t>
      </w:r>
      <w:r w:rsidRPr="008E2735">
        <w:rPr>
          <w:rStyle w:val="SpecialBold"/>
        </w:rPr>
        <w:t>legislative</w:t>
      </w:r>
      <w:r w:rsidRPr="008E2735">
        <w:t xml:space="preserve">, </w:t>
      </w:r>
      <w:r w:rsidRPr="008E2735">
        <w:rPr>
          <w:rStyle w:val="SpecialBold"/>
        </w:rPr>
        <w:t>regulatory or certification cons</w:t>
      </w:r>
      <w:r w:rsidRPr="008E2735">
        <w:rPr>
          <w:rStyle w:val="SpecialBold"/>
        </w:rPr>
        <w:t>iderations</w:t>
      </w:r>
    </w:p>
    <w:p w:rsidR="00000000" w:rsidRPr="008E2735" w:rsidP="008E2735">
      <w:pPr>
        <w:pStyle w:val="BodyText"/>
      </w:pPr>
      <w:r w:rsidRPr="008E2735">
        <w:t>There is no direct link between this qualification and licensing, legislative and/or regulatory requirements. However, where required, a unit of competency will specify relevant licensing, legislative and/or regulatory requirements that impact o</w:t>
      </w:r>
      <w:r w:rsidRPr="008E2735">
        <w:t>n the unit.</w:t>
      </w:r>
    </w:p>
    <w:p w:rsidR="00000000" w:rsidRPr="008E2735" w:rsidP="008E2735">
      <w:pPr>
        <w:pStyle w:val="AllowPageBreak"/>
      </w:pPr>
    </w:p>
    <w:p w:rsidR="00000000" w:rsidRPr="008E2735" w:rsidP="008E2735">
      <w:pPr>
        <w:pStyle w:val="Heading1"/>
      </w:pPr>
      <w:bookmarkStart w:id="5" w:name="O_50447"/>
      <w:bookmarkEnd w:id="5"/>
      <w:r w:rsidRPr="008E2735">
        <w:t>Entry Requirements</w:t>
      </w:r>
    </w:p>
    <w:p w:rsidR="00000000" w:rsidRPr="008E2735" w:rsidP="008E2735">
      <w:pPr>
        <w:pStyle w:val="BodyText"/>
      </w:pPr>
      <w:r w:rsidRPr="008E2735">
        <w:t>Not applicable.</w:t>
      </w:r>
    </w:p>
    <w:p w:rsidR="00000000" w:rsidRPr="008E2735" w:rsidP="008E2735">
      <w:pPr>
        <w:pStyle w:val="AllowPageBreak"/>
      </w:pPr>
    </w:p>
    <w:p w:rsidR="00000000" w:rsidRPr="008E2735" w:rsidP="008E2735">
      <w:pPr>
        <w:pStyle w:val="Heading1"/>
      </w:pPr>
      <w:bookmarkStart w:id="6" w:name="O_50448"/>
      <w:bookmarkEnd w:id="6"/>
      <w:r w:rsidRPr="008E2735">
        <w:t>Employability Skills Summary</w:t>
      </w:r>
    </w:p>
    <w:tbl>
      <w:tblPr>
        <w:tblW w:w="9570" w:type="dxa"/>
        <w:tblLayout w:type="fixed"/>
        <w:tblCellMar>
          <w:left w:w="62" w:type="dxa"/>
          <w:right w:w="62" w:type="dxa"/>
        </w:tblCellMar>
        <w:tblLook w:val="0000"/>
      </w:tblPr>
      <w:tblGrid>
        <w:gridCol w:w="2892"/>
        <w:gridCol w:w="6678"/>
      </w:tblGrid>
      <w:tr w:rsidTr="00AB4F2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rPr>
                <w:rStyle w:val="SpecialBold"/>
              </w:rPr>
              <w:t>EMPLOYABILITY SKILLS QUALIFICATION SUMMARY</w:t>
            </w:r>
          </w:p>
        </w:tc>
      </w:tr>
      <w:tr w:rsidTr="00AB4F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rPr>
                <w:rStyle w:val="SpecialBold"/>
              </w:rPr>
              <w:t>ICP21110 Certificate II in Printing and Graphic Arts</w:t>
            </w:r>
            <w:r w:rsidRPr="008E2735">
              <w:t xml:space="preserve"> (</w:t>
            </w:r>
            <w:r w:rsidRPr="008E2735">
              <w:rPr>
                <w:rStyle w:val="SpecialBold"/>
              </w:rPr>
              <w:t>Ink Manufacture</w:t>
            </w:r>
            <w:r w:rsidRPr="008E2735">
              <w:t>)</w:t>
            </w:r>
          </w:p>
        </w:tc>
      </w:tr>
      <w:tr w:rsidTr="00AB4F2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The following table contains a summary of the Employability Skills required for this qualification. The Employability Skills facets described here are broad industry requirements that may vary depending on qualification packaging options.</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BodyText"/>
            </w:pPr>
            <w:r w:rsidRPr="008E2735">
              <w:rPr>
                <w:rStyle w:val="SpecialBold"/>
              </w:rPr>
              <w:t>Employability S</w:t>
            </w:r>
            <w:r w:rsidRPr="008E2735">
              <w:rPr>
                <w:rStyle w:val="SpecialBold"/>
              </w:rPr>
              <w:t>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rPr>
                <w:rStyle w:val="SpecialBold"/>
              </w:rPr>
              <w:t>Industry</w:t>
            </w:r>
            <w:r w:rsidRPr="008E2735">
              <w:t>/</w:t>
            </w:r>
            <w:r w:rsidRPr="008E2735">
              <w:rPr>
                <w:rStyle w:val="SpecialBold"/>
              </w:rPr>
              <w:t>enterprise requirements for this qualification include</w:t>
            </w:r>
            <w:r w:rsidRPr="008E2735">
              <w:t>:</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ListBullet"/>
            </w:pPr>
            <w:r w:rsidRPr="008E2735">
              <w:t>completing records, logs and checklists documenting ink manufacture documenting consumables used when maintaining small machines for reordering purposes</w:t>
            </w:r>
          </w:p>
          <w:p w:rsidR="00000000" w:rsidP="008E2735">
            <w:pPr>
              <w:pStyle w:val="ListBullet"/>
              <w:rPr>
                <w:lang w:val="en-NZ"/>
              </w:rPr>
            </w:pPr>
            <w:r w:rsidRPr="008E2735">
              <w:t>reading and interpreting job requirements</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ListBullet"/>
            </w:pPr>
            <w:r w:rsidRPr="008E2735">
              <w:t>liaising with subcontractors, printers and waste agencies when disposing of waste</w:t>
            </w:r>
          </w:p>
          <w:p w:rsidR="00000000" w:rsidP="008E2735">
            <w:pPr>
              <w:pStyle w:val="ListBullet"/>
              <w:rPr>
                <w:lang w:val="en-NZ"/>
              </w:rPr>
            </w:pPr>
            <w:r w:rsidRPr="008E2735">
              <w:t>manufacturing inks and coatings in association with fellow workers</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ListBullet"/>
              <w:rPr>
                <w:lang w:val="en-NZ"/>
              </w:rPr>
            </w:pPr>
            <w:r w:rsidRPr="008E2735">
              <w:t>identifying quality problems and adj</w:t>
            </w:r>
            <w:r w:rsidRPr="008E2735">
              <w:t>usting the equipment/mix to correct them</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ListBullet"/>
            </w:pPr>
            <w:r w:rsidRPr="008E2735">
              <w:t>anticipating production difficulties and taking preventative action</w:t>
            </w:r>
          </w:p>
          <w:p w:rsidR="00000000" w:rsidP="008E2735">
            <w:pPr>
              <w:pStyle w:val="ListBullet"/>
              <w:rPr>
                <w:lang w:val="en-NZ"/>
              </w:rPr>
            </w:pPr>
            <w:r w:rsidRPr="008E2735">
              <w:t>recommending changes to waste disposal procedures</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ListBullet"/>
            </w:pPr>
            <w:r w:rsidRPr="008E2735">
              <w:t>organising appropriate equipment for transferring materials</w:t>
            </w:r>
          </w:p>
          <w:p w:rsidR="00000000" w:rsidRPr="008E2735" w:rsidP="008E2735">
            <w:pPr>
              <w:pStyle w:val="ListBullet"/>
            </w:pPr>
            <w:r w:rsidRPr="008E2735">
              <w:t>selecting and organising chemicals, inks, materials and equipment to manufacture ink</w:t>
            </w:r>
          </w:p>
          <w:p w:rsidR="00000000" w:rsidP="008E2735">
            <w:pPr>
              <w:pStyle w:val="ListBullet"/>
              <w:rPr>
                <w:lang w:val="en-NZ"/>
              </w:rPr>
            </w:pPr>
            <w:r w:rsidRPr="008E2735">
              <w:t>selecting tools and planning for basic machine maintenance</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ListBullet"/>
              <w:rPr>
                <w:lang w:val="en-NZ"/>
              </w:rPr>
            </w:pPr>
            <w:r w:rsidRPr="008E2735">
              <w:t>following procedures and using per</w:t>
            </w:r>
            <w:r w:rsidRPr="008E2735">
              <w:t>sonal protective equipment correctly</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ListBullet"/>
              <w:rPr>
                <w:lang w:val="en-NZ"/>
              </w:rPr>
            </w:pPr>
            <w:r w:rsidRPr="008E2735">
              <w:t>giving and following simple routine instructions</w:t>
            </w:r>
          </w:p>
        </w:tc>
      </w:tr>
      <w:tr w:rsidTr="00AB4F2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ListBullet"/>
            </w:pPr>
            <w:r w:rsidRPr="008E2735">
              <w:t>checking weighing and measuring devices for accuracy and recalibrating them if necessary</w:t>
            </w:r>
          </w:p>
          <w:p w:rsidR="00000000" w:rsidRPr="008E2735" w:rsidP="008E2735">
            <w:pPr>
              <w:pStyle w:val="ListBullet"/>
            </w:pPr>
            <w:r w:rsidRPr="008E2735">
              <w:t>using computerised control, monitoring and data entry sys</w:t>
            </w:r>
            <w:r w:rsidRPr="008E2735">
              <w:t>tems</w:t>
            </w:r>
          </w:p>
        </w:tc>
      </w:tr>
    </w:tbl>
    <w:p w:rsidR="00AB4F26" w:rsidP="008E2735">
      <w:pPr>
        <w:pStyle w:val="BodyText"/>
      </w:pPr>
    </w:p>
    <w:p w:rsidR="00AB4F26" w:rsidP="008E2735">
      <w:pPr>
        <w:pStyle w:val="BodyText"/>
      </w:pPr>
    </w:p>
    <w:p w:rsidR="00000000" w:rsidRPr="008E2735" w:rsidP="008E2735">
      <w:pPr>
        <w:pStyle w:val="Heading1"/>
      </w:pPr>
      <w:bookmarkStart w:id="7" w:name="O_50449"/>
      <w:bookmarkEnd w:id="7"/>
      <w:r w:rsidRPr="008E2735">
        <w:t>Packaging Rules</w:t>
      </w:r>
    </w:p>
    <w:tbl>
      <w:tblPr>
        <w:tblW w:w="0" w:type="auto"/>
        <w:tblLayout w:type="fixed"/>
        <w:tblCellMar>
          <w:left w:w="62" w:type="dxa"/>
          <w:right w:w="62" w:type="dxa"/>
        </w:tblCellMar>
        <w:tblLook w:val="0000"/>
      </w:tblPr>
      <w:tblGrid>
        <w:gridCol w:w="8522"/>
      </w:tblGrid>
      <w:tr w:rsidTr="00AB4F2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rPr>
                <w:rStyle w:val="SpecialBold"/>
              </w:rPr>
              <w:t>Packaging Rules</w:t>
            </w:r>
          </w:p>
        </w:tc>
      </w:tr>
      <w:tr w:rsidTr="00AB4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BodyText"/>
            </w:pPr>
            <w:r w:rsidRPr="008E2735">
              <w:rPr>
                <w:rStyle w:val="SpecialBold"/>
              </w:rPr>
              <w:t>Total number of units</w:t>
            </w:r>
            <w:r w:rsidRPr="008E2735">
              <w:t xml:space="preserve"> = </w:t>
            </w:r>
            <w:r w:rsidRPr="008E2735">
              <w:rPr>
                <w:rStyle w:val="SpecialBold"/>
              </w:rPr>
              <w:t>15</w:t>
            </w:r>
          </w:p>
          <w:p w:rsidR="00000000" w:rsidRPr="008E2735" w:rsidP="008E2735">
            <w:pPr>
              <w:pStyle w:val="BodyText"/>
            </w:pPr>
            <w:r w:rsidRPr="008E2735">
              <w:rPr>
                <w:rStyle w:val="SpecialBold"/>
              </w:rPr>
              <w:t>4 core units</w:t>
            </w:r>
            <w:r w:rsidRPr="008E2735">
              <w:t>, plus</w:t>
            </w:r>
          </w:p>
          <w:p w:rsidR="00000000" w:rsidRPr="008E2735" w:rsidP="008E2735">
            <w:pPr>
              <w:pStyle w:val="BodyText"/>
            </w:pPr>
            <w:r w:rsidRPr="008E2735">
              <w:rPr>
                <w:rStyle w:val="SpecialBold"/>
              </w:rPr>
              <w:t>5 elective units from Group A</w:t>
            </w:r>
            <w:r w:rsidRPr="008E2735">
              <w:t>, plus</w:t>
            </w:r>
          </w:p>
          <w:p w:rsidR="00000000" w:rsidRPr="008E2735" w:rsidP="008E2735">
            <w:pPr>
              <w:pStyle w:val="BodyText"/>
            </w:pPr>
            <w:r w:rsidRPr="008E2735">
              <w:rPr>
                <w:rStyle w:val="SpecialBold"/>
              </w:rPr>
              <w:t>6 elective units from Group B</w:t>
            </w:r>
            <w:r w:rsidRPr="008E2735">
              <w:t>.</w:t>
            </w:r>
          </w:p>
          <w:p w:rsidR="00000000" w:rsidRPr="008E2735" w:rsidP="008E2735">
            <w:pPr>
              <w:pStyle w:val="BodyText"/>
            </w:pPr>
          </w:p>
          <w:p w:rsidR="00000000" w:rsidRPr="008E2735" w:rsidP="008E2735">
            <w:pPr>
              <w:pStyle w:val="BodyText"/>
            </w:pPr>
            <w:r w:rsidRPr="008E2735">
              <w:t xml:space="preserve">Up to </w:t>
            </w:r>
            <w:r w:rsidRPr="008E2735">
              <w:rPr>
                <w:rStyle w:val="SpecialBold"/>
              </w:rPr>
              <w:t>2 elective units</w:t>
            </w:r>
            <w:r w:rsidRPr="008E2735">
              <w:t xml:space="preserve"> from Group A can be substituted with Group B elective units listed below.</w:t>
            </w:r>
          </w:p>
          <w:p w:rsidR="00000000" w:rsidRPr="008E2735" w:rsidP="008E2735">
            <w:pPr>
              <w:pStyle w:val="BodyText"/>
            </w:pPr>
          </w:p>
          <w:p w:rsidR="00000000" w:rsidRPr="008E2735" w:rsidP="008E2735">
            <w:pPr>
              <w:pStyle w:val="BodyText"/>
            </w:pPr>
            <w:r w:rsidRPr="008E2735">
              <w:rPr>
                <w:rStyle w:val="SpecialBold"/>
              </w:rPr>
              <w:t>3 elective units</w:t>
            </w:r>
            <w:r w:rsidRPr="008E2735">
              <w:t xml:space="preserve"> must be selected from the Group B elective units listed below.</w:t>
            </w:r>
          </w:p>
          <w:p w:rsidR="00000000" w:rsidRPr="008E2735" w:rsidP="008E2735">
            <w:pPr>
              <w:pStyle w:val="BodyText"/>
            </w:pPr>
          </w:p>
          <w:p w:rsidR="00000000" w:rsidRPr="008E2735" w:rsidP="008E2735">
            <w:pPr>
              <w:pStyle w:val="BodyText"/>
            </w:pPr>
            <w:r w:rsidRPr="008E2735">
              <w:t xml:space="preserve">Up to </w:t>
            </w:r>
            <w:r w:rsidRPr="008E2735">
              <w:rPr>
                <w:rStyle w:val="SpecialBold"/>
              </w:rPr>
              <w:t>3 Group B elective units</w:t>
            </w:r>
            <w:r w:rsidRPr="008E2735">
              <w:t xml:space="preserve"> may be selected from the remaining elective units or from qualificat</w:t>
            </w:r>
            <w:r w:rsidRPr="008E2735">
              <w:t>ions at the same level or one level higher, in this Training Package or any other endorsed Training Package or accredited course.</w:t>
            </w:r>
          </w:p>
          <w:p w:rsidR="00000000" w:rsidRPr="008E2735" w:rsidP="008E2735">
            <w:pPr>
              <w:pStyle w:val="BodyText"/>
            </w:pPr>
          </w:p>
          <w:p w:rsidR="00000000" w:rsidP="008E2735">
            <w:pPr>
              <w:pStyle w:val="BodyText"/>
              <w:rPr>
                <w:lang w:val="en-NZ"/>
              </w:rPr>
            </w:pPr>
            <w:r w:rsidRPr="008E2735">
              <w:t>Elective units must be relevant to the qualification level, job role, work outcome and industry requirements. Unit selection is by negotiation and mutual agreement between the employee, employer and the RTO and is based on enterprise and individual needs.</w:t>
            </w:r>
          </w:p>
        </w:tc>
      </w:tr>
      <w:tr w:rsidTr="00AB4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rPr>
                <w:rStyle w:val="SpecialBold"/>
              </w:rPr>
              <w:t>Core Units</w:t>
            </w:r>
          </w:p>
        </w:tc>
      </w:tr>
      <w:tr w:rsidTr="00AB4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BodyText"/>
            </w:pPr>
            <w:r w:rsidRPr="008E2735">
              <w:t>BSBSUS201A</w:t>
            </w:r>
            <w:r w:rsidRPr="008E2735">
              <w:tab/>
              <w:t>Participate in environmentally sustainable work practices</w:t>
            </w:r>
          </w:p>
          <w:p w:rsidR="00000000" w:rsidRPr="008E2735" w:rsidP="008E2735">
            <w:pPr>
              <w:pStyle w:val="BodyText"/>
            </w:pPr>
            <w:r w:rsidRPr="008E2735">
              <w:t>ICPSU216C</w:t>
            </w:r>
            <w:r w:rsidRPr="008E2735">
              <w:tab/>
              <w:t>Inspect quality against required standards</w:t>
            </w:r>
          </w:p>
          <w:p w:rsidR="00000000" w:rsidRPr="008E2735" w:rsidP="008E2735">
            <w:pPr>
              <w:pStyle w:val="BodyText"/>
            </w:pPr>
            <w:r w:rsidRPr="008E2735">
              <w:t>ICPSU260C</w:t>
            </w:r>
            <w:r w:rsidRPr="008E2735">
              <w:tab/>
              <w:t>Maintain a safe work environment</w:t>
            </w:r>
          </w:p>
          <w:p w:rsidR="00000000" w:rsidP="008E2735">
            <w:pPr>
              <w:pStyle w:val="BodyText"/>
              <w:rPr>
                <w:lang w:val="en-NZ"/>
              </w:rPr>
            </w:pPr>
            <w:r w:rsidRPr="008E2735">
              <w:t>ICPSU262C</w:t>
            </w:r>
            <w:r w:rsidRPr="008E2735">
              <w:tab/>
              <w:t>Communicate in the workplace</w:t>
            </w:r>
          </w:p>
        </w:tc>
      </w:tr>
      <w:tr w:rsidTr="00AB4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rPr>
                <w:rStyle w:val="SpecialBold"/>
              </w:rPr>
              <w:t>Group A Elective Units</w:t>
            </w:r>
          </w:p>
        </w:tc>
      </w:tr>
      <w:tr w:rsidTr="00AB4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BodyText"/>
            </w:pPr>
            <w:r w:rsidRPr="008E2735">
              <w:t>ICPIM211C</w:t>
            </w:r>
            <w:r w:rsidRPr="008E2735">
              <w:tab/>
              <w:t>Sele</w:t>
            </w:r>
            <w:r w:rsidRPr="008E2735">
              <w:t>ct and prepare materials for production</w:t>
            </w:r>
          </w:p>
          <w:p w:rsidR="00000000" w:rsidRPr="008E2735" w:rsidP="008E2735">
            <w:pPr>
              <w:pStyle w:val="BodyText"/>
            </w:pPr>
            <w:r w:rsidRPr="008E2735">
              <w:t>ICPIM221C</w:t>
            </w:r>
            <w:r w:rsidRPr="008E2735">
              <w:tab/>
              <w:t>Blend chemicals</w:t>
            </w:r>
          </w:p>
          <w:p w:rsidR="00000000" w:rsidRPr="008E2735" w:rsidP="008E2735">
            <w:pPr>
              <w:pStyle w:val="BodyText"/>
            </w:pPr>
            <w:r w:rsidRPr="008E2735">
              <w:t>ICPSU203C</w:t>
            </w:r>
            <w:r w:rsidRPr="008E2735">
              <w:tab/>
              <w:t>Prepare and maintain the work area</w:t>
            </w:r>
          </w:p>
          <w:p w:rsidR="00000000" w:rsidRPr="008E2735" w:rsidP="008E2735">
            <w:pPr>
              <w:pStyle w:val="BodyText"/>
            </w:pPr>
            <w:r w:rsidRPr="008E2735">
              <w:t>ICPSU221C</w:t>
            </w:r>
            <w:r w:rsidRPr="008E2735">
              <w:tab/>
              <w:t>Pack and dispatch product</w:t>
            </w:r>
          </w:p>
          <w:p w:rsidR="00000000" w:rsidRPr="008E2735" w:rsidP="008E2735">
            <w:pPr>
              <w:pStyle w:val="BodyText"/>
            </w:pPr>
            <w:r w:rsidRPr="008E2735">
              <w:t>ICPSU263C</w:t>
            </w:r>
            <w:r w:rsidRPr="008E2735">
              <w:tab/>
              <w:t>Perform basic industry calculations</w:t>
            </w:r>
          </w:p>
          <w:p w:rsidR="00000000" w:rsidP="008E2735">
            <w:pPr>
              <w:pStyle w:val="BodyText"/>
              <w:rPr>
                <w:lang w:val="en-NZ"/>
              </w:rPr>
            </w:pPr>
            <w:r w:rsidRPr="008E2735">
              <w:t>ICPSU281C</w:t>
            </w:r>
            <w:r w:rsidRPr="008E2735">
              <w:tab/>
              <w:t>Use computer systems</w:t>
            </w:r>
          </w:p>
        </w:tc>
      </w:tr>
      <w:tr w:rsidTr="00AB4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735">
            <w:pPr>
              <w:pStyle w:val="BodyText"/>
              <w:rPr>
                <w:lang w:val="en-NZ"/>
              </w:rPr>
            </w:pPr>
            <w:r w:rsidRPr="008E2735">
              <w:rPr>
                <w:rStyle w:val="SpecialBold"/>
              </w:rPr>
              <w:t>Group B Elective Units</w:t>
            </w:r>
          </w:p>
        </w:tc>
      </w:tr>
      <w:tr w:rsidTr="00AB4F2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735" w:rsidP="008E2735">
            <w:pPr>
              <w:pStyle w:val="BodyText"/>
            </w:pPr>
            <w:r w:rsidRPr="008E2735">
              <w:t>ICPIM25</w:t>
            </w:r>
            <w:r w:rsidRPr="008E2735">
              <w:t>1C</w:t>
            </w:r>
            <w:r w:rsidRPr="008E2735">
              <w:tab/>
              <w:t>Filter and pack product</w:t>
            </w:r>
          </w:p>
          <w:p w:rsidR="00000000" w:rsidRPr="008E2735" w:rsidP="008E2735">
            <w:pPr>
              <w:pStyle w:val="BodyText"/>
            </w:pPr>
            <w:r w:rsidRPr="008E2735">
              <w:t>ICPIM331C</w:t>
            </w:r>
            <w:r w:rsidRPr="008E2735">
              <w:tab/>
              <w:t>Manufacture inks and coatings</w:t>
            </w:r>
          </w:p>
          <w:p w:rsidR="00000000" w:rsidRPr="008E2735" w:rsidP="008E2735">
            <w:pPr>
              <w:pStyle w:val="BodyText"/>
            </w:pPr>
            <w:r w:rsidRPr="008E2735">
              <w:t>ICPIM335C</w:t>
            </w:r>
            <w:r w:rsidRPr="008E2735">
              <w:tab/>
              <w:t>Manufacture varnish and resin</w:t>
            </w:r>
          </w:p>
          <w:p w:rsidR="00000000" w:rsidRPr="008E2735" w:rsidP="008E2735">
            <w:pPr>
              <w:pStyle w:val="BodyText"/>
            </w:pPr>
            <w:r w:rsidRPr="008E2735">
              <w:t>ICPSU222C</w:t>
            </w:r>
            <w:r w:rsidRPr="008E2735">
              <w:tab/>
              <w:t>Pack and dispatch solid waste</w:t>
            </w:r>
          </w:p>
          <w:p w:rsidR="00000000" w:rsidRPr="008E2735" w:rsidP="008E2735">
            <w:pPr>
              <w:pStyle w:val="BodyText"/>
            </w:pPr>
            <w:r w:rsidRPr="008E2735">
              <w:t>ICPSU224C</w:t>
            </w:r>
            <w:r w:rsidRPr="008E2735">
              <w:tab/>
              <w:t>Perform basic machine maintenance</w:t>
            </w:r>
          </w:p>
          <w:p w:rsidR="00000000" w:rsidRPr="008E2735" w:rsidP="008E2735">
            <w:pPr>
              <w:pStyle w:val="BodyText"/>
            </w:pPr>
            <w:r w:rsidRPr="008E2735">
              <w:t>ICPSU235C</w:t>
            </w:r>
            <w:r w:rsidRPr="008E2735">
              <w:tab/>
              <w:t>Lift loads mechanically</w:t>
            </w:r>
          </w:p>
          <w:p w:rsidR="00000000" w:rsidRPr="008E2735" w:rsidP="008E2735">
            <w:pPr>
              <w:pStyle w:val="BodyText"/>
            </w:pPr>
            <w:r w:rsidRPr="008E2735">
              <w:t>ICPSU236C</w:t>
            </w:r>
            <w:r w:rsidRPr="008E2735">
              <w:tab/>
            </w:r>
            <w:r w:rsidRPr="008E2735">
              <w:t>Shift loads mechanically</w:t>
            </w:r>
          </w:p>
          <w:p w:rsidR="00000000" w:rsidRPr="008E2735" w:rsidP="008E2735">
            <w:pPr>
              <w:pStyle w:val="BodyText"/>
            </w:pPr>
            <w:r w:rsidRPr="008E2735">
              <w:t>ICPSU241C</w:t>
            </w:r>
            <w:r w:rsidRPr="008E2735">
              <w:tab/>
              <w:t>Undertake warehouse or stores materials processing</w:t>
            </w:r>
          </w:p>
          <w:p w:rsidR="00000000" w:rsidRPr="008E2735" w:rsidP="008E2735">
            <w:pPr>
              <w:pStyle w:val="BodyText"/>
            </w:pPr>
            <w:r w:rsidRPr="008E2735">
              <w:t>ICPSU261C</w:t>
            </w:r>
            <w:r w:rsidRPr="008E2735">
              <w:tab/>
              <w:t>Follow OHS practices and identify environmental hazards</w:t>
            </w:r>
          </w:p>
          <w:p w:rsidR="00000000" w:rsidRPr="008E2735" w:rsidP="008E2735">
            <w:pPr>
              <w:pStyle w:val="BodyText"/>
            </w:pPr>
            <w:r w:rsidRPr="008E2735">
              <w:t>ICPSU281C</w:t>
            </w:r>
            <w:r w:rsidRPr="008E2735">
              <w:tab/>
              <w:t>Use computer systems</w:t>
            </w:r>
          </w:p>
          <w:p w:rsidR="00000000" w:rsidRPr="008E2735" w:rsidP="008E2735">
            <w:pPr>
              <w:pStyle w:val="BodyText"/>
            </w:pPr>
            <w:r w:rsidRPr="008E2735">
              <w:t>ICPSU323C</w:t>
            </w:r>
            <w:r w:rsidRPr="008E2735">
              <w:tab/>
              <w:t>Dispose of waste</w:t>
            </w:r>
          </w:p>
          <w:p w:rsidR="00000000" w:rsidRPr="008E2735" w:rsidP="008E2735">
            <w:pPr>
              <w:pStyle w:val="BodyText"/>
            </w:pPr>
            <w:r w:rsidRPr="008E2735">
              <w:t>MSACMC210A</w:t>
            </w:r>
            <w:r w:rsidRPr="008E2735">
              <w:tab/>
              <w:t xml:space="preserve">Manage the impact of change on own </w:t>
            </w:r>
            <w:r w:rsidRPr="008E2735">
              <w:t>work</w:t>
            </w:r>
          </w:p>
          <w:p w:rsidR="00000000" w:rsidRPr="008E2735" w:rsidP="008E2735">
            <w:pPr>
              <w:pStyle w:val="BodyText"/>
            </w:pPr>
            <w:r w:rsidRPr="008E2735">
              <w:t>MSACMS200A</w:t>
            </w:r>
            <w:r w:rsidRPr="008E2735">
              <w:tab/>
              <w:t>Apply competitive manufacturing practices</w:t>
            </w:r>
          </w:p>
          <w:p w:rsidR="00000000" w:rsidRPr="008E2735" w:rsidP="008E2735">
            <w:pPr>
              <w:pStyle w:val="BodyText"/>
            </w:pPr>
            <w:r w:rsidRPr="008E2735">
              <w:t>MSACMS201A</w:t>
            </w:r>
            <w:r w:rsidRPr="008E2735">
              <w:tab/>
              <w:t>Sustain process improvements</w:t>
            </w:r>
          </w:p>
          <w:p w:rsidR="00000000" w:rsidRPr="008E2735" w:rsidP="008E2735">
            <w:pPr>
              <w:pStyle w:val="BodyText"/>
            </w:pPr>
            <w:r w:rsidRPr="008E2735">
              <w:t>MSACMT230A</w:t>
            </w:r>
            <w:r w:rsidRPr="008E2735">
              <w:tab/>
              <w:t>Apply cost factors to work practices</w:t>
            </w:r>
          </w:p>
          <w:p w:rsidR="00000000" w:rsidRPr="008E2735" w:rsidP="008E2735">
            <w:pPr>
              <w:pStyle w:val="BodyText"/>
            </w:pPr>
            <w:r w:rsidRPr="008E2735">
              <w:t>MSACMT240A</w:t>
            </w:r>
            <w:r w:rsidRPr="008E2735">
              <w:tab/>
              <w:t>Apply 5S procedures in a manufacturing environment</w:t>
            </w:r>
          </w:p>
          <w:p w:rsidR="00000000" w:rsidRPr="008E2735" w:rsidP="008E2735">
            <w:pPr>
              <w:pStyle w:val="BodyText"/>
            </w:pPr>
            <w:r w:rsidRPr="008E2735">
              <w:t>MSACMT280A</w:t>
            </w:r>
            <w:r w:rsidRPr="008E2735">
              <w:tab/>
              <w:t>Undertake root cause analysis</w:t>
            </w:r>
          </w:p>
        </w:tc>
      </w:tr>
    </w:tbl>
    <w:p w:rsidR="00AB4F26" w:rsidP="008E2735">
      <w:pPr>
        <w:pStyle w:val="BodyText"/>
      </w:pPr>
    </w:p>
    <w:p w:rsidR="00AB4F26" w:rsidP="008E2735">
      <w:pPr>
        <w:pStyle w:val="BodyText"/>
      </w:pPr>
    </w:p>
    <w:p w:rsidR="00000000" w:rsidRPr="008E2735" w:rsidP="008E2735"/>
    <w:sectPr w:rsidSect="008E27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F26" w:rsidP="00AB4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26" w:rsidP="008E2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B4F26" w:rsidP="008E27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4F26" w:rsidP="008E27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F26" w:rsidP="00AB4F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26" w:rsidP="008E2735">
    <w:pPr>
      <w:pStyle w:val="Header"/>
      <w:framePr w:wrap="around"/>
    </w:pPr>
    <w:r>
      <w:fldChar w:fldCharType="begin"/>
    </w:r>
    <w:r>
      <w:instrText xml:space="preserve"> TITLE   \* MERGEFORMAT </w:instrText>
    </w:r>
    <w:r>
      <w:fldChar w:fldCharType="separate"/>
    </w:r>
    <w:r>
      <w:t>ICP21110 Certificate II in Printing and Graphic Arts (Ink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4F26" w:rsidP="008E27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8AEB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02E9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7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2735"/>
    <w:pPr>
      <w:spacing w:before="360" w:after="60"/>
      <w:outlineLvl w:val="0"/>
    </w:pPr>
    <w:rPr>
      <w:sz w:val="32"/>
    </w:rPr>
  </w:style>
  <w:style w:type="paragraph" w:styleId="Heading2">
    <w:name w:val="heading 2"/>
    <w:basedOn w:val="HeadingBase"/>
    <w:next w:val="BodyText"/>
    <w:link w:val="Heading2Char"/>
    <w:qFormat/>
    <w:rsid w:val="008E2735"/>
    <w:pPr>
      <w:keepLines/>
      <w:spacing w:before="240" w:after="120"/>
      <w:outlineLvl w:val="1"/>
    </w:pPr>
    <w:rPr>
      <w:sz w:val="28"/>
      <w:szCs w:val="40"/>
    </w:rPr>
  </w:style>
  <w:style w:type="paragraph" w:styleId="Heading3">
    <w:name w:val="heading 3"/>
    <w:basedOn w:val="HeadingBase"/>
    <w:next w:val="BodyText"/>
    <w:link w:val="Heading3Char"/>
    <w:qFormat/>
    <w:rsid w:val="008E2735"/>
    <w:pPr>
      <w:spacing w:before="180" w:after="120"/>
      <w:outlineLvl w:val="2"/>
    </w:pPr>
    <w:rPr>
      <w:spacing w:val="-10"/>
      <w:kern w:val="32"/>
    </w:rPr>
  </w:style>
  <w:style w:type="paragraph" w:styleId="Heading4">
    <w:name w:val="heading 4"/>
    <w:basedOn w:val="HeadingBase"/>
    <w:next w:val="BodyText"/>
    <w:link w:val="Heading4Char"/>
    <w:qFormat/>
    <w:rsid w:val="008E2735"/>
    <w:pPr>
      <w:spacing w:before="160" w:after="120"/>
      <w:outlineLvl w:val="3"/>
    </w:pPr>
    <w:rPr>
      <w:sz w:val="22"/>
    </w:rPr>
  </w:style>
  <w:style w:type="paragraph" w:styleId="Heading5">
    <w:name w:val="heading 5"/>
    <w:basedOn w:val="HeadingBase"/>
    <w:next w:val="Normal"/>
    <w:link w:val="Heading5Char"/>
    <w:qFormat/>
    <w:rsid w:val="008E2735"/>
    <w:pPr>
      <w:spacing w:before="80"/>
      <w:outlineLvl w:val="4"/>
    </w:pPr>
    <w:rPr>
      <w:color w:val="918585"/>
      <w:sz w:val="20"/>
    </w:rPr>
  </w:style>
  <w:style w:type="paragraph" w:styleId="Heading6">
    <w:name w:val="heading 6"/>
    <w:basedOn w:val="HeadingBase"/>
    <w:next w:val="Normal"/>
    <w:link w:val="Heading6Char"/>
    <w:qFormat/>
    <w:rsid w:val="008E2735"/>
    <w:pPr>
      <w:spacing w:before="60"/>
      <w:outlineLvl w:val="5"/>
    </w:pPr>
    <w:rPr>
      <w:color w:val="918585"/>
      <w:sz w:val="20"/>
    </w:rPr>
  </w:style>
  <w:style w:type="paragraph" w:styleId="Heading7">
    <w:name w:val="heading 7"/>
    <w:basedOn w:val="Normal"/>
    <w:next w:val="Normal"/>
    <w:link w:val="Heading7Char"/>
    <w:qFormat/>
    <w:rsid w:val="008E2735"/>
    <w:pPr>
      <w:ind w:left="720"/>
      <w:outlineLvl w:val="6"/>
    </w:pPr>
    <w:rPr>
      <w:i/>
    </w:rPr>
  </w:style>
  <w:style w:type="paragraph" w:styleId="Heading8">
    <w:name w:val="heading 8"/>
    <w:basedOn w:val="Normal"/>
    <w:next w:val="Normal"/>
    <w:link w:val="Heading8Char"/>
    <w:qFormat/>
    <w:rsid w:val="008E2735"/>
    <w:pPr>
      <w:ind w:left="720"/>
      <w:outlineLvl w:val="7"/>
    </w:pPr>
    <w:rPr>
      <w:i/>
    </w:rPr>
  </w:style>
  <w:style w:type="paragraph" w:styleId="Heading9">
    <w:name w:val="heading 9"/>
    <w:basedOn w:val="Normal"/>
    <w:next w:val="Normal"/>
    <w:link w:val="Heading9Char"/>
    <w:qFormat/>
    <w:rsid w:val="008E2735"/>
    <w:pPr>
      <w:ind w:left="720"/>
      <w:outlineLvl w:val="8"/>
    </w:pPr>
    <w:rPr>
      <w:i/>
    </w:rPr>
  </w:style>
  <w:style w:type="character" w:default="1" w:styleId="DefaultParagraphFont">
    <w:name w:val="Default Paragraph Font"/>
    <w:uiPriority w:val="1"/>
    <w:unhideWhenUsed/>
    <w:rsid w:val="008E2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735"/>
  </w:style>
  <w:style w:type="character" w:customStyle="1" w:styleId="Heading1Char">
    <w:name w:val="Heading 1 Char"/>
    <w:basedOn w:val="DefaultParagraphFont"/>
    <w:link w:val="Heading1"/>
    <w:rsid w:val="008E2735"/>
    <w:rPr>
      <w:rFonts w:ascii="Times New Roman" w:eastAsia="Times New Roman" w:hAnsi="Times New Roman" w:cs="Times New Roman"/>
      <w:b/>
      <w:sz w:val="32"/>
      <w:szCs w:val="20"/>
      <w:lang w:eastAsia="en-US"/>
    </w:rPr>
  </w:style>
  <w:style w:type="paragraph" w:styleId="BodyText">
    <w:name w:val="Body Text"/>
    <w:basedOn w:val="Normal"/>
    <w:link w:val="BodyTextChar"/>
    <w:rsid w:val="008E27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2735"/>
    <w:rPr>
      <w:rFonts w:ascii="Times New Roman" w:eastAsia="Times New Roman" w:hAnsi="Times New Roman" w:cs="Times New Roman"/>
      <w:sz w:val="24"/>
      <w:lang w:val="en-US" w:eastAsia="en-US"/>
    </w:rPr>
  </w:style>
  <w:style w:type="paragraph" w:styleId="Footer">
    <w:name w:val="footer"/>
    <w:basedOn w:val="Normal"/>
    <w:link w:val="FooterChar"/>
    <w:rsid w:val="008E2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735"/>
    <w:rPr>
      <w:rFonts w:ascii="Times New Roman" w:eastAsia="Times New Roman" w:hAnsi="Times New Roman" w:cs="Times New Roman"/>
      <w:sz w:val="16"/>
      <w:lang w:val="en-US" w:eastAsia="en-US"/>
    </w:rPr>
  </w:style>
  <w:style w:type="paragraph" w:styleId="ListBullet">
    <w:name w:val="List Bullet"/>
    <w:basedOn w:val="List"/>
    <w:rsid w:val="008E2735"/>
    <w:pPr>
      <w:numPr>
        <w:numId w:val="12"/>
      </w:numPr>
      <w:tabs>
        <w:tab w:val="clear" w:pos="340"/>
      </w:tabs>
      <w:spacing w:before="40" w:after="40"/>
    </w:pPr>
  </w:style>
  <w:style w:type="character" w:customStyle="1" w:styleId="SpecialBold">
    <w:name w:val="Special Bold"/>
    <w:basedOn w:val="DefaultParagraphFont"/>
    <w:rsid w:val="008E2735"/>
    <w:rPr>
      <w:b/>
      <w:spacing w:val="0"/>
    </w:rPr>
  </w:style>
  <w:style w:type="paragraph" w:styleId="Header">
    <w:name w:val="header"/>
    <w:basedOn w:val="Normal"/>
    <w:link w:val="HeaderChar"/>
    <w:rsid w:val="008E2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7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2735"/>
    <w:pPr>
      <w:spacing w:before="240" w:after="120"/>
      <w:outlineLvl w:val="0"/>
    </w:pPr>
    <w:rPr>
      <w:rFonts w:ascii="Times New Roman" w:hAnsi="Times New Roman"/>
      <w:b/>
      <w:sz w:val="28"/>
    </w:rPr>
  </w:style>
  <w:style w:type="paragraph" w:customStyle="1" w:styleId="AllowPageBreak">
    <w:name w:val="AllowPageBreak"/>
    <w:rsid w:val="008E27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7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27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2735"/>
    <w:rPr>
      <w:rFonts w:ascii="Courier New" w:eastAsia="Times New Roman" w:hAnsi="Courier New" w:cs="Times New Roman"/>
      <w:i/>
      <w:szCs w:val="20"/>
      <w:lang w:val="en-US" w:eastAsia="en-US"/>
    </w:rPr>
  </w:style>
  <w:style w:type="paragraph" w:customStyle="1" w:styleId="HeadingBase">
    <w:name w:val="Heading Base"/>
    <w:rsid w:val="008E2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735"/>
    <w:pPr>
      <w:tabs>
        <w:tab w:val="right" w:leader="dot" w:pos="9072"/>
      </w:tabs>
      <w:ind w:left="567"/>
    </w:pPr>
    <w:rPr>
      <w:szCs w:val="22"/>
    </w:rPr>
  </w:style>
  <w:style w:type="paragraph" w:customStyle="1" w:styleId="TOCBase">
    <w:name w:val="TOC Base"/>
    <w:rsid w:val="008E2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735"/>
    <w:pPr>
      <w:tabs>
        <w:tab w:val="right" w:leader="dot" w:pos="9072"/>
      </w:tabs>
      <w:spacing w:before="40" w:after="40"/>
      <w:ind w:left="284"/>
    </w:pPr>
    <w:rPr>
      <w:rFonts w:ascii="Times New Roman" w:hAnsi="Times New Roman"/>
    </w:rPr>
  </w:style>
  <w:style w:type="paragraph" w:styleId="TOC1">
    <w:name w:val="toc 1"/>
    <w:basedOn w:val="TOCBase"/>
    <w:next w:val="Normal"/>
    <w:rsid w:val="008E27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2735"/>
    <w:pPr>
      <w:spacing w:before="5040"/>
      <w:jc w:val="center"/>
    </w:pPr>
    <w:rPr>
      <w:sz w:val="48"/>
      <w:szCs w:val="72"/>
      <w:lang w:val="en-US"/>
    </w:rPr>
  </w:style>
  <w:style w:type="character" w:customStyle="1" w:styleId="TitleChar">
    <w:name w:val="Title Char"/>
    <w:basedOn w:val="DefaultParagraphFont"/>
    <w:link w:val="Title"/>
    <w:rsid w:val="008E2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735"/>
    <w:pPr>
      <w:tabs>
        <w:tab w:val="left" w:pos="3600"/>
        <w:tab w:val="left" w:pos="3958"/>
      </w:tabs>
    </w:pPr>
  </w:style>
  <w:style w:type="paragraph" w:styleId="List">
    <w:name w:val="List"/>
    <w:basedOn w:val="BodyText"/>
    <w:next w:val="BodyText"/>
    <w:rsid w:val="008E2735"/>
    <w:pPr>
      <w:tabs>
        <w:tab w:val="left" w:pos="340"/>
      </w:tabs>
      <w:spacing w:before="60" w:after="60"/>
      <w:ind w:left="340" w:hanging="340"/>
    </w:pPr>
  </w:style>
  <w:style w:type="paragraph" w:customStyle="1" w:styleId="Note">
    <w:name w:val="Note"/>
    <w:basedOn w:val="BodyText"/>
    <w:rsid w:val="008E2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735"/>
    <w:pPr>
      <w:framePr w:wrap="auto" w:hAnchor="text" w:y="6049"/>
    </w:pPr>
    <w:rPr>
      <w:color w:val="000000"/>
      <w:sz w:val="40"/>
    </w:rPr>
  </w:style>
  <w:style w:type="paragraph" w:customStyle="1" w:styleId="TOCTitle">
    <w:name w:val="TOCTitle"/>
    <w:basedOn w:val="Heading1"/>
    <w:rsid w:val="008E2735"/>
    <w:pPr>
      <w:spacing w:after="240"/>
      <w:jc w:val="center"/>
      <w:outlineLvl w:val="9"/>
    </w:pPr>
    <w:rPr>
      <w:caps/>
    </w:rPr>
  </w:style>
  <w:style w:type="paragraph" w:customStyle="1" w:styleId="Version">
    <w:name w:val="Version"/>
    <w:rsid w:val="008E27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2735"/>
    <w:pPr>
      <w:numPr>
        <w:numId w:val="13"/>
      </w:numPr>
      <w:tabs>
        <w:tab w:val="clear" w:pos="680"/>
      </w:tabs>
    </w:pPr>
  </w:style>
  <w:style w:type="paragraph" w:styleId="Index1">
    <w:name w:val="index 1"/>
    <w:basedOn w:val="Normal"/>
    <w:next w:val="Normal"/>
    <w:semiHidden/>
    <w:rsid w:val="008E2735"/>
    <w:pPr>
      <w:keepNext w:val="0"/>
      <w:tabs>
        <w:tab w:val="right" w:pos="4176"/>
      </w:tabs>
      <w:ind w:left="198" w:hanging="198"/>
    </w:pPr>
    <w:rPr>
      <w:rFonts w:ascii="Garamond" w:hAnsi="Garamond"/>
    </w:rPr>
  </w:style>
  <w:style w:type="paragraph" w:styleId="IndexHeading">
    <w:name w:val="index heading"/>
    <w:basedOn w:val="Normal"/>
    <w:next w:val="Index1"/>
    <w:semiHidden/>
    <w:rsid w:val="008E2735"/>
    <w:pPr>
      <w:spacing w:before="120" w:after="120"/>
    </w:pPr>
    <w:rPr>
      <w:rFonts w:ascii="Arial" w:hAnsi="Arial"/>
      <w:b/>
      <w:color w:val="918585"/>
      <w:sz w:val="24"/>
    </w:rPr>
  </w:style>
  <w:style w:type="paragraph" w:customStyle="1" w:styleId="Chapter">
    <w:name w:val="Chapter"/>
    <w:basedOn w:val="Normal"/>
    <w:rsid w:val="008E2735"/>
    <w:pPr>
      <w:spacing w:before="240"/>
    </w:pPr>
    <w:rPr>
      <w:rFonts w:ascii="Times New Roman" w:hAnsi="Times New Roman"/>
      <w:smallCaps/>
      <w:spacing w:val="80"/>
      <w:sz w:val="28"/>
    </w:rPr>
  </w:style>
  <w:style w:type="paragraph" w:customStyle="1" w:styleId="InChapter">
    <w:name w:val="InChapter"/>
    <w:basedOn w:val="Heading3"/>
    <w:rsid w:val="008E2735"/>
    <w:pPr>
      <w:spacing w:after="240"/>
      <w:outlineLvl w:val="9"/>
    </w:pPr>
    <w:rPr>
      <w:noProof/>
    </w:rPr>
  </w:style>
  <w:style w:type="paragraph" w:styleId="Index2">
    <w:name w:val="index 2"/>
    <w:basedOn w:val="Normal"/>
    <w:next w:val="Normal"/>
    <w:semiHidden/>
    <w:rsid w:val="008E2735"/>
    <w:pPr>
      <w:tabs>
        <w:tab w:val="right" w:pos="4176"/>
      </w:tabs>
      <w:ind w:left="568" w:hanging="284"/>
    </w:pPr>
    <w:rPr>
      <w:rFonts w:ascii="Garamond" w:hAnsi="Garamond"/>
    </w:rPr>
  </w:style>
  <w:style w:type="paragraph" w:customStyle="1" w:styleId="Byline">
    <w:name w:val="Byline"/>
    <w:rsid w:val="008E2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735"/>
    <w:pPr>
      <w:tabs>
        <w:tab w:val="clear" w:pos="3600"/>
        <w:tab w:val="clear" w:pos="3958"/>
      </w:tabs>
      <w:jc w:val="right"/>
    </w:pPr>
  </w:style>
  <w:style w:type="character" w:styleId="Emphasis">
    <w:name w:val="Emphasis"/>
    <w:basedOn w:val="DefaultParagraphFont"/>
    <w:qFormat/>
    <w:rsid w:val="008E2735"/>
    <w:rPr>
      <w:i/>
    </w:rPr>
  </w:style>
  <w:style w:type="paragraph" w:styleId="Caption">
    <w:name w:val="caption"/>
    <w:basedOn w:val="BodyText"/>
    <w:next w:val="Normal"/>
    <w:qFormat/>
    <w:rsid w:val="008E2735"/>
    <w:pPr>
      <w:framePr w:w="2268" w:hSpace="181" w:vSpace="181" w:wrap="around" w:vAnchor="text" w:hAnchor="page" w:x="1135" w:y="285" w:anchorLock="1"/>
    </w:pPr>
    <w:rPr>
      <w:i/>
    </w:rPr>
  </w:style>
  <w:style w:type="paragraph" w:customStyle="1" w:styleId="MiniTOCTitle">
    <w:name w:val="MiniTOCTitle"/>
    <w:basedOn w:val="Heading4"/>
    <w:rsid w:val="008E2735"/>
    <w:pPr>
      <w:spacing w:before="240"/>
      <w:outlineLvl w:val="9"/>
    </w:pPr>
    <w:rPr>
      <w:noProof/>
      <w:sz w:val="24"/>
    </w:rPr>
  </w:style>
  <w:style w:type="paragraph" w:customStyle="1" w:styleId="MiniTOCItem">
    <w:name w:val="MiniTOCItem"/>
    <w:basedOn w:val="ListBullet"/>
    <w:rsid w:val="008E2735"/>
    <w:pPr>
      <w:numPr>
        <w:numId w:val="0"/>
      </w:numPr>
      <w:tabs>
        <w:tab w:val="right" w:leader="dot" w:pos="6521"/>
      </w:tabs>
      <w:spacing w:before="0" w:after="0"/>
    </w:pPr>
  </w:style>
  <w:style w:type="paragraph" w:customStyle="1" w:styleId="TOFTitle">
    <w:name w:val="TOFTitle"/>
    <w:basedOn w:val="TOCTitle"/>
    <w:rsid w:val="008E2735"/>
  </w:style>
  <w:style w:type="paragraph" w:styleId="TableofFigures">
    <w:name w:val="table of figures"/>
    <w:basedOn w:val="Normal"/>
    <w:next w:val="Normal"/>
    <w:semiHidden/>
    <w:rsid w:val="008E2735"/>
    <w:pPr>
      <w:tabs>
        <w:tab w:val="right" w:leader="dot" w:pos="9072"/>
      </w:tabs>
      <w:ind w:left="970" w:hanging="403"/>
    </w:pPr>
    <w:rPr>
      <w:rFonts w:ascii="Times New Roman" w:hAnsi="Times New Roman"/>
      <w:b/>
    </w:rPr>
  </w:style>
  <w:style w:type="paragraph" w:styleId="ListNumber">
    <w:name w:val="List Number"/>
    <w:basedOn w:val="List"/>
    <w:rsid w:val="008E2735"/>
    <w:pPr>
      <w:numPr>
        <w:numId w:val="10"/>
      </w:numPr>
    </w:pPr>
  </w:style>
  <w:style w:type="character" w:customStyle="1" w:styleId="WingdingSymbols">
    <w:name w:val="Wingding Symbols"/>
    <w:rsid w:val="008E2735"/>
    <w:rPr>
      <w:rFonts w:ascii="Wingdings" w:hAnsi="Wingdings"/>
    </w:rPr>
  </w:style>
  <w:style w:type="paragraph" w:customStyle="1" w:styleId="TableHeading">
    <w:name w:val="Table Heading"/>
    <w:basedOn w:val="HeadingBase"/>
    <w:rsid w:val="008E2735"/>
    <w:pPr>
      <w:keepLines/>
      <w:pBdr>
        <w:bottom w:val="single" w:sz="6" w:space="1" w:color="918585"/>
      </w:pBdr>
      <w:spacing w:before="240"/>
    </w:pPr>
  </w:style>
  <w:style w:type="character" w:customStyle="1" w:styleId="HotSpot">
    <w:name w:val="HotSpot"/>
    <w:rsid w:val="008E2735"/>
    <w:rPr>
      <w:color w:val="0033CC"/>
      <w:u w:val="none"/>
    </w:rPr>
  </w:style>
  <w:style w:type="paragraph" w:customStyle="1" w:styleId="BodyTextRight">
    <w:name w:val="Body Text Right"/>
    <w:basedOn w:val="BodyText"/>
    <w:rsid w:val="008E2735"/>
    <w:pPr>
      <w:spacing w:before="0" w:after="0"/>
      <w:jc w:val="right"/>
    </w:pPr>
  </w:style>
  <w:style w:type="paragraph" w:styleId="Index3">
    <w:name w:val="index 3"/>
    <w:basedOn w:val="ListNumber2"/>
    <w:next w:val="Normal"/>
    <w:semiHidden/>
    <w:rsid w:val="008E2735"/>
    <w:pPr>
      <w:numPr>
        <w:numId w:val="0"/>
      </w:numPr>
      <w:tabs>
        <w:tab w:val="right" w:leader="dot" w:pos="4176"/>
      </w:tabs>
    </w:pPr>
  </w:style>
  <w:style w:type="paragraph" w:styleId="ListNumber2">
    <w:name w:val="List Number 2"/>
    <w:basedOn w:val="List2"/>
    <w:rsid w:val="008E2735"/>
    <w:pPr>
      <w:numPr>
        <w:numId w:val="9"/>
      </w:numPr>
      <w:tabs>
        <w:tab w:val="clear" w:pos="1060"/>
      </w:tabs>
    </w:pPr>
  </w:style>
  <w:style w:type="paragraph" w:customStyle="1" w:styleId="MarginNote">
    <w:name w:val="Margin Note"/>
    <w:basedOn w:val="BodyText"/>
    <w:rsid w:val="008E2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7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2735"/>
    <w:rPr>
      <w:sz w:val="32"/>
    </w:rPr>
  </w:style>
  <w:style w:type="paragraph" w:customStyle="1" w:styleId="HeadingProcedure">
    <w:name w:val="Heading Procedure"/>
    <w:basedOn w:val="HeadingBase"/>
    <w:next w:val="Normal"/>
    <w:rsid w:val="008E2735"/>
    <w:pPr>
      <w:tabs>
        <w:tab w:val="left" w:pos="0"/>
      </w:tabs>
      <w:spacing w:before="120" w:after="60"/>
    </w:pPr>
    <w:rPr>
      <w:i/>
      <w:color w:val="918585"/>
      <w:sz w:val="22"/>
    </w:rPr>
  </w:style>
  <w:style w:type="paragraph" w:customStyle="1" w:styleId="TableBodyText">
    <w:name w:val="Table Body Text"/>
    <w:basedOn w:val="BodyText"/>
    <w:rsid w:val="008E2735"/>
    <w:pPr>
      <w:spacing w:before="60" w:after="60"/>
    </w:pPr>
  </w:style>
  <w:style w:type="paragraph" w:styleId="ListContinue">
    <w:name w:val="List Continue"/>
    <w:basedOn w:val="List"/>
    <w:rsid w:val="008E2735"/>
    <w:pPr>
      <w:ind w:firstLine="0"/>
    </w:pPr>
  </w:style>
  <w:style w:type="paragraph" w:customStyle="1" w:styleId="ListNote">
    <w:name w:val="List Note"/>
    <w:basedOn w:val="List"/>
    <w:rsid w:val="008E2735"/>
    <w:pPr>
      <w:pBdr>
        <w:top w:val="single" w:sz="6" w:space="2" w:color="918585"/>
        <w:bottom w:val="single" w:sz="6" w:space="2" w:color="918585"/>
      </w:pBdr>
      <w:tabs>
        <w:tab w:val="left" w:pos="1021"/>
      </w:tabs>
      <w:ind w:firstLine="0"/>
    </w:pPr>
  </w:style>
  <w:style w:type="paragraph" w:customStyle="1" w:styleId="Warning">
    <w:name w:val="Warning"/>
    <w:basedOn w:val="BodyText"/>
    <w:rsid w:val="008E2735"/>
    <w:pPr>
      <w:shd w:val="clear" w:color="auto" w:fill="D9D9D9"/>
      <w:tabs>
        <w:tab w:val="left" w:pos="992"/>
      </w:tabs>
      <w:ind w:left="119" w:right="119"/>
    </w:pPr>
    <w:rPr>
      <w:sz w:val="20"/>
    </w:rPr>
  </w:style>
  <w:style w:type="paragraph" w:customStyle="1" w:styleId="MarginIcons">
    <w:name w:val="Margin Icons"/>
    <w:basedOn w:val="BodyText"/>
    <w:rsid w:val="008E2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735"/>
    <w:rPr>
      <w:rFonts w:ascii="Courier New" w:hAnsi="Courier New"/>
    </w:rPr>
  </w:style>
  <w:style w:type="paragraph" w:customStyle="1" w:styleId="NoteBullet">
    <w:name w:val="Note Bullet"/>
    <w:basedOn w:val="Note"/>
    <w:rsid w:val="008E2735"/>
    <w:pPr>
      <w:tabs>
        <w:tab w:val="clear" w:pos="680"/>
      </w:tabs>
      <w:spacing w:before="60" w:after="60"/>
    </w:pPr>
  </w:style>
  <w:style w:type="paragraph" w:customStyle="1" w:styleId="SubHeading2">
    <w:name w:val="SubHeading2"/>
    <w:basedOn w:val="HeadingBase"/>
    <w:rsid w:val="008E2735"/>
    <w:pPr>
      <w:spacing w:before="240" w:after="60"/>
    </w:pPr>
    <w:rPr>
      <w:sz w:val="20"/>
    </w:rPr>
  </w:style>
  <w:style w:type="paragraph" w:customStyle="1" w:styleId="SubHeading1">
    <w:name w:val="SubHeading1"/>
    <w:basedOn w:val="HeadingBase"/>
    <w:rsid w:val="008E2735"/>
    <w:pPr>
      <w:spacing w:before="240" w:after="60"/>
    </w:pPr>
    <w:rPr>
      <w:color w:val="918585"/>
      <w:sz w:val="22"/>
    </w:rPr>
  </w:style>
  <w:style w:type="paragraph" w:customStyle="1" w:styleId="SideHeading">
    <w:name w:val="Side Heading"/>
    <w:basedOn w:val="HeadingBase"/>
    <w:rsid w:val="008E2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735"/>
    <w:pPr>
      <w:tabs>
        <w:tab w:val="num" w:pos="360"/>
      </w:tabs>
    </w:pPr>
  </w:style>
  <w:style w:type="paragraph" w:styleId="PlainText">
    <w:name w:val="Plain Text"/>
    <w:basedOn w:val="Normal"/>
    <w:link w:val="PlainTextChar"/>
    <w:rsid w:val="008E2735"/>
    <w:rPr>
      <w:sz w:val="20"/>
    </w:rPr>
  </w:style>
  <w:style w:type="character" w:customStyle="1" w:styleId="PlainTextChar">
    <w:name w:val="Plain Text Char"/>
    <w:basedOn w:val="DefaultParagraphFont"/>
    <w:link w:val="PlainText"/>
    <w:rsid w:val="008E27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2735"/>
    <w:rPr>
      <w:b/>
      <w:smallCaps/>
    </w:rPr>
  </w:style>
  <w:style w:type="paragraph" w:customStyle="1" w:styleId="TableListNumber">
    <w:name w:val="Table List Number"/>
    <w:basedOn w:val="ListNumber"/>
    <w:rsid w:val="008E2735"/>
    <w:pPr>
      <w:numPr>
        <w:numId w:val="0"/>
      </w:numPr>
    </w:pPr>
  </w:style>
  <w:style w:type="paragraph" w:styleId="TOC4">
    <w:name w:val="toc 4"/>
    <w:basedOn w:val="TOCBase"/>
    <w:next w:val="Normal"/>
    <w:semiHidden/>
    <w:rsid w:val="008E2735"/>
    <w:pPr>
      <w:tabs>
        <w:tab w:val="right" w:leader="dot" w:pos="9071"/>
      </w:tabs>
      <w:ind w:left="1701"/>
    </w:pPr>
  </w:style>
  <w:style w:type="paragraph" w:customStyle="1" w:styleId="ListAlpha">
    <w:name w:val="List Alpha"/>
    <w:basedOn w:val="List"/>
    <w:rsid w:val="008E2735"/>
    <w:pPr>
      <w:numPr>
        <w:numId w:val="8"/>
      </w:numPr>
    </w:pPr>
  </w:style>
  <w:style w:type="paragraph" w:customStyle="1" w:styleId="ListAlpha2">
    <w:name w:val="List Alpha 2"/>
    <w:basedOn w:val="List2"/>
    <w:rsid w:val="008E2735"/>
    <w:pPr>
      <w:numPr>
        <w:numId w:val="7"/>
      </w:numPr>
    </w:pPr>
  </w:style>
  <w:style w:type="paragraph" w:styleId="List2">
    <w:name w:val="List 2"/>
    <w:basedOn w:val="BodyText"/>
    <w:rsid w:val="008E2735"/>
    <w:pPr>
      <w:tabs>
        <w:tab w:val="left" w:pos="680"/>
      </w:tabs>
      <w:spacing w:before="60" w:after="60"/>
      <w:ind w:left="680" w:hanging="340"/>
    </w:pPr>
  </w:style>
  <w:style w:type="paragraph" w:styleId="List3">
    <w:name w:val="List 3"/>
    <w:basedOn w:val="BodyText"/>
    <w:rsid w:val="008E2735"/>
    <w:pPr>
      <w:tabs>
        <w:tab w:val="left" w:pos="1021"/>
      </w:tabs>
      <w:spacing w:before="60" w:after="60"/>
      <w:ind w:left="1020" w:hanging="340"/>
    </w:pPr>
  </w:style>
  <w:style w:type="paragraph" w:styleId="List4">
    <w:name w:val="List 4"/>
    <w:basedOn w:val="BodyText"/>
    <w:rsid w:val="008E2735"/>
    <w:pPr>
      <w:tabs>
        <w:tab w:val="left" w:pos="1361"/>
      </w:tabs>
      <w:spacing w:before="60" w:after="60"/>
      <w:ind w:left="1361" w:hanging="340"/>
    </w:pPr>
  </w:style>
  <w:style w:type="paragraph" w:styleId="List5">
    <w:name w:val="List 5"/>
    <w:basedOn w:val="BodyText"/>
    <w:rsid w:val="008E2735"/>
    <w:pPr>
      <w:tabs>
        <w:tab w:val="left" w:pos="1701"/>
      </w:tabs>
      <w:spacing w:before="60" w:after="60"/>
      <w:ind w:left="1701" w:hanging="340"/>
    </w:pPr>
  </w:style>
  <w:style w:type="paragraph" w:styleId="ListBullet3">
    <w:name w:val="List Bullet 3"/>
    <w:basedOn w:val="List3"/>
    <w:rsid w:val="008E2735"/>
    <w:pPr>
      <w:numPr>
        <w:numId w:val="14"/>
      </w:numPr>
      <w:tabs>
        <w:tab w:val="clear" w:pos="1021"/>
      </w:tabs>
      <w:ind w:left="1037" w:hanging="357"/>
    </w:pPr>
  </w:style>
  <w:style w:type="paragraph" w:styleId="ListBullet4">
    <w:name w:val="List Bullet 4"/>
    <w:basedOn w:val="List4"/>
    <w:rsid w:val="008E2735"/>
    <w:pPr>
      <w:numPr>
        <w:numId w:val="2"/>
      </w:numPr>
    </w:pPr>
  </w:style>
  <w:style w:type="paragraph" w:styleId="ListBullet5">
    <w:name w:val="List Bullet 5"/>
    <w:basedOn w:val="List5"/>
    <w:rsid w:val="008E2735"/>
    <w:pPr>
      <w:numPr>
        <w:numId w:val="3"/>
      </w:numPr>
    </w:pPr>
  </w:style>
  <w:style w:type="paragraph" w:styleId="ListContinue2">
    <w:name w:val="List Continue 2"/>
    <w:basedOn w:val="List2"/>
    <w:rsid w:val="008E2735"/>
    <w:pPr>
      <w:ind w:firstLine="0"/>
    </w:pPr>
  </w:style>
  <w:style w:type="paragraph" w:styleId="ListContinue3">
    <w:name w:val="List Continue 3"/>
    <w:basedOn w:val="List3"/>
    <w:rsid w:val="008E2735"/>
    <w:pPr>
      <w:ind w:left="1021" w:firstLine="0"/>
    </w:pPr>
  </w:style>
  <w:style w:type="paragraph" w:styleId="ListContinue4">
    <w:name w:val="List Continue 4"/>
    <w:basedOn w:val="List4"/>
    <w:rsid w:val="008E2735"/>
    <w:pPr>
      <w:ind w:firstLine="0"/>
    </w:pPr>
  </w:style>
  <w:style w:type="paragraph" w:styleId="ListContinue5">
    <w:name w:val="List Continue 5"/>
    <w:basedOn w:val="List5"/>
    <w:rsid w:val="008E2735"/>
    <w:pPr>
      <w:ind w:firstLine="0"/>
    </w:pPr>
  </w:style>
  <w:style w:type="paragraph" w:styleId="ListNumber3">
    <w:name w:val="List Number 3"/>
    <w:basedOn w:val="List3"/>
    <w:rsid w:val="008E2735"/>
    <w:pPr>
      <w:numPr>
        <w:numId w:val="4"/>
      </w:numPr>
    </w:pPr>
  </w:style>
  <w:style w:type="paragraph" w:styleId="ListNumber4">
    <w:name w:val="List Number 4"/>
    <w:basedOn w:val="List4"/>
    <w:rsid w:val="008E2735"/>
    <w:pPr>
      <w:numPr>
        <w:numId w:val="5"/>
      </w:numPr>
    </w:pPr>
  </w:style>
  <w:style w:type="paragraph" w:styleId="ListNumber5">
    <w:name w:val="List Number 5"/>
    <w:basedOn w:val="List5"/>
    <w:rsid w:val="008E2735"/>
    <w:pPr>
      <w:numPr>
        <w:numId w:val="6"/>
      </w:numPr>
    </w:pPr>
  </w:style>
  <w:style w:type="paragraph" w:styleId="BlockText">
    <w:name w:val="Block Text"/>
    <w:basedOn w:val="Normal"/>
    <w:rsid w:val="008E2735"/>
    <w:pPr>
      <w:spacing w:after="120"/>
      <w:ind w:left="1440" w:right="1440"/>
    </w:pPr>
  </w:style>
  <w:style w:type="character" w:customStyle="1" w:styleId="Subscript">
    <w:name w:val="Subscript"/>
    <w:basedOn w:val="DefaultParagraphFont"/>
    <w:rsid w:val="008E2735"/>
    <w:rPr>
      <w:sz w:val="16"/>
      <w:vertAlign w:val="subscript"/>
    </w:rPr>
  </w:style>
  <w:style w:type="character" w:customStyle="1" w:styleId="Superscript">
    <w:name w:val="Superscript"/>
    <w:basedOn w:val="DefaultParagraphFont"/>
    <w:rsid w:val="008E2735"/>
    <w:rPr>
      <w:sz w:val="16"/>
      <w:vertAlign w:val="superscript"/>
    </w:rPr>
  </w:style>
  <w:style w:type="character" w:customStyle="1" w:styleId="Symbols">
    <w:name w:val="Symbols"/>
    <w:basedOn w:val="DefaultParagraphFont"/>
    <w:rsid w:val="008E2735"/>
    <w:rPr>
      <w:rFonts w:ascii="Symbol" w:hAnsi="Symbol"/>
    </w:rPr>
  </w:style>
  <w:style w:type="character" w:customStyle="1" w:styleId="MenuOptions">
    <w:name w:val="Menu Options"/>
    <w:basedOn w:val="DefaultParagraphFont"/>
    <w:rsid w:val="008E2735"/>
    <w:rPr>
      <w:rFonts w:ascii="Arial Narrow" w:hAnsi="Arial Narrow"/>
      <w:smallCaps/>
    </w:rPr>
  </w:style>
  <w:style w:type="character" w:customStyle="1" w:styleId="Buttons">
    <w:name w:val="Buttons"/>
    <w:basedOn w:val="DefaultParagraphFont"/>
    <w:rsid w:val="008E2735"/>
    <w:rPr>
      <w:b/>
    </w:rPr>
  </w:style>
  <w:style w:type="character" w:customStyle="1" w:styleId="Underlined">
    <w:name w:val="Underlined"/>
    <w:basedOn w:val="DefaultParagraphFont"/>
    <w:rsid w:val="008E2735"/>
    <w:rPr>
      <w:u w:val="single"/>
    </w:rPr>
  </w:style>
  <w:style w:type="paragraph" w:customStyle="1" w:styleId="TableBodyTextRight">
    <w:name w:val="Table Body Text Right"/>
    <w:basedOn w:val="TableBodyText"/>
    <w:rsid w:val="008E2735"/>
    <w:pPr>
      <w:widowControl w:val="0"/>
      <w:autoSpaceDE w:val="0"/>
      <w:autoSpaceDN w:val="0"/>
      <w:adjustRightInd w:val="0"/>
      <w:jc w:val="right"/>
    </w:pPr>
    <w:rPr>
      <w:rFonts w:cs="Arial"/>
      <w:szCs w:val="18"/>
    </w:rPr>
  </w:style>
  <w:style w:type="paragraph" w:customStyle="1" w:styleId="CopyrightText">
    <w:name w:val="Copyright Text"/>
    <w:basedOn w:val="BodyText"/>
    <w:rsid w:val="008E2735"/>
    <w:rPr>
      <w:sz w:val="18"/>
    </w:rPr>
  </w:style>
  <w:style w:type="paragraph" w:customStyle="1" w:styleId="BodySmallRight">
    <w:name w:val="Body Small Right"/>
    <w:basedOn w:val="BodyTextRight"/>
    <w:rsid w:val="008E2735"/>
    <w:rPr>
      <w:sz w:val="18"/>
      <w:szCs w:val="18"/>
    </w:rPr>
  </w:style>
  <w:style w:type="paragraph" w:customStyle="1" w:styleId="MarginEdition">
    <w:name w:val="Margin Edition"/>
    <w:basedOn w:val="MarginNote"/>
    <w:rsid w:val="008E2735"/>
    <w:pPr>
      <w:spacing w:before="0" w:after="0"/>
    </w:pPr>
    <w:rPr>
      <w:rFonts w:ascii="Times New Roman" w:hAnsi="Times New Roman"/>
      <w:color w:val="999999"/>
    </w:rPr>
  </w:style>
  <w:style w:type="paragraph" w:customStyle="1" w:styleId="Spacer">
    <w:name w:val="Spacer"/>
    <w:basedOn w:val="Normal"/>
    <w:rsid w:val="008E2735"/>
    <w:rPr>
      <w:sz w:val="2"/>
      <w:szCs w:val="2"/>
    </w:rPr>
  </w:style>
  <w:style w:type="character" w:customStyle="1" w:styleId="Small">
    <w:name w:val="Small"/>
    <w:basedOn w:val="DefaultParagraphFont"/>
    <w:rsid w:val="008E2735"/>
    <w:rPr>
      <w:sz w:val="16"/>
    </w:rPr>
  </w:style>
  <w:style w:type="paragraph" w:customStyle="1" w:styleId="WideTable">
    <w:name w:val="Wide Table"/>
    <w:basedOn w:val="Normal"/>
    <w:rsid w:val="008E2735"/>
    <w:pPr>
      <w:ind w:left="-1418"/>
    </w:pPr>
    <w:rPr>
      <w:sz w:val="2"/>
      <w:szCs w:val="2"/>
    </w:rPr>
  </w:style>
  <w:style w:type="character" w:styleId="PageNumber">
    <w:name w:val="page number"/>
    <w:basedOn w:val="DefaultParagraphFont"/>
    <w:rsid w:val="008E2735"/>
  </w:style>
  <w:style w:type="paragraph" w:styleId="Quote">
    <w:name w:val="Quote"/>
    <w:basedOn w:val="Heading1"/>
    <w:link w:val="QuoteChar"/>
    <w:qFormat/>
    <w:rsid w:val="008E2735"/>
    <w:rPr>
      <w:b w:val="0"/>
      <w:sz w:val="72"/>
      <w:szCs w:val="72"/>
      <w:lang w:val="en-NZ"/>
    </w:rPr>
  </w:style>
  <w:style w:type="character" w:customStyle="1" w:styleId="QuoteChar">
    <w:name w:val="Quote Char"/>
    <w:basedOn w:val="DefaultParagraphFont"/>
    <w:link w:val="Quote"/>
    <w:rsid w:val="008E2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735"/>
    <w:pPr>
      <w:pageBreakBefore/>
    </w:pPr>
  </w:style>
  <w:style w:type="paragraph" w:customStyle="1" w:styleId="Border">
    <w:name w:val="Border"/>
    <w:basedOn w:val="Normal"/>
    <w:qFormat/>
    <w:rsid w:val="008E2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735"/>
    <w:rPr>
      <w:b/>
      <w:bCs/>
      <w:i/>
      <w:iCs/>
      <w:color w:val="auto"/>
    </w:rPr>
  </w:style>
  <w:style w:type="paragraph" w:styleId="IntenseQuote">
    <w:name w:val="Intense Quote"/>
    <w:basedOn w:val="Normal"/>
    <w:next w:val="Normal"/>
    <w:link w:val="IntenseQuoteChar"/>
    <w:uiPriority w:val="30"/>
    <w:qFormat/>
    <w:rsid w:val="008E2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7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2735"/>
    <w:rPr>
      <w:smallCaps/>
      <w:color w:val="auto"/>
      <w:u w:val="single"/>
    </w:rPr>
  </w:style>
  <w:style w:type="character" w:styleId="IntenseReference">
    <w:name w:val="Intense Reference"/>
    <w:basedOn w:val="DefaultParagraphFont"/>
    <w:uiPriority w:val="32"/>
    <w:qFormat/>
    <w:rsid w:val="008E2735"/>
    <w:rPr>
      <w:b/>
      <w:bCs/>
      <w:smallCaps/>
      <w:color w:val="auto"/>
      <w:spacing w:val="5"/>
      <w:u w:val="single"/>
    </w:rPr>
  </w:style>
  <w:style w:type="paragraph" w:customStyle="1" w:styleId="2ColumnHeading">
    <w:name w:val="2Column Heading"/>
    <w:basedOn w:val="BodyText"/>
    <w:qFormat/>
    <w:rsid w:val="008E2735"/>
    <w:pPr>
      <w:spacing w:after="60"/>
      <w:ind w:left="-2268"/>
    </w:pPr>
    <w:rPr>
      <w:b/>
    </w:rPr>
  </w:style>
  <w:style w:type="paragraph" w:customStyle="1" w:styleId="Heading1TOC">
    <w:name w:val="Heading1 TOC"/>
    <w:basedOn w:val="Normal"/>
    <w:qFormat/>
    <w:rsid w:val="008E2735"/>
    <w:pPr>
      <w:spacing w:before="240" w:after="120"/>
    </w:pPr>
    <w:rPr>
      <w:rFonts w:ascii="Times New Roman" w:hAnsi="Times New Roman"/>
      <w:b/>
      <w:sz w:val="32"/>
    </w:rPr>
  </w:style>
  <w:style w:type="paragraph" w:customStyle="1" w:styleId="Heading2TOC">
    <w:name w:val="Heading2 TOC"/>
    <w:basedOn w:val="Normal"/>
    <w:qFormat/>
    <w:rsid w:val="008E2735"/>
    <w:pPr>
      <w:spacing w:before="240" w:after="60"/>
    </w:pPr>
    <w:rPr>
      <w:rFonts w:ascii="Times New Roman" w:hAnsi="Times New Roman"/>
      <w:b/>
      <w:sz w:val="28"/>
    </w:rPr>
  </w:style>
  <w:style w:type="character" w:customStyle="1" w:styleId="Underline">
    <w:name w:val="Underline"/>
    <w:basedOn w:val="DefaultParagraphFont"/>
    <w:qFormat/>
    <w:rsid w:val="008E2735"/>
    <w:rPr>
      <w:u w:val="single"/>
    </w:rPr>
  </w:style>
  <w:style w:type="character" w:customStyle="1" w:styleId="BoldandItalics">
    <w:name w:val="Bold and Italics"/>
    <w:qFormat/>
    <w:rsid w:val="008E2735"/>
    <w:rPr>
      <w:b/>
      <w:i/>
      <w:u w:val="none"/>
    </w:rPr>
  </w:style>
  <w:style w:type="paragraph" w:styleId="BalloonText">
    <w:name w:val="Balloon Text"/>
    <w:basedOn w:val="Normal"/>
    <w:link w:val="BalloonTextChar"/>
    <w:rsid w:val="008E2735"/>
    <w:rPr>
      <w:rFonts w:ascii="Tahoma" w:hAnsi="Tahoma" w:cs="Tahoma"/>
      <w:sz w:val="16"/>
      <w:szCs w:val="16"/>
    </w:rPr>
  </w:style>
  <w:style w:type="character" w:customStyle="1" w:styleId="BalloonTextChar">
    <w:name w:val="Balloon Text Char"/>
    <w:basedOn w:val="DefaultParagraphFont"/>
    <w:link w:val="BalloonText"/>
    <w:rsid w:val="008E27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27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27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694</Words>
  <Characters>4503</Characters>
  <Application>Microsoft Office Word</Application>
  <DocSecurity>0</DocSecurity>
  <Lines>133</Lines>
  <Paragraphs>92</Paragraphs>
  <ScaleCrop>false</ScaleCrop>
  <Company>Author-it Software Corporation Ltd.</Company>
  <LinksUpToDate>false</LinksUpToDate>
  <CharactersWithSpaces>5120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ICP21110 Certificate II in Printing and Graphic Arts (Ink Manufacture)</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2012-05-27T06:04:00Z</dcterms:created>
  <dcterms:modified xsi:type="dcterms:W3CDTF">2012-05-27T06:04:00Z</dcterms:modified>
</cp:coreProperties>
</file>