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6DF" w:rsidP="00E016DF">
      <w:pPr>
        <w:pStyle w:val="Title"/>
      </w:pPr>
      <w:bookmarkStart w:id="0" w:name="_GoBack"/>
      <w:bookmarkEnd w:id="0"/>
      <w:r>
        <w:fldChar w:fldCharType="begin"/>
      </w:r>
      <w:r>
        <w:instrText xml:space="preserve"> TITLE   \* MERGEFORMAT </w:instrText>
      </w:r>
      <w:r>
        <w:fldChar w:fldCharType="separate"/>
      </w:r>
      <w:r>
        <w:t>ICP20310 Certificate II in Certificate II in Printing and Graphic Arts (Digital Printing)</w:t>
      </w:r>
      <w:r>
        <w:fldChar w:fldCharType="end"/>
      </w:r>
    </w:p>
    <w:p w:rsidR="00E016DF" w:rsidP="00E016DF">
      <w:pPr>
        <w:pStyle w:val="Version"/>
        <w:sectPr w:rsidSect="00C478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47886" w:rsidP="00C47886">
      <w:pPr>
        <w:pStyle w:val="SuperHeading"/>
      </w:pPr>
      <w:r w:rsidRPr="00C47886">
        <w:t>ICP20310 Certificate II in Printing and Graphic Arts (Digital Printing)</w:t>
      </w:r>
    </w:p>
    <w:p w:rsidR="00000000" w:rsidRPr="00C47886" w:rsidP="00C47886">
      <w:pPr>
        <w:pStyle w:val="Heading1"/>
      </w:pPr>
      <w:bookmarkStart w:id="1" w:name="O_468888"/>
      <w:bookmarkEnd w:id="1"/>
      <w:r w:rsidRPr="00C47886">
        <w:t>Modification History</w:t>
      </w:r>
    </w:p>
    <w:tbl>
      <w:tblPr>
        <w:tblW w:w="0" w:type="auto"/>
        <w:tblLayout w:type="fixed"/>
        <w:tblCellMar>
          <w:left w:w="62" w:type="dxa"/>
          <w:right w:w="62" w:type="dxa"/>
        </w:tblCellMar>
        <w:tblLook w:val="0000"/>
      </w:tblPr>
      <w:tblGrid>
        <w:gridCol w:w="2393"/>
        <w:gridCol w:w="6169"/>
      </w:tblGrid>
      <w:tr w:rsidTr="00E016DF">
        <w:tblPrEx>
          <w:tblW w:w="0" w:type="auto"/>
          <w:tblLayout w:type="fixed"/>
          <w:tblCellMar>
            <w:left w:w="62" w:type="dxa"/>
            <w:right w:w="62" w:type="dxa"/>
          </w:tblCellMar>
          <w:tblLook w:val="0000"/>
        </w:tblPrEx>
        <w:trPr>
          <w:tblHeader/>
        </w:trPr>
        <w:tc>
          <w:tcPr>
            <w:tcW w:w="239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47886" w:rsidP="00C47886">
            <w:pPr>
              <w:pStyle w:val="BodyText"/>
            </w:pPr>
            <w:r w:rsidRPr="00C47886">
              <w:rPr>
                <w:rStyle w:val="SpecialBold"/>
              </w:rPr>
              <w:t>Release</w:t>
            </w:r>
          </w:p>
        </w:tc>
        <w:tc>
          <w:tcPr>
            <w:tcW w:w="61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47886">
            <w:pPr>
              <w:pStyle w:val="BodyText"/>
              <w:rPr>
                <w:lang w:val="en-NZ"/>
              </w:rPr>
            </w:pPr>
            <w:r w:rsidRPr="00C47886">
              <w:rPr>
                <w:rStyle w:val="SpecialBold"/>
              </w:rPr>
              <w:t>Comments</w:t>
            </w:r>
          </w:p>
        </w:tc>
      </w:tr>
      <w:tr w:rsidTr="00E016DF">
        <w:tblPrEx>
          <w:tblW w:w="0" w:type="auto"/>
          <w:tblLayout w:type="fixed"/>
          <w:tblCellMar>
            <w:left w:w="62" w:type="dxa"/>
            <w:right w:w="62" w:type="dxa"/>
          </w:tblCellMar>
          <w:tblLook w:val="0000"/>
        </w:tblPrEx>
        <w:tc>
          <w:tcPr>
            <w:tcW w:w="239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C47886">
            <w:pPr>
              <w:pStyle w:val="BodyText"/>
              <w:rPr>
                <w:lang w:val="en-NZ"/>
              </w:rPr>
            </w:pPr>
            <w:r w:rsidRPr="00C47886">
              <w:t>Release 2</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47886" w:rsidP="00C47886">
            <w:pPr>
              <w:pStyle w:val="BodyText"/>
            </w:pPr>
            <w:r w:rsidRPr="00C47886">
              <w:t xml:space="preserve">This version released with </w:t>
            </w:r>
            <w:r w:rsidRPr="00C47886">
              <w:rPr>
                <w:rStyle w:val="Emphasis"/>
              </w:rPr>
              <w:t>IC</w:t>
            </w:r>
            <w:r w:rsidRPr="00C47886">
              <w:rPr>
                <w:rStyle w:val="Emphasis"/>
              </w:rPr>
              <w:t>P10 Printing and Graphic Arts Training Package version 2.0</w:t>
            </w:r>
            <w:r w:rsidRPr="00C47886">
              <w:t>.</w:t>
            </w:r>
          </w:p>
          <w:p w:rsidR="00000000" w:rsidRPr="00C47886" w:rsidP="00C47886">
            <w:pPr>
              <w:pStyle w:val="BodyText"/>
            </w:pPr>
          </w:p>
          <w:p w:rsidR="00000000" w:rsidP="00C47886">
            <w:pPr>
              <w:pStyle w:val="BodyText"/>
              <w:rPr>
                <w:lang w:val="en-NZ"/>
              </w:rPr>
            </w:pPr>
            <w:r w:rsidRPr="00C47886">
              <w:t>Imported elective units updated with the most current equivalent.</w:t>
            </w:r>
          </w:p>
        </w:tc>
      </w:tr>
      <w:tr w:rsidTr="00E016DF">
        <w:tblPrEx>
          <w:tblW w:w="0" w:type="auto"/>
          <w:tblLayout w:type="fixed"/>
          <w:tblCellMar>
            <w:left w:w="62" w:type="dxa"/>
            <w:right w:w="62" w:type="dxa"/>
          </w:tblCellMar>
          <w:tblLook w:val="0000"/>
        </w:tblPrEx>
        <w:tc>
          <w:tcPr>
            <w:tcW w:w="239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C47886">
            <w:pPr>
              <w:pStyle w:val="BodyText"/>
              <w:rPr>
                <w:lang w:val="en-NZ"/>
              </w:rPr>
            </w:pPr>
            <w:r w:rsidRPr="00C47886">
              <w:t>Release 1</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47886" w:rsidP="00C47886">
            <w:pPr>
              <w:pStyle w:val="BodyText"/>
            </w:pPr>
            <w:r w:rsidRPr="00C47886">
              <w:t xml:space="preserve">This Qualification first released with </w:t>
            </w:r>
            <w:r w:rsidRPr="00C47886">
              <w:rPr>
                <w:rStyle w:val="Emphasis"/>
              </w:rPr>
              <w:t>ICP10 Printing and Graphic Arts Training Package version 1.0</w:t>
            </w:r>
            <w:r w:rsidRPr="00C47886">
              <w:t>.</w:t>
            </w:r>
          </w:p>
        </w:tc>
      </w:tr>
    </w:tbl>
    <w:p w:rsidR="00000000" w:rsidRPr="00C47886" w:rsidP="00C47886">
      <w:pPr>
        <w:pStyle w:val="BodyText"/>
      </w:pPr>
    </w:p>
    <w:p w:rsidR="00000000" w:rsidRPr="00C47886" w:rsidP="00C47886">
      <w:pPr>
        <w:pStyle w:val="AllowPageBreak"/>
      </w:pPr>
    </w:p>
    <w:p w:rsidR="00000000" w:rsidRPr="00C47886" w:rsidP="00C47886">
      <w:pPr>
        <w:pStyle w:val="Heading1"/>
      </w:pPr>
      <w:bookmarkStart w:id="2" w:name="O_468893"/>
      <w:bookmarkEnd w:id="2"/>
      <w:r w:rsidRPr="00C47886">
        <w:t>Description</w:t>
      </w:r>
    </w:p>
    <w:p w:rsidR="00000000" w:rsidRPr="00C47886" w:rsidP="00C47886">
      <w:pPr>
        <w:pStyle w:val="BodyText"/>
      </w:pPr>
      <w:r w:rsidRPr="00C47886">
        <w:t xml:space="preserve">This qualification applies to individuals who assist with digital production workflow and operate and monitor digital printing equipment and machinery. They will generally work under direct supervision, and use limited practical skills </w:t>
      </w:r>
      <w:r w:rsidRPr="00C47886">
        <w:t>and fundamental operational knowledge in a defined context.</w:t>
      </w:r>
    </w:p>
    <w:p w:rsidR="00000000" w:rsidRPr="00C47886" w:rsidP="00C47886">
      <w:pPr>
        <w:pStyle w:val="BodyText"/>
      </w:pPr>
    </w:p>
    <w:p w:rsidR="00000000" w:rsidRPr="00C47886" w:rsidP="00C47886">
      <w:pPr>
        <w:pStyle w:val="BodyText"/>
      </w:pPr>
      <w:r w:rsidRPr="00C47886">
        <w:rPr>
          <w:rStyle w:val="SpecialBold"/>
        </w:rPr>
        <w:t>Job Roles</w:t>
      </w:r>
    </w:p>
    <w:p w:rsidR="00000000" w:rsidRPr="00C47886" w:rsidP="00C47886">
      <w:pPr>
        <w:pStyle w:val="BodyText"/>
      </w:pPr>
    </w:p>
    <w:p w:rsidR="00000000" w:rsidRPr="00C47886" w:rsidP="00C47886">
      <w:pPr>
        <w:pStyle w:val="ListBullet"/>
      </w:pPr>
      <w:r w:rsidRPr="00C47886">
        <w:t>Digital print operator</w:t>
      </w:r>
    </w:p>
    <w:p w:rsidR="00000000" w:rsidRPr="00C47886" w:rsidP="00C47886">
      <w:pPr>
        <w:pStyle w:val="AllowPageBreak"/>
      </w:pPr>
    </w:p>
    <w:p w:rsidR="00000000" w:rsidRPr="00C47886" w:rsidP="00C47886">
      <w:pPr>
        <w:pStyle w:val="Heading1"/>
      </w:pPr>
      <w:bookmarkStart w:id="3" w:name="O_468886"/>
      <w:bookmarkEnd w:id="3"/>
      <w:r w:rsidRPr="00C47886">
        <w:t>Pathways Information</w:t>
      </w:r>
    </w:p>
    <w:p w:rsidR="00000000" w:rsidRPr="00C47886" w:rsidP="00C47886">
      <w:pPr>
        <w:pStyle w:val="BodyText"/>
      </w:pPr>
      <w:r w:rsidRPr="00C47886">
        <w:rPr>
          <w:rStyle w:val="SpecialBold"/>
        </w:rPr>
        <w:t>Pathways into the qualification</w:t>
      </w:r>
    </w:p>
    <w:p w:rsidR="00000000" w:rsidRPr="00C47886" w:rsidP="00C47886">
      <w:pPr>
        <w:pStyle w:val="BodyText"/>
      </w:pPr>
    </w:p>
    <w:p w:rsidR="00000000" w:rsidRPr="00C47886" w:rsidP="00C47886">
      <w:pPr>
        <w:pStyle w:val="BodyText"/>
      </w:pPr>
      <w:r w:rsidRPr="00C47886">
        <w:t>Candidates may enter the qualification with limited or no vocational experience and without a relevant lower level qualification.</w:t>
      </w:r>
    </w:p>
    <w:p w:rsidR="00000000" w:rsidRPr="00C47886" w:rsidP="00C47886">
      <w:pPr>
        <w:pStyle w:val="BodyText"/>
      </w:pPr>
    </w:p>
    <w:p w:rsidR="00000000" w:rsidRPr="00C47886" w:rsidP="00C47886">
      <w:pPr>
        <w:pStyle w:val="BodyText"/>
      </w:pPr>
      <w:r w:rsidRPr="00C47886">
        <w:rPr>
          <w:rStyle w:val="SpecialBold"/>
        </w:rPr>
        <w:t>Pathways from the qualification</w:t>
      </w:r>
    </w:p>
    <w:p w:rsidR="00000000" w:rsidRPr="00C47886" w:rsidP="00C47886">
      <w:pPr>
        <w:pStyle w:val="BodyText"/>
      </w:pPr>
    </w:p>
    <w:p w:rsidR="00000000" w:rsidRPr="00C47886" w:rsidP="00C47886">
      <w:pPr>
        <w:pStyle w:val="BodyText"/>
      </w:pPr>
      <w:r w:rsidRPr="00C47886">
        <w:t>At the completion of this qualification candidates could choose to enter a:</w:t>
      </w:r>
    </w:p>
    <w:p w:rsidR="00000000" w:rsidRPr="00C47886" w:rsidP="00C47886">
      <w:pPr>
        <w:pStyle w:val="BodyText"/>
      </w:pPr>
    </w:p>
    <w:p w:rsidR="00000000" w:rsidRPr="00C47886" w:rsidP="00C47886">
      <w:pPr>
        <w:pStyle w:val="ListBullet"/>
      </w:pPr>
      <w:r w:rsidRPr="00C47886">
        <w:t>ICP30410 Certi</w:t>
      </w:r>
      <w:r w:rsidRPr="00C47886">
        <w:t>ficate III in Printing and Graphic Arts (Digital Printing)</w:t>
      </w:r>
    </w:p>
    <w:p w:rsidR="00000000" w:rsidRPr="00C47886" w:rsidP="00C47886">
      <w:pPr>
        <w:pStyle w:val="ListBullet"/>
      </w:pPr>
      <w:r w:rsidRPr="00C47886">
        <w:t>ICP30510 Certificate III in Printing and Graphic Arts (Printing).</w:t>
      </w:r>
    </w:p>
    <w:p w:rsidR="00000000" w:rsidRPr="00C47886" w:rsidP="00C47886">
      <w:pPr>
        <w:pStyle w:val="AllowPageBreak"/>
      </w:pPr>
    </w:p>
    <w:p w:rsidR="00000000" w:rsidRPr="00C47886" w:rsidP="00C47886">
      <w:pPr>
        <w:pStyle w:val="Heading1"/>
      </w:pPr>
      <w:bookmarkStart w:id="4" w:name="O_468889"/>
      <w:bookmarkEnd w:id="4"/>
      <w:r w:rsidRPr="00C47886">
        <w:t>Licensing/Regulatory Information</w:t>
      </w:r>
    </w:p>
    <w:p w:rsidR="00000000" w:rsidRPr="00C47886" w:rsidP="00C47886">
      <w:pPr>
        <w:pStyle w:val="BodyText"/>
      </w:pPr>
      <w:r w:rsidRPr="00C47886">
        <w:t>There i</w:t>
      </w:r>
      <w:r w:rsidRPr="00C47886">
        <w:t>s no direct link between this qualification and licensing, legislative and/or regulatory requirements. However, where required, a unit of competency will specify relevant licensing, legislative and/or regulatory requirements that impact on the unit.</w:t>
      </w:r>
    </w:p>
    <w:p w:rsidR="00000000" w:rsidRPr="00C47886" w:rsidP="00C47886">
      <w:pPr>
        <w:pStyle w:val="AllowPageBreak"/>
      </w:pPr>
    </w:p>
    <w:p w:rsidR="00000000" w:rsidRPr="00C47886" w:rsidP="00C47886">
      <w:pPr>
        <w:pStyle w:val="Heading1"/>
      </w:pPr>
      <w:bookmarkStart w:id="5" w:name="O_468891"/>
      <w:bookmarkEnd w:id="5"/>
      <w:r w:rsidRPr="00C47886">
        <w:t>Entry Requirements</w:t>
      </w:r>
    </w:p>
    <w:p w:rsidR="00000000" w:rsidRPr="00C47886" w:rsidP="00C47886">
      <w:pPr>
        <w:pStyle w:val="BodyText"/>
      </w:pPr>
      <w:r w:rsidRPr="00C47886">
        <w:t>There are no entry requirements for this qualification.</w:t>
      </w:r>
    </w:p>
    <w:p w:rsidR="00000000" w:rsidRPr="00C47886" w:rsidP="00C47886">
      <w:pPr>
        <w:pStyle w:val="AllowPageBreak"/>
      </w:pPr>
    </w:p>
    <w:p w:rsidR="00000000" w:rsidRPr="00C47886" w:rsidP="00C47886">
      <w:pPr>
        <w:pStyle w:val="Heading1"/>
      </w:pPr>
      <w:bookmarkStart w:id="6" w:name="O_468892"/>
      <w:bookmarkEnd w:id="6"/>
      <w:r w:rsidRPr="00C47886">
        <w:t>Employability Skills Summary</w:t>
      </w:r>
    </w:p>
    <w:p w:rsidR="00000000" w:rsidRPr="00C47886" w:rsidP="00C47886">
      <w:pPr>
        <w:pStyle w:val="BodyText"/>
      </w:pPr>
      <w:r w:rsidRPr="00C47886">
        <w:rPr>
          <w:rStyle w:val="Emphasis"/>
        </w:rPr>
        <w:t>The following table contains a summary of the Employability Skills required for this qualification. The Employability Skills</w:t>
      </w:r>
      <w:r w:rsidRPr="00C47886">
        <w:rPr>
          <w:rStyle w:val="Emphasis"/>
        </w:rPr>
        <w:t xml:space="preserve"> facets described here are broad industry requirements that may vary depending on qualification packaging options.</w:t>
      </w:r>
    </w:p>
    <w:p w:rsidR="00000000" w:rsidRPr="00C47886" w:rsidP="00C47886">
      <w:pPr>
        <w:pStyle w:val="BodyText"/>
      </w:pPr>
    </w:p>
    <w:tbl>
      <w:tblPr>
        <w:tblW w:w="0" w:type="auto"/>
        <w:tblLayout w:type="fixed"/>
        <w:tblCellMar>
          <w:left w:w="62" w:type="dxa"/>
          <w:right w:w="62" w:type="dxa"/>
        </w:tblCellMar>
        <w:tblLook w:val="0000"/>
      </w:tblPr>
      <w:tblGrid>
        <w:gridCol w:w="2507"/>
        <w:gridCol w:w="6103"/>
      </w:tblGrid>
      <w:tr w:rsidTr="00C47886">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886" w:rsidP="00C47886">
            <w:pPr>
              <w:pStyle w:val="BodyText"/>
            </w:pPr>
            <w:r w:rsidRPr="00C47886">
              <w:rPr>
                <w:rStyle w:val="SpecialBold"/>
              </w:rPr>
              <w:t>Employability Skill</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886">
            <w:pPr>
              <w:pStyle w:val="BodyText"/>
              <w:rPr>
                <w:lang w:val="en-NZ"/>
              </w:rPr>
            </w:pPr>
            <w:r w:rsidRPr="00C47886">
              <w:rPr>
                <w:rStyle w:val="SpecialBold"/>
              </w:rPr>
              <w:t>Industry/enterprise requirements for this qualification include:</w:t>
            </w:r>
          </w:p>
        </w:tc>
      </w:tr>
      <w:tr w:rsidTr="00C47886">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886">
            <w:pPr>
              <w:pStyle w:val="BodyText"/>
              <w:rPr>
                <w:lang w:val="en-NZ"/>
              </w:rPr>
            </w:pPr>
            <w:r w:rsidRPr="00C47886">
              <w:t>Communication</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886" w:rsidP="00C47886">
            <w:pPr>
              <w:pStyle w:val="ListBullet"/>
            </w:pPr>
            <w:r w:rsidRPr="00C47886">
              <w:t>conveying information between production workers and stores people</w:t>
            </w:r>
          </w:p>
          <w:p w:rsidR="00000000" w:rsidRPr="00C47886" w:rsidP="00C47886">
            <w:pPr>
              <w:pStyle w:val="ListBullet"/>
            </w:pPr>
            <w:r w:rsidRPr="00C47886">
              <w:t>interpreting job sheets and instructions correctly</w:t>
            </w:r>
          </w:p>
          <w:p w:rsidR="00000000" w:rsidP="00C47886">
            <w:pPr>
              <w:pStyle w:val="ListBullet"/>
              <w:rPr>
                <w:lang w:val="en-NZ"/>
              </w:rPr>
            </w:pPr>
            <w:r w:rsidRPr="00C47886">
              <w:t>reporting problems and faults to supervisors</w:t>
            </w:r>
          </w:p>
        </w:tc>
      </w:tr>
      <w:tr w:rsidTr="00C47886">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886">
            <w:pPr>
              <w:pStyle w:val="BodyText"/>
              <w:rPr>
                <w:lang w:val="en-NZ"/>
              </w:rPr>
            </w:pPr>
            <w:r w:rsidRPr="00C47886">
              <w:t>Teamwork</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886" w:rsidP="00C47886">
            <w:pPr>
              <w:pStyle w:val="ListBullet"/>
            </w:pPr>
            <w:r w:rsidRPr="00C47886">
              <w:t>finalising document finishing requirements with co-workers</w:t>
            </w:r>
          </w:p>
          <w:p w:rsidR="00000000" w:rsidP="00C47886">
            <w:pPr>
              <w:pStyle w:val="ListBullet"/>
              <w:rPr>
                <w:lang w:val="en-NZ"/>
              </w:rPr>
            </w:pPr>
            <w:r w:rsidRPr="00C47886">
              <w:t xml:space="preserve">working with others to </w:t>
            </w:r>
            <w:r w:rsidRPr="00C47886">
              <w:t>ensure that the correct consumables and materials are available for production</w:t>
            </w:r>
          </w:p>
        </w:tc>
      </w:tr>
      <w:tr w:rsidTr="00C47886">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886">
            <w:pPr>
              <w:pStyle w:val="BodyText"/>
              <w:rPr>
                <w:lang w:val="en-NZ"/>
              </w:rPr>
            </w:pPr>
            <w:r w:rsidRPr="00C47886">
              <w:t>Problem solving</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886" w:rsidP="00C47886">
            <w:pPr>
              <w:pStyle w:val="ListBullet"/>
            </w:pPr>
            <w:r w:rsidRPr="00C47886">
              <w:t>calculating run and completion times for digital print jobs</w:t>
            </w:r>
          </w:p>
          <w:p w:rsidR="00000000" w:rsidRPr="00C47886" w:rsidP="00C47886">
            <w:pPr>
              <w:pStyle w:val="ListBullet"/>
            </w:pPr>
            <w:r w:rsidRPr="00C47886">
              <w:t>monitoring production quality and making minor adjustments to processes</w:t>
            </w:r>
          </w:p>
          <w:p w:rsidR="00000000" w:rsidRPr="00C47886" w:rsidP="00C47886">
            <w:pPr>
              <w:pStyle w:val="ListBullet"/>
            </w:pPr>
            <w:r w:rsidRPr="00C47886">
              <w:t>troubleshooting operation of a digital print system</w:t>
            </w:r>
          </w:p>
          <w:p w:rsidR="00000000" w:rsidP="00C47886">
            <w:pPr>
              <w:pStyle w:val="ListBullet"/>
              <w:rPr>
                <w:lang w:val="en-NZ"/>
              </w:rPr>
            </w:pPr>
            <w:r w:rsidRPr="00C47886">
              <w:t>visually identifying faulty materials and removing them</w:t>
            </w:r>
          </w:p>
        </w:tc>
      </w:tr>
      <w:tr w:rsidTr="00C47886">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886">
            <w:pPr>
              <w:pStyle w:val="BodyText"/>
              <w:rPr>
                <w:lang w:val="en-NZ"/>
              </w:rPr>
            </w:pPr>
            <w:r w:rsidRPr="00C47886">
              <w:t>Initiative and enterprise</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886">
            <w:pPr>
              <w:pStyle w:val="ListBullet"/>
              <w:rPr>
                <w:lang w:val="en-NZ"/>
              </w:rPr>
            </w:pPr>
            <w:r w:rsidRPr="00C47886">
              <w:t>identifying opportunities to enhance the quality of services and products</w:t>
            </w:r>
          </w:p>
        </w:tc>
      </w:tr>
      <w:tr w:rsidTr="00C47886">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886">
            <w:pPr>
              <w:pStyle w:val="BodyText"/>
              <w:rPr>
                <w:lang w:val="en-NZ"/>
              </w:rPr>
            </w:pPr>
            <w:r w:rsidRPr="00C47886">
              <w:t>Planning and organising</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886" w:rsidP="00C47886">
            <w:pPr>
              <w:pStyle w:val="ListBullet"/>
            </w:pPr>
            <w:r w:rsidRPr="00C47886">
              <w:t>checking availabilit</w:t>
            </w:r>
            <w:r w:rsidRPr="00C47886">
              <w:t>y of job related components</w:t>
            </w:r>
          </w:p>
          <w:p w:rsidR="00000000" w:rsidRPr="00C47886" w:rsidP="00C47886">
            <w:pPr>
              <w:pStyle w:val="ListBullet"/>
            </w:pPr>
            <w:r w:rsidRPr="00C47886">
              <w:t>organising appropriate equipment for transferring materials</w:t>
            </w:r>
          </w:p>
          <w:p w:rsidR="00000000" w:rsidP="00C47886">
            <w:pPr>
              <w:pStyle w:val="ListBullet"/>
              <w:rPr>
                <w:lang w:val="en-NZ"/>
              </w:rPr>
            </w:pPr>
            <w:r w:rsidRPr="00C47886">
              <w:t>selecting tools and applying them to measurement tasks</w:t>
            </w:r>
          </w:p>
        </w:tc>
      </w:tr>
      <w:tr w:rsidTr="00C47886">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886">
            <w:pPr>
              <w:pStyle w:val="BodyText"/>
              <w:rPr>
                <w:lang w:val="en-NZ"/>
              </w:rPr>
            </w:pPr>
            <w:r w:rsidRPr="00C47886">
              <w:t>Self-management</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886">
            <w:pPr>
              <w:pStyle w:val="ListBullet"/>
              <w:rPr>
                <w:lang w:val="en-NZ"/>
              </w:rPr>
            </w:pPr>
            <w:r w:rsidRPr="00C47886">
              <w:t>selecting and using personal protective equipment</w:t>
            </w:r>
          </w:p>
        </w:tc>
      </w:tr>
      <w:tr w:rsidTr="00C47886">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886">
            <w:pPr>
              <w:pStyle w:val="BodyText"/>
              <w:rPr>
                <w:lang w:val="en-NZ"/>
              </w:rPr>
            </w:pPr>
            <w:r w:rsidRPr="00C47886">
              <w:t>Learning</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886" w:rsidP="00C47886">
            <w:pPr>
              <w:pStyle w:val="ListBullet"/>
            </w:pPr>
            <w:r w:rsidRPr="00C47886">
              <w:t>seeking assistance from supervisors to address customer needs</w:t>
            </w:r>
          </w:p>
          <w:p w:rsidR="00000000" w:rsidP="00C47886">
            <w:pPr>
              <w:pStyle w:val="ListBullet"/>
              <w:rPr>
                <w:lang w:val="en-NZ"/>
              </w:rPr>
            </w:pPr>
            <w:r w:rsidRPr="00C47886">
              <w:t>giving and following simple routine instructions</w:t>
            </w:r>
          </w:p>
        </w:tc>
      </w:tr>
      <w:tr w:rsidTr="00C47886">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886">
            <w:pPr>
              <w:pStyle w:val="BodyText"/>
              <w:rPr>
                <w:lang w:val="en-NZ"/>
              </w:rPr>
            </w:pPr>
            <w:r w:rsidRPr="00C47886">
              <w:t>Technology</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886" w:rsidP="00C47886">
            <w:pPr>
              <w:pStyle w:val="ListBullet"/>
            </w:pPr>
            <w:r w:rsidRPr="00C47886">
              <w:t>using and performing basic maintenance on printing machinery such as fastening machines</w:t>
            </w:r>
          </w:p>
          <w:p w:rsidR="00000000" w:rsidRPr="00C47886" w:rsidP="00C47886">
            <w:pPr>
              <w:pStyle w:val="ListBullet"/>
            </w:pPr>
            <w:r w:rsidRPr="00C47886">
              <w:t>using information technology, such as comput</w:t>
            </w:r>
            <w:r w:rsidRPr="00C47886">
              <w:t>er hardware and software to access data from files</w:t>
            </w:r>
          </w:p>
          <w:p w:rsidR="00000000" w:rsidRPr="00C47886" w:rsidP="00C47886">
            <w:pPr>
              <w:pStyle w:val="ListBullet"/>
            </w:pPr>
            <w:r w:rsidRPr="00C47886">
              <w:t>using measuring tools, such as spectrophotometers and densitometers</w:t>
            </w:r>
          </w:p>
        </w:tc>
      </w:tr>
    </w:tbl>
    <w:p w:rsidR="00000000" w:rsidRPr="00C47886" w:rsidP="00C47886">
      <w:pPr>
        <w:pStyle w:val="BodyText"/>
      </w:pPr>
    </w:p>
    <w:p w:rsidR="00000000" w:rsidRPr="00C47886" w:rsidP="00C47886">
      <w:pPr>
        <w:pStyle w:val="AllowPageBreak"/>
      </w:pPr>
    </w:p>
    <w:p w:rsidR="00000000" w:rsidRPr="00C47886" w:rsidP="00C47886">
      <w:pPr>
        <w:pStyle w:val="Heading1"/>
      </w:pPr>
      <w:bookmarkStart w:id="7" w:name="O_468887"/>
      <w:bookmarkEnd w:id="7"/>
      <w:r w:rsidRPr="00C47886">
        <w:t>Packaging Rules</w:t>
      </w:r>
    </w:p>
    <w:p w:rsidR="00000000" w:rsidRPr="00C47886" w:rsidP="00C47886">
      <w:pPr>
        <w:pStyle w:val="BodyText"/>
      </w:pPr>
      <w:r w:rsidRPr="00C47886">
        <w:rPr>
          <w:rStyle w:val="SpecialBold"/>
        </w:rPr>
        <w:t>Total number of units = 15</w:t>
      </w:r>
    </w:p>
    <w:p w:rsidR="00000000" w:rsidRPr="00C47886" w:rsidP="00C47886">
      <w:pPr>
        <w:pStyle w:val="BodyText"/>
      </w:pPr>
      <w:r w:rsidRPr="00C47886">
        <w:rPr>
          <w:rStyle w:val="SpecialBold"/>
        </w:rPr>
        <w:t xml:space="preserve">4 core units </w:t>
      </w:r>
      <w:r w:rsidRPr="00C47886">
        <w:rPr>
          <w:rStyle w:val="BoldandItalics"/>
        </w:rPr>
        <w:t>plus</w:t>
      </w:r>
    </w:p>
    <w:p w:rsidR="00000000" w:rsidRPr="00C47886" w:rsidP="00C47886">
      <w:pPr>
        <w:pStyle w:val="BodyText"/>
      </w:pPr>
      <w:r w:rsidRPr="00C47886">
        <w:rPr>
          <w:rStyle w:val="SpecialBold"/>
        </w:rPr>
        <w:t xml:space="preserve">4 elective units from Group A </w:t>
      </w:r>
      <w:r w:rsidRPr="00C47886">
        <w:rPr>
          <w:rStyle w:val="BoldandItalics"/>
        </w:rPr>
        <w:t>plus</w:t>
      </w:r>
    </w:p>
    <w:p w:rsidR="00000000" w:rsidRPr="00C47886" w:rsidP="00C47886">
      <w:pPr>
        <w:pStyle w:val="BodyText"/>
      </w:pPr>
      <w:r w:rsidRPr="00C47886">
        <w:rPr>
          <w:rStyle w:val="SpecialBold"/>
        </w:rPr>
        <w:t>7 elective units from Group B.</w:t>
      </w:r>
    </w:p>
    <w:p w:rsidR="00000000" w:rsidRPr="00C47886" w:rsidP="00C47886">
      <w:pPr>
        <w:pStyle w:val="BodyText"/>
      </w:pPr>
    </w:p>
    <w:p w:rsidR="00000000" w:rsidRPr="00C47886" w:rsidP="00C47886">
      <w:pPr>
        <w:pStyle w:val="BodyText"/>
      </w:pPr>
      <w:r w:rsidRPr="00C47886">
        <w:t xml:space="preserve">Up to </w:t>
      </w:r>
      <w:r w:rsidRPr="00C47886">
        <w:rPr>
          <w:rStyle w:val="SpecialBold"/>
        </w:rPr>
        <w:t xml:space="preserve">2 elective units </w:t>
      </w:r>
      <w:r w:rsidRPr="00C47886">
        <w:t>from Group A can be substituted with Group B elective units listed below.</w:t>
      </w:r>
    </w:p>
    <w:p w:rsidR="00000000" w:rsidRPr="00C47886" w:rsidP="00C47886">
      <w:pPr>
        <w:pStyle w:val="BodyText"/>
      </w:pPr>
    </w:p>
    <w:p w:rsidR="00000000" w:rsidRPr="00C47886" w:rsidP="00C47886">
      <w:pPr>
        <w:pStyle w:val="BodyText"/>
      </w:pPr>
      <w:r w:rsidRPr="00C47886">
        <w:rPr>
          <w:rStyle w:val="SpecialBold"/>
        </w:rPr>
        <w:t xml:space="preserve">5 elective units </w:t>
      </w:r>
      <w:r w:rsidRPr="00C47886">
        <w:t>must be selected from the Group B elective units listed below.</w:t>
      </w:r>
    </w:p>
    <w:p w:rsidR="00000000" w:rsidRPr="00C47886" w:rsidP="00C47886">
      <w:pPr>
        <w:pStyle w:val="BodyText"/>
      </w:pPr>
    </w:p>
    <w:p w:rsidR="00000000" w:rsidRPr="00C47886" w:rsidP="00C47886">
      <w:pPr>
        <w:pStyle w:val="BodyText"/>
      </w:pPr>
      <w:r w:rsidRPr="00C47886">
        <w:t xml:space="preserve">Up to </w:t>
      </w:r>
      <w:r w:rsidRPr="00C47886">
        <w:rPr>
          <w:rStyle w:val="SpecialBold"/>
        </w:rPr>
        <w:t xml:space="preserve">2 Group B elective units </w:t>
      </w:r>
      <w:r w:rsidRPr="00C47886">
        <w:t>may be selecte</w:t>
      </w:r>
      <w:r w:rsidRPr="00C47886">
        <w:t>d from the remaining elective units or from qualifications at the same level or one level higher, in this Training Package or any other endorsed Training Package or accredited course.</w:t>
      </w:r>
    </w:p>
    <w:p w:rsidR="00000000" w:rsidRPr="00C47886" w:rsidP="00C47886">
      <w:pPr>
        <w:pStyle w:val="BodyText"/>
      </w:pPr>
    </w:p>
    <w:p w:rsidR="00000000" w:rsidRPr="00C47886" w:rsidP="00C47886">
      <w:pPr>
        <w:pStyle w:val="BodyText"/>
      </w:pPr>
      <w:r w:rsidRPr="00C47886">
        <w:t>Elective units must be relevant to the qualification level, job role, w</w:t>
      </w:r>
      <w:r w:rsidRPr="00C47886">
        <w:t>ork outcome and industry requirements. Unit selection is by negotiation and mutual agreement between the employee, employer and the RTO and is based on enterprise and individual needs.</w:t>
      </w:r>
    </w:p>
    <w:p w:rsidR="00000000" w:rsidRPr="00C47886" w:rsidP="00C47886">
      <w:pPr>
        <w:pStyle w:val="BodyText"/>
      </w:pPr>
    </w:p>
    <w:p w:rsidR="00000000" w:rsidRPr="00C47886" w:rsidP="00C47886">
      <w:pPr>
        <w:pStyle w:val="BodyText"/>
      </w:pPr>
      <w:r w:rsidRPr="00C47886">
        <w:rPr>
          <w:rStyle w:val="SpecialBold"/>
        </w:rPr>
        <w:t>Core Units</w:t>
      </w:r>
    </w:p>
    <w:p w:rsidR="00000000" w:rsidRPr="00C47886" w:rsidP="00C47886">
      <w:pPr>
        <w:pStyle w:val="BodyText"/>
      </w:pPr>
    </w:p>
    <w:p w:rsidR="00000000" w:rsidRPr="00C47886" w:rsidP="00C47886">
      <w:pPr>
        <w:pStyle w:val="BodyText"/>
      </w:pPr>
      <w:r w:rsidRPr="00C47886">
        <w:t>BSBSUS201A Participate in environmentally sustainable work</w:t>
      </w:r>
      <w:r w:rsidRPr="00C47886">
        <w:t xml:space="preserve"> practices</w:t>
      </w:r>
    </w:p>
    <w:p w:rsidR="00000000" w:rsidRPr="00C47886" w:rsidP="00C47886">
      <w:pPr>
        <w:pStyle w:val="BodyText"/>
      </w:pPr>
      <w:r w:rsidRPr="00C47886">
        <w:t>ICPSU216C Inspect quality against required standards</w:t>
      </w:r>
    </w:p>
    <w:p w:rsidR="00000000" w:rsidRPr="00C47886" w:rsidP="00C47886">
      <w:pPr>
        <w:pStyle w:val="BodyText"/>
      </w:pPr>
      <w:r w:rsidRPr="00C47886">
        <w:t>ICPSU260C Maintain a safe work environment</w:t>
      </w:r>
    </w:p>
    <w:p w:rsidR="00000000" w:rsidRPr="00C47886" w:rsidP="00C47886">
      <w:pPr>
        <w:pStyle w:val="BodyText"/>
      </w:pPr>
      <w:r w:rsidRPr="00C47886">
        <w:t>ICPSU262C Communicate in the workplace</w:t>
      </w:r>
    </w:p>
    <w:p w:rsidR="00000000" w:rsidRPr="00C47886" w:rsidP="00C47886">
      <w:pPr>
        <w:pStyle w:val="BodyText"/>
      </w:pPr>
    </w:p>
    <w:p w:rsidR="00000000" w:rsidRPr="00C47886" w:rsidP="00C47886">
      <w:pPr>
        <w:pStyle w:val="BodyText"/>
      </w:pPr>
      <w:r w:rsidRPr="00C47886">
        <w:rPr>
          <w:rStyle w:val="SpecialBold"/>
        </w:rPr>
        <w:t>Group A Elective Units</w:t>
      </w:r>
    </w:p>
    <w:p w:rsidR="00000000" w:rsidRPr="00C47886" w:rsidP="00C47886">
      <w:pPr>
        <w:pStyle w:val="BodyText"/>
      </w:pPr>
    </w:p>
    <w:p w:rsidR="00000000" w:rsidRPr="00C47886" w:rsidP="00C47886">
      <w:pPr>
        <w:pStyle w:val="BodyText"/>
      </w:pPr>
      <w:r w:rsidRPr="00C47886">
        <w:t>BSBCUS301B Deliver and monitor a service to customers</w:t>
      </w:r>
    </w:p>
    <w:p w:rsidR="00000000" w:rsidRPr="00C47886" w:rsidP="00C47886">
      <w:pPr>
        <w:pStyle w:val="BodyText"/>
      </w:pPr>
      <w:r w:rsidRPr="00C47886">
        <w:t>ICPPR384A Set up and produce ba</w:t>
      </w:r>
      <w:r w:rsidRPr="00C47886">
        <w:t>sic digital print</w:t>
      </w:r>
    </w:p>
    <w:p w:rsidR="00000000" w:rsidRPr="00C47886" w:rsidP="00C47886">
      <w:pPr>
        <w:pStyle w:val="BodyText"/>
      </w:pPr>
      <w:r w:rsidRPr="00C47886">
        <w:t>ICPSU203C Prepare and maintain the work area</w:t>
      </w:r>
    </w:p>
    <w:p w:rsidR="00000000" w:rsidRPr="00C47886" w:rsidP="00C47886">
      <w:pPr>
        <w:pStyle w:val="BodyText"/>
      </w:pPr>
      <w:r w:rsidRPr="00C47886">
        <w:t>ICPSU263C Perform basic industry calculations</w:t>
      </w:r>
    </w:p>
    <w:p w:rsidR="00000000" w:rsidRPr="00C47886" w:rsidP="00C47886">
      <w:pPr>
        <w:pStyle w:val="BodyText"/>
      </w:pPr>
      <w:r w:rsidRPr="00C47886">
        <w:t>ICPSU281C Use computer systems</w:t>
      </w:r>
    </w:p>
    <w:p w:rsidR="00000000" w:rsidRPr="00C47886" w:rsidP="00C47886">
      <w:pPr>
        <w:pStyle w:val="BodyText"/>
      </w:pPr>
    </w:p>
    <w:p w:rsidR="00000000" w:rsidRPr="00C47886" w:rsidP="00C47886">
      <w:pPr>
        <w:pStyle w:val="BodyText"/>
      </w:pPr>
      <w:r w:rsidRPr="00C47886">
        <w:rPr>
          <w:rStyle w:val="SpecialBold"/>
        </w:rPr>
        <w:t>Group B Elective Units</w:t>
      </w:r>
    </w:p>
    <w:p w:rsidR="00000000" w:rsidRPr="00C47886" w:rsidP="00C47886">
      <w:pPr>
        <w:pStyle w:val="BodyText"/>
      </w:pPr>
    </w:p>
    <w:p w:rsidR="00000000" w:rsidRPr="00C47886" w:rsidP="00C47886">
      <w:pPr>
        <w:pStyle w:val="BodyText"/>
      </w:pPr>
      <w:r w:rsidRPr="00C47886">
        <w:t>ICPCF221C Set up and produce basic guillotined product</w:t>
      </w:r>
    </w:p>
    <w:p w:rsidR="00000000" w:rsidRPr="00C47886" w:rsidP="00C47886">
      <w:pPr>
        <w:pStyle w:val="BodyText"/>
      </w:pPr>
      <w:r w:rsidRPr="00C47886">
        <w:t>ICPCF241C Set up machine for basic single or continuous folding</w:t>
      </w:r>
    </w:p>
    <w:p w:rsidR="00000000" w:rsidRPr="00C47886" w:rsidP="00C47886">
      <w:pPr>
        <w:pStyle w:val="BodyText"/>
      </w:pPr>
      <w:r w:rsidRPr="00C47886">
        <w:t>ICPCF242C Produce basic single or continuous folded product</w:t>
      </w:r>
    </w:p>
    <w:p w:rsidR="00000000" w:rsidRPr="00C47886" w:rsidP="00C47886">
      <w:pPr>
        <w:pStyle w:val="BodyText"/>
      </w:pPr>
      <w:r w:rsidRPr="00C47886">
        <w:t>ICPCF243C Set up machine for basic collating or inserting (sheet/section)</w:t>
      </w:r>
    </w:p>
    <w:p w:rsidR="00000000" w:rsidRPr="00C47886" w:rsidP="00C47886">
      <w:pPr>
        <w:pStyle w:val="BodyText"/>
      </w:pPr>
      <w:r w:rsidRPr="00C47886">
        <w:t>ICPCF244C Produce basic collated or inserted (sheet/sectio</w:t>
      </w:r>
      <w:r w:rsidRPr="00C47886">
        <w:t>n) product</w:t>
      </w:r>
    </w:p>
    <w:p w:rsidR="00000000" w:rsidRPr="00C47886" w:rsidP="00C47886">
      <w:pPr>
        <w:pStyle w:val="BodyText"/>
      </w:pPr>
      <w:r w:rsidRPr="00C47886">
        <w:t>ICPCF245C Set up and produce hand collated or inserted product</w:t>
      </w:r>
    </w:p>
    <w:p w:rsidR="00000000" w:rsidRPr="00C47886" w:rsidP="00C47886">
      <w:pPr>
        <w:pStyle w:val="BodyText"/>
      </w:pPr>
      <w:r w:rsidRPr="00C47886">
        <w:t>ICPCF261C Set up machine for basic adhesive, mechanical or thermal fastening</w:t>
      </w:r>
    </w:p>
    <w:p w:rsidR="00000000" w:rsidRPr="00C47886" w:rsidP="00C47886">
      <w:pPr>
        <w:pStyle w:val="BodyText"/>
      </w:pPr>
      <w:r w:rsidRPr="00C47886">
        <w:t>ICPCF262C Produce basic adhesive mechanical or thermal fastened product</w:t>
      </w:r>
    </w:p>
    <w:p w:rsidR="00000000" w:rsidRPr="00C47886" w:rsidP="00C47886">
      <w:pPr>
        <w:pStyle w:val="BodyText"/>
      </w:pPr>
      <w:r w:rsidRPr="00C47886">
        <w:t>ICPCF263C Set up and produce hand</w:t>
      </w:r>
      <w:r w:rsidRPr="00C47886">
        <w:t>-fastened product</w:t>
      </w:r>
    </w:p>
    <w:p w:rsidR="00000000" w:rsidRPr="00C47886" w:rsidP="00C47886">
      <w:pPr>
        <w:pStyle w:val="BodyText"/>
      </w:pPr>
      <w:r w:rsidRPr="00C47886">
        <w:t>ICPPP211C Develop a basic design concept</w:t>
      </w:r>
    </w:p>
    <w:p w:rsidR="00000000" w:rsidRPr="00C47886" w:rsidP="00C47886">
      <w:pPr>
        <w:pStyle w:val="BodyText"/>
      </w:pPr>
      <w:r w:rsidRPr="00C47886">
        <w:t>ICPPP221C Select and apply type</w:t>
      </w:r>
    </w:p>
    <w:p w:rsidR="00000000" w:rsidRPr="00C47886" w:rsidP="00C47886">
      <w:pPr>
        <w:pStyle w:val="BodyText"/>
      </w:pPr>
      <w:r w:rsidRPr="00C47886">
        <w:t>ICPPP224C Produce pages using a page layout application</w:t>
      </w:r>
    </w:p>
    <w:p w:rsidR="00000000" w:rsidRPr="00C47886" w:rsidP="00C47886">
      <w:pPr>
        <w:pStyle w:val="BodyText"/>
      </w:pPr>
      <w:r w:rsidRPr="00C47886">
        <w:t>ICPPP252C Output images</w:t>
      </w:r>
    </w:p>
    <w:p w:rsidR="00000000" w:rsidRPr="00C47886" w:rsidP="00C47886">
      <w:pPr>
        <w:pStyle w:val="BodyText"/>
      </w:pPr>
      <w:r w:rsidRPr="00C47886">
        <w:t>ICPPP286A Scan images for reproduction</w:t>
      </w:r>
    </w:p>
    <w:p w:rsidR="00000000" w:rsidRPr="00C47886" w:rsidP="00C47886">
      <w:pPr>
        <w:pStyle w:val="BodyText"/>
      </w:pPr>
      <w:r w:rsidRPr="00C47886">
        <w:t>ICPPP385C Operate a database for digital print</w:t>
      </w:r>
      <w:r w:rsidRPr="00C47886">
        <w:t>ing</w:t>
      </w:r>
    </w:p>
    <w:p w:rsidR="00000000" w:rsidRPr="00C47886" w:rsidP="00C47886">
      <w:pPr>
        <w:pStyle w:val="BodyText"/>
      </w:pPr>
      <w:r w:rsidRPr="00C47886">
        <w:t>ICPPP397A Transfer digital files</w:t>
      </w:r>
    </w:p>
    <w:p w:rsidR="00000000" w:rsidRPr="00C47886" w:rsidP="00C47886">
      <w:pPr>
        <w:pStyle w:val="BodyText"/>
      </w:pPr>
      <w:r w:rsidRPr="00C47886">
        <w:t>ICPPR282C Produce and manage basic digital print</w:t>
      </w:r>
    </w:p>
    <w:p w:rsidR="00000000" w:rsidRPr="00C47886" w:rsidP="00C47886">
      <w:pPr>
        <w:pStyle w:val="BodyText"/>
      </w:pPr>
      <w:r w:rsidRPr="00C47886">
        <w:t>ICPPR283A Use digital media consumables</w:t>
      </w:r>
    </w:p>
    <w:p w:rsidR="00000000" w:rsidRPr="00C47886" w:rsidP="00C47886">
      <w:pPr>
        <w:pStyle w:val="BodyText"/>
      </w:pPr>
      <w:r w:rsidRPr="00C47886">
        <w:t>ICPPR284A Introduction to colour management</w:t>
      </w:r>
    </w:p>
    <w:p w:rsidR="00000000" w:rsidRPr="00C47886" w:rsidP="00C47886">
      <w:pPr>
        <w:pStyle w:val="BodyText"/>
      </w:pPr>
      <w:r w:rsidRPr="00C47886">
        <w:t>ICPPR285A Use digital workflow</w:t>
      </w:r>
    </w:p>
    <w:p w:rsidR="00000000" w:rsidRPr="00C47886" w:rsidP="00C47886">
      <w:pPr>
        <w:pStyle w:val="BodyText"/>
      </w:pPr>
      <w:r w:rsidRPr="00C47886">
        <w:t>ICPPR286A Finish a digital product</w:t>
      </w:r>
    </w:p>
    <w:p w:rsidR="00000000" w:rsidRPr="00C47886" w:rsidP="00C47886">
      <w:pPr>
        <w:pStyle w:val="BodyText"/>
      </w:pPr>
      <w:r w:rsidRPr="00C47886">
        <w:t>ICPPR287A Use digita</w:t>
      </w:r>
      <w:r w:rsidRPr="00C47886">
        <w:t>l processes</w:t>
      </w:r>
    </w:p>
    <w:p w:rsidR="00000000" w:rsidRPr="00C47886" w:rsidP="00C47886">
      <w:pPr>
        <w:pStyle w:val="BodyText"/>
      </w:pPr>
      <w:r w:rsidRPr="00C47886">
        <w:t>ICPSU207C Prepare machine for operation (basic)</w:t>
      </w:r>
    </w:p>
    <w:p w:rsidR="00000000" w:rsidRPr="00C47886" w:rsidP="00C47886">
      <w:pPr>
        <w:pStyle w:val="BodyText"/>
      </w:pPr>
      <w:r w:rsidRPr="00C47886">
        <w:t>ICPSU211C Prepare ink and additives</w:t>
      </w:r>
    </w:p>
    <w:p w:rsidR="00000000" w:rsidRPr="00C47886" w:rsidP="00C47886">
      <w:pPr>
        <w:pStyle w:val="BodyText"/>
      </w:pPr>
      <w:r w:rsidRPr="00C47886">
        <w:t>ICPSU221C Pack and dispatch product</w:t>
      </w:r>
    </w:p>
    <w:p w:rsidR="00000000" w:rsidRPr="00C47886" w:rsidP="00C47886">
      <w:pPr>
        <w:pStyle w:val="BodyText"/>
      </w:pPr>
      <w:r w:rsidRPr="00C47886">
        <w:t>ICPSU225C Perform small machine maintenance</w:t>
      </w:r>
    </w:p>
    <w:p w:rsidR="00000000" w:rsidRPr="00C47886" w:rsidP="00C47886">
      <w:pPr>
        <w:pStyle w:val="BodyText"/>
      </w:pPr>
      <w:r w:rsidRPr="00C47886">
        <w:t>ICPSU224C Perform basic machine maintenance</w:t>
      </w:r>
    </w:p>
    <w:p w:rsidR="00000000" w:rsidRPr="00C47886" w:rsidP="00C47886">
      <w:pPr>
        <w:pStyle w:val="BodyText"/>
      </w:pPr>
      <w:r w:rsidRPr="00C47886">
        <w:t>ICPSU261C Follow OHS practices and i</w:t>
      </w:r>
      <w:r w:rsidRPr="00C47886">
        <w:t>dentify environmental hazards</w:t>
      </w:r>
    </w:p>
    <w:p w:rsidR="00000000" w:rsidRPr="00C47886" w:rsidP="00C47886">
      <w:pPr>
        <w:pStyle w:val="BodyText"/>
      </w:pPr>
      <w:r w:rsidRPr="00C47886">
        <w:t>MSACMC210A Manage the impact of change on own work</w:t>
      </w:r>
    </w:p>
    <w:p w:rsidR="00000000" w:rsidRPr="00C47886" w:rsidP="00C47886">
      <w:pPr>
        <w:pStyle w:val="BodyText"/>
      </w:pPr>
      <w:r w:rsidRPr="00C47886">
        <w:t>MSACMS200A Apply competitive manufacturing practices</w:t>
      </w:r>
    </w:p>
    <w:p w:rsidR="00000000" w:rsidRPr="00C47886" w:rsidP="00C47886">
      <w:pPr>
        <w:pStyle w:val="BodyText"/>
      </w:pPr>
      <w:r w:rsidRPr="00C47886">
        <w:t>MSACMS201A Sustain process improvements</w:t>
      </w:r>
    </w:p>
    <w:p w:rsidR="00000000" w:rsidRPr="00C47886" w:rsidP="00C47886">
      <w:pPr>
        <w:pStyle w:val="BodyText"/>
      </w:pPr>
      <w:r w:rsidRPr="00C47886">
        <w:t>MSACMT230A Apply cost factors to work practices</w:t>
      </w:r>
    </w:p>
    <w:p w:rsidR="00000000" w:rsidRPr="00C47886" w:rsidP="00C47886">
      <w:pPr>
        <w:pStyle w:val="BodyText"/>
      </w:pPr>
      <w:r w:rsidRPr="00C47886">
        <w:t>MSACMT240A Apply 5S procedures in a manufacturing environment</w:t>
      </w:r>
    </w:p>
    <w:p w:rsidR="00000000" w:rsidRPr="00C47886" w:rsidP="00C47886">
      <w:pPr>
        <w:pStyle w:val="BodyText"/>
      </w:pPr>
      <w:r w:rsidRPr="00C47886">
        <w:t>MSACMT270A Use sustainable energy practices</w:t>
      </w:r>
    </w:p>
    <w:p w:rsidR="00000000" w:rsidRPr="00C47886" w:rsidP="00C47886">
      <w:pPr>
        <w:pStyle w:val="BodyText"/>
      </w:pPr>
      <w:r w:rsidRPr="00C47886">
        <w:t>MSACMT280A Undertake root cause analysis</w:t>
      </w:r>
    </w:p>
    <w:p w:rsidR="00000000" w:rsidRPr="00C47886" w:rsidP="00C47886"/>
    <w:sectPr w:rsidSect="00C478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8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6DF" w:rsidP="00E016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8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DF" w:rsidP="00C478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016DF" w:rsidP="00C478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16DF" w:rsidP="00C478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8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886" w:rsidRPr="00E016DF" w:rsidP="00E016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8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DF" w:rsidP="00C47886">
    <w:pPr>
      <w:pStyle w:val="Header"/>
      <w:framePr w:wrap="around"/>
    </w:pPr>
    <w:r>
      <w:fldChar w:fldCharType="begin"/>
    </w:r>
    <w:r>
      <w:instrText xml:space="preserve"> TITLE   \* MERGEFORMAT </w:instrText>
    </w:r>
    <w:r>
      <w:fldChar w:fldCharType="separate"/>
    </w:r>
    <w:r>
      <w:t>ICP20310 Certificate II in Certificate II in Printing and Graphic Arts (Digital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July 2012</w:t>
    </w:r>
    <w:r>
      <w:rPr>
        <w:noProof/>
      </w:rPr>
      <w:fldChar w:fldCharType="end"/>
    </w:r>
  </w:p>
  <w:p w:rsidR="00E016DF" w:rsidP="00C478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C476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6CA5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8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886"/>
    <w:pPr>
      <w:spacing w:before="360" w:after="60"/>
      <w:outlineLvl w:val="0"/>
    </w:pPr>
    <w:rPr>
      <w:sz w:val="32"/>
    </w:rPr>
  </w:style>
  <w:style w:type="paragraph" w:styleId="Heading2">
    <w:name w:val="heading 2"/>
    <w:basedOn w:val="HeadingBase"/>
    <w:next w:val="BodyText"/>
    <w:link w:val="Heading2Char"/>
    <w:qFormat/>
    <w:rsid w:val="00C47886"/>
    <w:pPr>
      <w:keepLines/>
      <w:spacing w:before="240" w:after="120"/>
      <w:outlineLvl w:val="1"/>
    </w:pPr>
    <w:rPr>
      <w:sz w:val="28"/>
      <w:szCs w:val="40"/>
    </w:rPr>
  </w:style>
  <w:style w:type="paragraph" w:styleId="Heading3">
    <w:name w:val="heading 3"/>
    <w:basedOn w:val="HeadingBase"/>
    <w:next w:val="BodyText"/>
    <w:link w:val="Heading3Char"/>
    <w:qFormat/>
    <w:rsid w:val="00C47886"/>
    <w:pPr>
      <w:spacing w:before="180" w:after="120"/>
      <w:outlineLvl w:val="2"/>
    </w:pPr>
    <w:rPr>
      <w:spacing w:val="-10"/>
      <w:kern w:val="32"/>
    </w:rPr>
  </w:style>
  <w:style w:type="paragraph" w:styleId="Heading4">
    <w:name w:val="heading 4"/>
    <w:basedOn w:val="HeadingBase"/>
    <w:next w:val="BodyText"/>
    <w:link w:val="Heading4Char"/>
    <w:qFormat/>
    <w:rsid w:val="00C47886"/>
    <w:pPr>
      <w:spacing w:before="160" w:after="120"/>
      <w:outlineLvl w:val="3"/>
    </w:pPr>
    <w:rPr>
      <w:sz w:val="22"/>
    </w:rPr>
  </w:style>
  <w:style w:type="paragraph" w:styleId="Heading5">
    <w:name w:val="heading 5"/>
    <w:basedOn w:val="HeadingBase"/>
    <w:next w:val="Normal"/>
    <w:link w:val="Heading5Char"/>
    <w:qFormat/>
    <w:rsid w:val="00C47886"/>
    <w:pPr>
      <w:spacing w:before="80"/>
      <w:outlineLvl w:val="4"/>
    </w:pPr>
    <w:rPr>
      <w:color w:val="918585"/>
      <w:sz w:val="20"/>
    </w:rPr>
  </w:style>
  <w:style w:type="paragraph" w:styleId="Heading6">
    <w:name w:val="heading 6"/>
    <w:basedOn w:val="HeadingBase"/>
    <w:next w:val="Normal"/>
    <w:link w:val="Heading6Char"/>
    <w:qFormat/>
    <w:rsid w:val="00C47886"/>
    <w:pPr>
      <w:spacing w:before="60"/>
      <w:outlineLvl w:val="5"/>
    </w:pPr>
    <w:rPr>
      <w:color w:val="918585"/>
      <w:sz w:val="20"/>
    </w:rPr>
  </w:style>
  <w:style w:type="paragraph" w:styleId="Heading7">
    <w:name w:val="heading 7"/>
    <w:basedOn w:val="Normal"/>
    <w:next w:val="Normal"/>
    <w:link w:val="Heading7Char"/>
    <w:qFormat/>
    <w:rsid w:val="00C47886"/>
    <w:pPr>
      <w:ind w:left="720"/>
      <w:outlineLvl w:val="6"/>
    </w:pPr>
    <w:rPr>
      <w:i/>
    </w:rPr>
  </w:style>
  <w:style w:type="paragraph" w:styleId="Heading8">
    <w:name w:val="heading 8"/>
    <w:basedOn w:val="Normal"/>
    <w:next w:val="Normal"/>
    <w:link w:val="Heading8Char"/>
    <w:qFormat/>
    <w:rsid w:val="00C47886"/>
    <w:pPr>
      <w:ind w:left="720"/>
      <w:outlineLvl w:val="7"/>
    </w:pPr>
    <w:rPr>
      <w:i/>
    </w:rPr>
  </w:style>
  <w:style w:type="paragraph" w:styleId="Heading9">
    <w:name w:val="heading 9"/>
    <w:basedOn w:val="Normal"/>
    <w:next w:val="Normal"/>
    <w:link w:val="Heading9Char"/>
    <w:qFormat/>
    <w:rsid w:val="00C47886"/>
    <w:pPr>
      <w:ind w:left="720"/>
      <w:outlineLvl w:val="8"/>
    </w:pPr>
    <w:rPr>
      <w:i/>
    </w:rPr>
  </w:style>
  <w:style w:type="character" w:default="1" w:styleId="DefaultParagraphFont">
    <w:name w:val="Default Paragraph Font"/>
    <w:uiPriority w:val="1"/>
    <w:unhideWhenUsed/>
    <w:rsid w:val="00C478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886"/>
  </w:style>
  <w:style w:type="character" w:customStyle="1" w:styleId="Heading1Char">
    <w:name w:val="Heading 1 Char"/>
    <w:basedOn w:val="DefaultParagraphFont"/>
    <w:link w:val="Heading1"/>
    <w:rsid w:val="00C47886"/>
    <w:rPr>
      <w:rFonts w:ascii="Times New Roman" w:eastAsia="Times New Roman" w:hAnsi="Times New Roman" w:cs="Times New Roman"/>
      <w:b/>
      <w:sz w:val="32"/>
      <w:szCs w:val="20"/>
      <w:lang w:eastAsia="en-US"/>
    </w:rPr>
  </w:style>
  <w:style w:type="paragraph" w:styleId="BodyText">
    <w:name w:val="Body Text"/>
    <w:basedOn w:val="Normal"/>
    <w:link w:val="BodyTextChar"/>
    <w:rsid w:val="00C478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7886"/>
    <w:rPr>
      <w:rFonts w:ascii="Times New Roman" w:eastAsia="Times New Roman" w:hAnsi="Times New Roman" w:cs="Times New Roman"/>
      <w:sz w:val="24"/>
      <w:lang w:eastAsia="en-US"/>
    </w:rPr>
  </w:style>
  <w:style w:type="paragraph" w:styleId="Footer">
    <w:name w:val="footer"/>
    <w:basedOn w:val="Normal"/>
    <w:link w:val="FooterChar"/>
    <w:rsid w:val="00C478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886"/>
    <w:rPr>
      <w:rFonts w:ascii="Times New Roman" w:eastAsia="Times New Roman" w:hAnsi="Times New Roman" w:cs="Times New Roman"/>
      <w:sz w:val="16"/>
      <w:lang w:eastAsia="en-US"/>
    </w:rPr>
  </w:style>
  <w:style w:type="paragraph" w:styleId="ListBullet">
    <w:name w:val="List Bullet"/>
    <w:basedOn w:val="List"/>
    <w:rsid w:val="00C47886"/>
    <w:pPr>
      <w:numPr>
        <w:numId w:val="12"/>
      </w:numPr>
      <w:tabs>
        <w:tab w:val="clear" w:pos="340"/>
      </w:tabs>
      <w:spacing w:before="40" w:after="40"/>
    </w:pPr>
  </w:style>
  <w:style w:type="character" w:customStyle="1" w:styleId="SpecialBold">
    <w:name w:val="Special Bold"/>
    <w:basedOn w:val="DefaultParagraphFont"/>
    <w:rsid w:val="00C47886"/>
    <w:rPr>
      <w:b/>
      <w:spacing w:val="0"/>
    </w:rPr>
  </w:style>
  <w:style w:type="character" w:styleId="Emphasis">
    <w:name w:val="Emphasis"/>
    <w:basedOn w:val="DefaultParagraphFont"/>
    <w:qFormat/>
    <w:rsid w:val="00C47886"/>
    <w:rPr>
      <w:i/>
    </w:rPr>
  </w:style>
  <w:style w:type="paragraph" w:customStyle="1" w:styleId="SuperHeading">
    <w:name w:val="SuperHeading"/>
    <w:basedOn w:val="Normal"/>
    <w:rsid w:val="00C47886"/>
    <w:pPr>
      <w:spacing w:before="240" w:after="120"/>
      <w:outlineLvl w:val="0"/>
    </w:pPr>
    <w:rPr>
      <w:rFonts w:ascii="Times New Roman" w:hAnsi="Times New Roman"/>
      <w:b/>
      <w:sz w:val="28"/>
    </w:rPr>
  </w:style>
  <w:style w:type="paragraph" w:customStyle="1" w:styleId="AllowPageBreak">
    <w:name w:val="AllowPageBreak"/>
    <w:rsid w:val="00C478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7886"/>
    <w:rPr>
      <w:b/>
      <w:i/>
      <w:u w:val="none"/>
    </w:rPr>
  </w:style>
  <w:style w:type="character" w:customStyle="1" w:styleId="Heading2Char">
    <w:name w:val="Heading 2 Char"/>
    <w:basedOn w:val="DefaultParagraphFont"/>
    <w:link w:val="Heading2"/>
    <w:rsid w:val="00C478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8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8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8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8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8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8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886"/>
    <w:rPr>
      <w:rFonts w:ascii="Courier New" w:eastAsia="Times New Roman" w:hAnsi="Courier New" w:cs="Times New Roman"/>
      <w:i/>
      <w:szCs w:val="20"/>
      <w:lang w:eastAsia="en-US"/>
    </w:rPr>
  </w:style>
  <w:style w:type="paragraph" w:customStyle="1" w:styleId="HeadingBase">
    <w:name w:val="Heading Base"/>
    <w:rsid w:val="00C478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886"/>
    <w:pPr>
      <w:tabs>
        <w:tab w:val="right" w:leader="dot" w:pos="9072"/>
      </w:tabs>
      <w:ind w:left="567"/>
    </w:pPr>
    <w:rPr>
      <w:szCs w:val="22"/>
    </w:rPr>
  </w:style>
  <w:style w:type="paragraph" w:customStyle="1" w:styleId="TOCBase">
    <w:name w:val="TOC Base"/>
    <w:rsid w:val="00C478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886"/>
    <w:pPr>
      <w:tabs>
        <w:tab w:val="right" w:leader="dot" w:pos="9072"/>
      </w:tabs>
      <w:spacing w:before="40" w:after="40"/>
      <w:ind w:left="284"/>
    </w:pPr>
    <w:rPr>
      <w:rFonts w:ascii="Times New Roman" w:hAnsi="Times New Roman"/>
    </w:rPr>
  </w:style>
  <w:style w:type="paragraph" w:styleId="TOC1">
    <w:name w:val="toc 1"/>
    <w:basedOn w:val="TOCBase"/>
    <w:next w:val="Normal"/>
    <w:rsid w:val="00C478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7886"/>
    <w:pPr>
      <w:spacing w:before="5040"/>
      <w:jc w:val="center"/>
    </w:pPr>
    <w:rPr>
      <w:sz w:val="48"/>
      <w:szCs w:val="72"/>
      <w:lang w:val="en-US"/>
    </w:rPr>
  </w:style>
  <w:style w:type="character" w:customStyle="1" w:styleId="TitleChar">
    <w:name w:val="Title Char"/>
    <w:basedOn w:val="DefaultParagraphFont"/>
    <w:link w:val="Title"/>
    <w:rsid w:val="00C478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886"/>
    <w:pPr>
      <w:tabs>
        <w:tab w:val="left" w:pos="3600"/>
        <w:tab w:val="left" w:pos="3958"/>
      </w:tabs>
    </w:pPr>
  </w:style>
  <w:style w:type="paragraph" w:styleId="List">
    <w:name w:val="List"/>
    <w:basedOn w:val="BodyText"/>
    <w:next w:val="BodyText"/>
    <w:rsid w:val="00C47886"/>
    <w:pPr>
      <w:tabs>
        <w:tab w:val="left" w:pos="340"/>
      </w:tabs>
      <w:spacing w:before="60" w:after="60"/>
      <w:ind w:left="340" w:hanging="340"/>
    </w:pPr>
  </w:style>
  <w:style w:type="paragraph" w:customStyle="1" w:styleId="Note">
    <w:name w:val="Note"/>
    <w:basedOn w:val="BodyText"/>
    <w:rsid w:val="00C478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886"/>
    <w:pPr>
      <w:framePr w:wrap="auto" w:hAnchor="text" w:y="6049"/>
    </w:pPr>
    <w:rPr>
      <w:color w:val="000000"/>
      <w:sz w:val="40"/>
    </w:rPr>
  </w:style>
  <w:style w:type="paragraph" w:customStyle="1" w:styleId="TOCTitle">
    <w:name w:val="TOCTitle"/>
    <w:basedOn w:val="Heading1"/>
    <w:rsid w:val="00C47886"/>
    <w:pPr>
      <w:spacing w:after="240"/>
      <w:jc w:val="center"/>
      <w:outlineLvl w:val="9"/>
    </w:pPr>
    <w:rPr>
      <w:caps/>
    </w:rPr>
  </w:style>
  <w:style w:type="paragraph" w:customStyle="1" w:styleId="Version">
    <w:name w:val="Version"/>
    <w:rsid w:val="00C478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886"/>
    <w:pPr>
      <w:numPr>
        <w:numId w:val="13"/>
      </w:numPr>
      <w:tabs>
        <w:tab w:val="clear" w:pos="680"/>
      </w:tabs>
    </w:pPr>
  </w:style>
  <w:style w:type="paragraph" w:styleId="Index1">
    <w:name w:val="index 1"/>
    <w:basedOn w:val="Normal"/>
    <w:next w:val="Normal"/>
    <w:semiHidden/>
    <w:rsid w:val="00C47886"/>
    <w:pPr>
      <w:keepNext w:val="0"/>
      <w:tabs>
        <w:tab w:val="right" w:pos="4176"/>
      </w:tabs>
      <w:ind w:left="198" w:hanging="198"/>
    </w:pPr>
    <w:rPr>
      <w:rFonts w:ascii="Garamond" w:hAnsi="Garamond"/>
    </w:rPr>
  </w:style>
  <w:style w:type="paragraph" w:styleId="IndexHeading">
    <w:name w:val="index heading"/>
    <w:basedOn w:val="Normal"/>
    <w:next w:val="Index1"/>
    <w:semiHidden/>
    <w:rsid w:val="00C47886"/>
    <w:pPr>
      <w:spacing w:before="120" w:after="120"/>
    </w:pPr>
    <w:rPr>
      <w:rFonts w:ascii="Arial" w:hAnsi="Arial"/>
      <w:b/>
      <w:color w:val="918585"/>
      <w:sz w:val="24"/>
    </w:rPr>
  </w:style>
  <w:style w:type="paragraph" w:styleId="Header">
    <w:name w:val="header"/>
    <w:basedOn w:val="Normal"/>
    <w:link w:val="HeaderChar"/>
    <w:rsid w:val="00C478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886"/>
    <w:rPr>
      <w:rFonts w:ascii="Times New Roman" w:eastAsia="Times New Roman" w:hAnsi="Times New Roman" w:cs="Times New Roman"/>
      <w:sz w:val="16"/>
      <w:szCs w:val="20"/>
      <w:lang w:val="en-GB" w:eastAsia="en-US"/>
    </w:rPr>
  </w:style>
  <w:style w:type="paragraph" w:customStyle="1" w:styleId="Chapter">
    <w:name w:val="Chapter"/>
    <w:basedOn w:val="Normal"/>
    <w:rsid w:val="00C47886"/>
    <w:pPr>
      <w:spacing w:before="240"/>
    </w:pPr>
    <w:rPr>
      <w:rFonts w:ascii="Times New Roman" w:hAnsi="Times New Roman"/>
      <w:smallCaps/>
      <w:spacing w:val="80"/>
      <w:sz w:val="28"/>
    </w:rPr>
  </w:style>
  <w:style w:type="paragraph" w:customStyle="1" w:styleId="InChapter">
    <w:name w:val="InChapter"/>
    <w:basedOn w:val="Heading3"/>
    <w:rsid w:val="00C47886"/>
    <w:pPr>
      <w:spacing w:after="240"/>
      <w:outlineLvl w:val="9"/>
    </w:pPr>
    <w:rPr>
      <w:noProof/>
    </w:rPr>
  </w:style>
  <w:style w:type="paragraph" w:styleId="Index2">
    <w:name w:val="index 2"/>
    <w:basedOn w:val="Normal"/>
    <w:next w:val="Normal"/>
    <w:semiHidden/>
    <w:rsid w:val="00C47886"/>
    <w:pPr>
      <w:tabs>
        <w:tab w:val="right" w:pos="4176"/>
      </w:tabs>
      <w:ind w:left="568" w:hanging="284"/>
    </w:pPr>
    <w:rPr>
      <w:rFonts w:ascii="Garamond" w:hAnsi="Garamond"/>
    </w:rPr>
  </w:style>
  <w:style w:type="paragraph" w:customStyle="1" w:styleId="Byline">
    <w:name w:val="Byline"/>
    <w:rsid w:val="00C478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886"/>
    <w:pPr>
      <w:tabs>
        <w:tab w:val="clear" w:pos="3600"/>
        <w:tab w:val="clear" w:pos="3958"/>
      </w:tabs>
      <w:jc w:val="right"/>
    </w:pPr>
  </w:style>
  <w:style w:type="paragraph" w:styleId="Caption">
    <w:name w:val="caption"/>
    <w:basedOn w:val="BodyText"/>
    <w:next w:val="Normal"/>
    <w:qFormat/>
    <w:rsid w:val="00C47886"/>
    <w:pPr>
      <w:framePr w:w="2268" w:hSpace="181" w:vSpace="181" w:wrap="around" w:vAnchor="text" w:hAnchor="page" w:x="1135" w:y="285" w:anchorLock="1"/>
    </w:pPr>
    <w:rPr>
      <w:i/>
    </w:rPr>
  </w:style>
  <w:style w:type="paragraph" w:customStyle="1" w:styleId="MiniTOCTitle">
    <w:name w:val="MiniTOCTitle"/>
    <w:basedOn w:val="Heading4"/>
    <w:rsid w:val="00C47886"/>
    <w:pPr>
      <w:spacing w:before="240"/>
      <w:outlineLvl w:val="9"/>
    </w:pPr>
    <w:rPr>
      <w:noProof/>
      <w:sz w:val="24"/>
    </w:rPr>
  </w:style>
  <w:style w:type="paragraph" w:customStyle="1" w:styleId="MiniTOCItem">
    <w:name w:val="MiniTOCItem"/>
    <w:basedOn w:val="ListBullet"/>
    <w:rsid w:val="00C47886"/>
    <w:pPr>
      <w:numPr>
        <w:numId w:val="0"/>
      </w:numPr>
      <w:tabs>
        <w:tab w:val="right" w:leader="dot" w:pos="6521"/>
      </w:tabs>
      <w:spacing w:before="0" w:after="0"/>
    </w:pPr>
  </w:style>
  <w:style w:type="paragraph" w:customStyle="1" w:styleId="TOFTitle">
    <w:name w:val="TOFTitle"/>
    <w:basedOn w:val="TOCTitle"/>
    <w:rsid w:val="00C47886"/>
  </w:style>
  <w:style w:type="paragraph" w:styleId="TableofFigures">
    <w:name w:val="table of figures"/>
    <w:basedOn w:val="Normal"/>
    <w:next w:val="Normal"/>
    <w:semiHidden/>
    <w:rsid w:val="00C47886"/>
    <w:pPr>
      <w:tabs>
        <w:tab w:val="right" w:leader="dot" w:pos="9072"/>
      </w:tabs>
      <w:ind w:left="970" w:hanging="403"/>
    </w:pPr>
    <w:rPr>
      <w:rFonts w:ascii="Times New Roman" w:hAnsi="Times New Roman"/>
      <w:b/>
    </w:rPr>
  </w:style>
  <w:style w:type="paragraph" w:styleId="ListNumber">
    <w:name w:val="List Number"/>
    <w:basedOn w:val="List"/>
    <w:rsid w:val="00C47886"/>
    <w:pPr>
      <w:numPr>
        <w:numId w:val="10"/>
      </w:numPr>
    </w:pPr>
  </w:style>
  <w:style w:type="character" w:customStyle="1" w:styleId="WingdingSymbols">
    <w:name w:val="Wingding Symbols"/>
    <w:rsid w:val="00C47886"/>
    <w:rPr>
      <w:rFonts w:ascii="Wingdings" w:hAnsi="Wingdings"/>
    </w:rPr>
  </w:style>
  <w:style w:type="paragraph" w:customStyle="1" w:styleId="TableHeading">
    <w:name w:val="Table Heading"/>
    <w:basedOn w:val="HeadingBase"/>
    <w:rsid w:val="00C47886"/>
    <w:pPr>
      <w:keepLines/>
      <w:pBdr>
        <w:bottom w:val="single" w:sz="6" w:space="1" w:color="918585"/>
      </w:pBdr>
      <w:spacing w:before="240"/>
    </w:pPr>
  </w:style>
  <w:style w:type="character" w:customStyle="1" w:styleId="HotSpot">
    <w:name w:val="HotSpot"/>
    <w:rsid w:val="00C47886"/>
    <w:rPr>
      <w:color w:val="0033CC"/>
      <w:u w:val="none"/>
    </w:rPr>
  </w:style>
  <w:style w:type="paragraph" w:customStyle="1" w:styleId="BodyTextRight">
    <w:name w:val="Body Text Right"/>
    <w:basedOn w:val="BodyText"/>
    <w:rsid w:val="00C47886"/>
    <w:pPr>
      <w:spacing w:before="0" w:after="0"/>
      <w:jc w:val="right"/>
    </w:pPr>
  </w:style>
  <w:style w:type="paragraph" w:styleId="Index3">
    <w:name w:val="index 3"/>
    <w:basedOn w:val="ListNumber2"/>
    <w:next w:val="Normal"/>
    <w:semiHidden/>
    <w:rsid w:val="00C47886"/>
    <w:pPr>
      <w:numPr>
        <w:numId w:val="0"/>
      </w:numPr>
      <w:tabs>
        <w:tab w:val="right" w:leader="dot" w:pos="4176"/>
      </w:tabs>
    </w:pPr>
  </w:style>
  <w:style w:type="paragraph" w:styleId="ListNumber2">
    <w:name w:val="List Number 2"/>
    <w:basedOn w:val="List2"/>
    <w:rsid w:val="00C47886"/>
    <w:pPr>
      <w:numPr>
        <w:numId w:val="9"/>
      </w:numPr>
      <w:tabs>
        <w:tab w:val="clear" w:pos="1060"/>
      </w:tabs>
    </w:pPr>
  </w:style>
  <w:style w:type="paragraph" w:customStyle="1" w:styleId="MarginNote">
    <w:name w:val="Margin Note"/>
    <w:basedOn w:val="BodyText"/>
    <w:rsid w:val="00C478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8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8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886"/>
    <w:rPr>
      <w:sz w:val="32"/>
    </w:rPr>
  </w:style>
  <w:style w:type="paragraph" w:customStyle="1" w:styleId="HeadingProcedure">
    <w:name w:val="Heading Procedure"/>
    <w:basedOn w:val="HeadingBase"/>
    <w:next w:val="Normal"/>
    <w:rsid w:val="00C47886"/>
    <w:pPr>
      <w:tabs>
        <w:tab w:val="left" w:pos="0"/>
      </w:tabs>
      <w:spacing w:before="120" w:after="60"/>
    </w:pPr>
    <w:rPr>
      <w:i/>
      <w:color w:val="918585"/>
      <w:sz w:val="22"/>
    </w:rPr>
  </w:style>
  <w:style w:type="paragraph" w:customStyle="1" w:styleId="TableBodyText">
    <w:name w:val="Table Body Text"/>
    <w:basedOn w:val="BodyText"/>
    <w:rsid w:val="00C47886"/>
    <w:pPr>
      <w:spacing w:before="60" w:after="60"/>
    </w:pPr>
  </w:style>
  <w:style w:type="paragraph" w:styleId="ListContinue">
    <w:name w:val="List Continue"/>
    <w:basedOn w:val="List"/>
    <w:rsid w:val="00C47886"/>
    <w:pPr>
      <w:ind w:firstLine="0"/>
    </w:pPr>
  </w:style>
  <w:style w:type="paragraph" w:customStyle="1" w:styleId="ListNote">
    <w:name w:val="List Note"/>
    <w:basedOn w:val="List"/>
    <w:rsid w:val="00C47886"/>
    <w:pPr>
      <w:pBdr>
        <w:top w:val="single" w:sz="6" w:space="2" w:color="918585"/>
        <w:bottom w:val="single" w:sz="6" w:space="2" w:color="918585"/>
      </w:pBdr>
      <w:tabs>
        <w:tab w:val="left" w:pos="1021"/>
      </w:tabs>
      <w:ind w:firstLine="0"/>
    </w:pPr>
  </w:style>
  <w:style w:type="paragraph" w:customStyle="1" w:styleId="Warning">
    <w:name w:val="Warning"/>
    <w:basedOn w:val="BodyText"/>
    <w:rsid w:val="00C47886"/>
    <w:pPr>
      <w:shd w:val="clear" w:color="auto" w:fill="D9D9D9"/>
      <w:tabs>
        <w:tab w:val="left" w:pos="992"/>
      </w:tabs>
      <w:ind w:left="119" w:right="119"/>
    </w:pPr>
    <w:rPr>
      <w:sz w:val="20"/>
    </w:rPr>
  </w:style>
  <w:style w:type="paragraph" w:customStyle="1" w:styleId="MarginIcons">
    <w:name w:val="Margin Icons"/>
    <w:basedOn w:val="BodyText"/>
    <w:rsid w:val="00C478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886"/>
    <w:rPr>
      <w:rFonts w:ascii="Courier New" w:hAnsi="Courier New"/>
    </w:rPr>
  </w:style>
  <w:style w:type="paragraph" w:customStyle="1" w:styleId="NoteBullet">
    <w:name w:val="Note Bullet"/>
    <w:basedOn w:val="Note"/>
    <w:rsid w:val="00C47886"/>
    <w:pPr>
      <w:tabs>
        <w:tab w:val="clear" w:pos="680"/>
      </w:tabs>
      <w:spacing w:before="60" w:after="60"/>
    </w:pPr>
  </w:style>
  <w:style w:type="paragraph" w:customStyle="1" w:styleId="SubHeading2">
    <w:name w:val="SubHeading2"/>
    <w:basedOn w:val="HeadingBase"/>
    <w:rsid w:val="00C47886"/>
    <w:pPr>
      <w:spacing w:before="240" w:after="60"/>
    </w:pPr>
    <w:rPr>
      <w:sz w:val="20"/>
    </w:rPr>
  </w:style>
  <w:style w:type="paragraph" w:customStyle="1" w:styleId="SubHeading1">
    <w:name w:val="SubHeading1"/>
    <w:basedOn w:val="HeadingBase"/>
    <w:rsid w:val="00C47886"/>
    <w:pPr>
      <w:spacing w:before="240" w:after="60"/>
    </w:pPr>
    <w:rPr>
      <w:color w:val="918585"/>
      <w:sz w:val="22"/>
    </w:rPr>
  </w:style>
  <w:style w:type="paragraph" w:customStyle="1" w:styleId="SideHeading">
    <w:name w:val="Side Heading"/>
    <w:basedOn w:val="HeadingBase"/>
    <w:rsid w:val="00C478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886"/>
    <w:pPr>
      <w:tabs>
        <w:tab w:val="num" w:pos="360"/>
      </w:tabs>
    </w:pPr>
  </w:style>
  <w:style w:type="paragraph" w:styleId="PlainText">
    <w:name w:val="Plain Text"/>
    <w:basedOn w:val="Normal"/>
    <w:link w:val="PlainTextChar"/>
    <w:rsid w:val="00C47886"/>
    <w:rPr>
      <w:sz w:val="20"/>
    </w:rPr>
  </w:style>
  <w:style w:type="character" w:customStyle="1" w:styleId="PlainTextChar">
    <w:name w:val="Plain Text Char"/>
    <w:basedOn w:val="DefaultParagraphFont"/>
    <w:link w:val="PlainText"/>
    <w:rsid w:val="00C47886"/>
    <w:rPr>
      <w:rFonts w:ascii="Courier New" w:eastAsia="Times New Roman" w:hAnsi="Courier New" w:cs="Times New Roman"/>
      <w:sz w:val="20"/>
      <w:szCs w:val="20"/>
      <w:lang w:eastAsia="en-US"/>
    </w:rPr>
  </w:style>
  <w:style w:type="character" w:customStyle="1" w:styleId="MenuOption">
    <w:name w:val="Menu Option"/>
    <w:basedOn w:val="DefaultParagraphFont"/>
    <w:rsid w:val="00C47886"/>
    <w:rPr>
      <w:b/>
      <w:smallCaps/>
    </w:rPr>
  </w:style>
  <w:style w:type="paragraph" w:customStyle="1" w:styleId="TableListNumber">
    <w:name w:val="Table List Number"/>
    <w:basedOn w:val="ListNumber"/>
    <w:rsid w:val="00C47886"/>
    <w:pPr>
      <w:numPr>
        <w:numId w:val="0"/>
      </w:numPr>
    </w:pPr>
  </w:style>
  <w:style w:type="paragraph" w:styleId="TOC4">
    <w:name w:val="toc 4"/>
    <w:basedOn w:val="TOCBase"/>
    <w:next w:val="Normal"/>
    <w:semiHidden/>
    <w:rsid w:val="00C47886"/>
    <w:pPr>
      <w:tabs>
        <w:tab w:val="right" w:leader="dot" w:pos="9071"/>
      </w:tabs>
      <w:ind w:left="1701"/>
    </w:pPr>
  </w:style>
  <w:style w:type="paragraph" w:customStyle="1" w:styleId="ListAlpha">
    <w:name w:val="List Alpha"/>
    <w:basedOn w:val="List"/>
    <w:rsid w:val="00C47886"/>
    <w:pPr>
      <w:numPr>
        <w:numId w:val="8"/>
      </w:numPr>
    </w:pPr>
  </w:style>
  <w:style w:type="paragraph" w:customStyle="1" w:styleId="ListAlpha2">
    <w:name w:val="List Alpha 2"/>
    <w:basedOn w:val="List2"/>
    <w:rsid w:val="00C47886"/>
    <w:pPr>
      <w:numPr>
        <w:numId w:val="7"/>
      </w:numPr>
    </w:pPr>
  </w:style>
  <w:style w:type="paragraph" w:styleId="List2">
    <w:name w:val="List 2"/>
    <w:basedOn w:val="BodyText"/>
    <w:rsid w:val="00C47886"/>
    <w:pPr>
      <w:tabs>
        <w:tab w:val="left" w:pos="680"/>
      </w:tabs>
      <w:spacing w:before="60" w:after="60"/>
      <w:ind w:left="680" w:hanging="340"/>
    </w:pPr>
  </w:style>
  <w:style w:type="paragraph" w:styleId="List3">
    <w:name w:val="List 3"/>
    <w:basedOn w:val="BodyText"/>
    <w:rsid w:val="00C47886"/>
    <w:pPr>
      <w:tabs>
        <w:tab w:val="left" w:pos="1021"/>
      </w:tabs>
      <w:spacing w:before="60" w:after="60"/>
      <w:ind w:left="1020" w:hanging="340"/>
    </w:pPr>
  </w:style>
  <w:style w:type="paragraph" w:styleId="List4">
    <w:name w:val="List 4"/>
    <w:basedOn w:val="BodyText"/>
    <w:rsid w:val="00C47886"/>
    <w:pPr>
      <w:tabs>
        <w:tab w:val="left" w:pos="1361"/>
      </w:tabs>
      <w:spacing w:before="60" w:after="60"/>
      <w:ind w:left="1361" w:hanging="340"/>
    </w:pPr>
  </w:style>
  <w:style w:type="paragraph" w:styleId="List5">
    <w:name w:val="List 5"/>
    <w:basedOn w:val="BodyText"/>
    <w:rsid w:val="00C47886"/>
    <w:pPr>
      <w:tabs>
        <w:tab w:val="left" w:pos="1701"/>
      </w:tabs>
      <w:spacing w:before="60" w:after="60"/>
      <w:ind w:left="1701" w:hanging="340"/>
    </w:pPr>
  </w:style>
  <w:style w:type="paragraph" w:styleId="ListBullet3">
    <w:name w:val="List Bullet 3"/>
    <w:basedOn w:val="List3"/>
    <w:rsid w:val="00C47886"/>
    <w:pPr>
      <w:numPr>
        <w:numId w:val="14"/>
      </w:numPr>
      <w:tabs>
        <w:tab w:val="clear" w:pos="1021"/>
      </w:tabs>
      <w:ind w:left="1037" w:hanging="357"/>
    </w:pPr>
  </w:style>
  <w:style w:type="paragraph" w:styleId="ListBullet4">
    <w:name w:val="List Bullet 4"/>
    <w:basedOn w:val="List4"/>
    <w:rsid w:val="00C47886"/>
    <w:pPr>
      <w:numPr>
        <w:numId w:val="2"/>
      </w:numPr>
    </w:pPr>
  </w:style>
  <w:style w:type="paragraph" w:styleId="ListBullet5">
    <w:name w:val="List Bullet 5"/>
    <w:basedOn w:val="List5"/>
    <w:rsid w:val="00C47886"/>
    <w:pPr>
      <w:numPr>
        <w:numId w:val="3"/>
      </w:numPr>
    </w:pPr>
  </w:style>
  <w:style w:type="paragraph" w:styleId="ListContinue2">
    <w:name w:val="List Continue 2"/>
    <w:basedOn w:val="List2"/>
    <w:rsid w:val="00C47886"/>
    <w:pPr>
      <w:ind w:firstLine="0"/>
    </w:pPr>
  </w:style>
  <w:style w:type="paragraph" w:styleId="ListContinue3">
    <w:name w:val="List Continue 3"/>
    <w:basedOn w:val="List3"/>
    <w:rsid w:val="00C47886"/>
    <w:pPr>
      <w:ind w:left="1021" w:firstLine="0"/>
    </w:pPr>
  </w:style>
  <w:style w:type="paragraph" w:styleId="ListContinue4">
    <w:name w:val="List Continue 4"/>
    <w:basedOn w:val="List4"/>
    <w:rsid w:val="00C47886"/>
    <w:pPr>
      <w:ind w:firstLine="0"/>
    </w:pPr>
  </w:style>
  <w:style w:type="paragraph" w:styleId="ListContinue5">
    <w:name w:val="List Continue 5"/>
    <w:basedOn w:val="List5"/>
    <w:rsid w:val="00C47886"/>
    <w:pPr>
      <w:ind w:firstLine="0"/>
    </w:pPr>
  </w:style>
  <w:style w:type="paragraph" w:styleId="ListNumber3">
    <w:name w:val="List Number 3"/>
    <w:basedOn w:val="List3"/>
    <w:rsid w:val="00C47886"/>
    <w:pPr>
      <w:numPr>
        <w:numId w:val="4"/>
      </w:numPr>
    </w:pPr>
  </w:style>
  <w:style w:type="paragraph" w:styleId="ListNumber4">
    <w:name w:val="List Number 4"/>
    <w:basedOn w:val="List4"/>
    <w:rsid w:val="00C47886"/>
    <w:pPr>
      <w:numPr>
        <w:numId w:val="5"/>
      </w:numPr>
    </w:pPr>
  </w:style>
  <w:style w:type="paragraph" w:styleId="ListNumber5">
    <w:name w:val="List Number 5"/>
    <w:basedOn w:val="List5"/>
    <w:rsid w:val="00C47886"/>
    <w:pPr>
      <w:numPr>
        <w:numId w:val="6"/>
      </w:numPr>
    </w:pPr>
  </w:style>
  <w:style w:type="paragraph" w:styleId="BlockText">
    <w:name w:val="Block Text"/>
    <w:basedOn w:val="Normal"/>
    <w:rsid w:val="00C47886"/>
    <w:pPr>
      <w:spacing w:after="120"/>
      <w:ind w:left="1440" w:right="1440"/>
    </w:pPr>
  </w:style>
  <w:style w:type="character" w:customStyle="1" w:styleId="Subscript">
    <w:name w:val="Subscript"/>
    <w:basedOn w:val="DefaultParagraphFont"/>
    <w:rsid w:val="00C47886"/>
    <w:rPr>
      <w:sz w:val="16"/>
      <w:vertAlign w:val="subscript"/>
    </w:rPr>
  </w:style>
  <w:style w:type="character" w:customStyle="1" w:styleId="Superscript">
    <w:name w:val="Superscript"/>
    <w:basedOn w:val="DefaultParagraphFont"/>
    <w:rsid w:val="00C47886"/>
    <w:rPr>
      <w:sz w:val="16"/>
      <w:vertAlign w:val="superscript"/>
    </w:rPr>
  </w:style>
  <w:style w:type="character" w:customStyle="1" w:styleId="Symbols">
    <w:name w:val="Symbols"/>
    <w:basedOn w:val="DefaultParagraphFont"/>
    <w:rsid w:val="00C47886"/>
    <w:rPr>
      <w:rFonts w:ascii="Symbol" w:hAnsi="Symbol"/>
    </w:rPr>
  </w:style>
  <w:style w:type="character" w:customStyle="1" w:styleId="MenuOptions">
    <w:name w:val="Menu Options"/>
    <w:basedOn w:val="DefaultParagraphFont"/>
    <w:rsid w:val="00C47886"/>
    <w:rPr>
      <w:rFonts w:ascii="Arial Narrow" w:hAnsi="Arial Narrow"/>
      <w:smallCaps/>
    </w:rPr>
  </w:style>
  <w:style w:type="character" w:customStyle="1" w:styleId="Buttons">
    <w:name w:val="Buttons"/>
    <w:basedOn w:val="DefaultParagraphFont"/>
    <w:rsid w:val="00C47886"/>
    <w:rPr>
      <w:b/>
    </w:rPr>
  </w:style>
  <w:style w:type="character" w:customStyle="1" w:styleId="Underlined">
    <w:name w:val="Underlined"/>
    <w:basedOn w:val="DefaultParagraphFont"/>
    <w:rsid w:val="00C47886"/>
    <w:rPr>
      <w:u w:val="single"/>
    </w:rPr>
  </w:style>
  <w:style w:type="paragraph" w:customStyle="1" w:styleId="TableBodyTextRight">
    <w:name w:val="Table Body Text Right"/>
    <w:basedOn w:val="TableBodyText"/>
    <w:rsid w:val="00C47886"/>
    <w:pPr>
      <w:widowControl w:val="0"/>
      <w:autoSpaceDE w:val="0"/>
      <w:autoSpaceDN w:val="0"/>
      <w:adjustRightInd w:val="0"/>
      <w:jc w:val="right"/>
    </w:pPr>
    <w:rPr>
      <w:rFonts w:cs="Arial"/>
      <w:szCs w:val="18"/>
    </w:rPr>
  </w:style>
  <w:style w:type="paragraph" w:customStyle="1" w:styleId="CopyrightText">
    <w:name w:val="Copyright Text"/>
    <w:basedOn w:val="BodyText"/>
    <w:rsid w:val="00C47886"/>
    <w:rPr>
      <w:sz w:val="18"/>
    </w:rPr>
  </w:style>
  <w:style w:type="paragraph" w:customStyle="1" w:styleId="BodySmallRight">
    <w:name w:val="Body Small Right"/>
    <w:basedOn w:val="BodyTextRight"/>
    <w:rsid w:val="00C47886"/>
    <w:rPr>
      <w:sz w:val="18"/>
      <w:szCs w:val="18"/>
    </w:rPr>
  </w:style>
  <w:style w:type="paragraph" w:customStyle="1" w:styleId="MarginEdition">
    <w:name w:val="Margin Edition"/>
    <w:basedOn w:val="MarginNote"/>
    <w:rsid w:val="00C47886"/>
    <w:pPr>
      <w:spacing w:before="0" w:after="0"/>
    </w:pPr>
    <w:rPr>
      <w:rFonts w:ascii="Times New Roman" w:hAnsi="Times New Roman"/>
      <w:color w:val="999999"/>
    </w:rPr>
  </w:style>
  <w:style w:type="paragraph" w:customStyle="1" w:styleId="Spacer">
    <w:name w:val="Spacer"/>
    <w:basedOn w:val="Normal"/>
    <w:rsid w:val="00C47886"/>
    <w:rPr>
      <w:sz w:val="2"/>
      <w:szCs w:val="2"/>
    </w:rPr>
  </w:style>
  <w:style w:type="character" w:customStyle="1" w:styleId="Small">
    <w:name w:val="Small"/>
    <w:basedOn w:val="DefaultParagraphFont"/>
    <w:rsid w:val="00C47886"/>
    <w:rPr>
      <w:sz w:val="16"/>
    </w:rPr>
  </w:style>
  <w:style w:type="paragraph" w:customStyle="1" w:styleId="WideTable">
    <w:name w:val="Wide Table"/>
    <w:basedOn w:val="Normal"/>
    <w:rsid w:val="00C47886"/>
    <w:pPr>
      <w:ind w:left="-1418"/>
    </w:pPr>
    <w:rPr>
      <w:sz w:val="2"/>
      <w:szCs w:val="2"/>
    </w:rPr>
  </w:style>
  <w:style w:type="character" w:styleId="PageNumber">
    <w:name w:val="page number"/>
    <w:basedOn w:val="DefaultParagraphFont"/>
    <w:rsid w:val="00C47886"/>
  </w:style>
  <w:style w:type="paragraph" w:styleId="Quote">
    <w:name w:val="Quote"/>
    <w:basedOn w:val="Heading1"/>
    <w:link w:val="QuoteChar"/>
    <w:qFormat/>
    <w:rsid w:val="00C47886"/>
    <w:rPr>
      <w:b w:val="0"/>
      <w:sz w:val="72"/>
      <w:szCs w:val="72"/>
      <w:lang w:val="en-NZ"/>
    </w:rPr>
  </w:style>
  <w:style w:type="character" w:customStyle="1" w:styleId="QuoteChar">
    <w:name w:val="Quote Char"/>
    <w:basedOn w:val="DefaultParagraphFont"/>
    <w:link w:val="Quote"/>
    <w:rsid w:val="00C478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886"/>
    <w:pPr>
      <w:pageBreakBefore/>
    </w:pPr>
  </w:style>
  <w:style w:type="paragraph" w:customStyle="1" w:styleId="Border">
    <w:name w:val="Border"/>
    <w:basedOn w:val="Normal"/>
    <w:qFormat/>
    <w:rsid w:val="00C478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886"/>
    <w:rPr>
      <w:b/>
      <w:bCs/>
      <w:i/>
      <w:iCs/>
      <w:color w:val="auto"/>
    </w:rPr>
  </w:style>
  <w:style w:type="paragraph" w:styleId="IntenseQuote">
    <w:name w:val="Intense Quote"/>
    <w:basedOn w:val="Normal"/>
    <w:next w:val="Normal"/>
    <w:link w:val="IntenseQuoteChar"/>
    <w:uiPriority w:val="30"/>
    <w:qFormat/>
    <w:rsid w:val="00C478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8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886"/>
    <w:rPr>
      <w:smallCaps/>
      <w:color w:val="auto"/>
      <w:u w:val="single"/>
    </w:rPr>
  </w:style>
  <w:style w:type="character" w:styleId="IntenseReference">
    <w:name w:val="Intense Reference"/>
    <w:basedOn w:val="DefaultParagraphFont"/>
    <w:uiPriority w:val="32"/>
    <w:qFormat/>
    <w:rsid w:val="00C47886"/>
    <w:rPr>
      <w:b/>
      <w:bCs/>
      <w:smallCaps/>
      <w:color w:val="auto"/>
      <w:spacing w:val="5"/>
      <w:u w:val="single"/>
    </w:rPr>
  </w:style>
  <w:style w:type="paragraph" w:customStyle="1" w:styleId="2ColumnHeading">
    <w:name w:val="2Column Heading"/>
    <w:basedOn w:val="BodyText"/>
    <w:qFormat/>
    <w:rsid w:val="00C47886"/>
    <w:pPr>
      <w:spacing w:after="60"/>
      <w:ind w:left="-2268"/>
    </w:pPr>
    <w:rPr>
      <w:b/>
    </w:rPr>
  </w:style>
  <w:style w:type="paragraph" w:customStyle="1" w:styleId="Heading1TOC">
    <w:name w:val="Heading1 TOC"/>
    <w:basedOn w:val="Normal"/>
    <w:qFormat/>
    <w:rsid w:val="00C47886"/>
    <w:pPr>
      <w:spacing w:before="240" w:after="120"/>
    </w:pPr>
    <w:rPr>
      <w:rFonts w:ascii="Times New Roman" w:hAnsi="Times New Roman"/>
      <w:b/>
      <w:sz w:val="32"/>
    </w:rPr>
  </w:style>
  <w:style w:type="paragraph" w:customStyle="1" w:styleId="Heading2TOC">
    <w:name w:val="Heading2 TOC"/>
    <w:basedOn w:val="Normal"/>
    <w:qFormat/>
    <w:rsid w:val="00C47886"/>
    <w:pPr>
      <w:spacing w:before="240" w:after="60"/>
    </w:pPr>
    <w:rPr>
      <w:rFonts w:ascii="Times New Roman" w:hAnsi="Times New Roman"/>
      <w:b/>
      <w:sz w:val="28"/>
    </w:rPr>
  </w:style>
  <w:style w:type="character" w:customStyle="1" w:styleId="Underline">
    <w:name w:val="Underline"/>
    <w:basedOn w:val="DefaultParagraphFont"/>
    <w:qFormat/>
    <w:rsid w:val="00C47886"/>
    <w:rPr>
      <w:u w:val="single"/>
    </w:rPr>
  </w:style>
  <w:style w:type="paragraph" w:styleId="BalloonText">
    <w:name w:val="Balloon Text"/>
    <w:basedOn w:val="Normal"/>
    <w:link w:val="BalloonTextChar"/>
    <w:rsid w:val="00C47886"/>
    <w:rPr>
      <w:rFonts w:ascii="Tahoma" w:hAnsi="Tahoma" w:cs="Tahoma"/>
      <w:sz w:val="16"/>
      <w:szCs w:val="16"/>
    </w:rPr>
  </w:style>
  <w:style w:type="character" w:customStyle="1" w:styleId="BalloonTextChar">
    <w:name w:val="Balloon Text Char"/>
    <w:basedOn w:val="DefaultParagraphFont"/>
    <w:link w:val="BalloonText"/>
    <w:rsid w:val="00C478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8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78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886"/>
    <w:rPr>
      <w:b/>
      <w:color w:val="660033"/>
      <w:spacing w:val="0"/>
    </w:rPr>
  </w:style>
  <w:style w:type="paragraph" w:customStyle="1" w:styleId="Nameditemlist">
    <w:name w:val="Named item list"/>
    <w:basedOn w:val="BodyText"/>
    <w:qFormat/>
    <w:rsid w:val="00C478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5462</Characters>
  <Application>Microsoft Office Word</Application>
  <DocSecurity>0</DocSecurity>
  <Lines>169</Lines>
  <Paragraphs>113</Paragraphs>
  <ScaleCrop>false</ScaleCrop>
  <Company>Author-it Software Corporation Ltd.</Company>
  <LinksUpToDate>false</LinksUpToDate>
  <CharactersWithSpaces>6231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ICP20310 Certificate II in Certificate II in Printing and Graphic Arts (Digital Printing)</dc:title>
  <dc:subject>Approved</dc:subject>
  <dc:creator>Innovation and Business Skills Australia</dc:creator>
  <cp:keywords>Revision Number: 2</cp:keywords>
  <dc:description>Copyright © 1996-2007 Author-it Software Corporation Ltd., all rights reserved.</dc:description>
  <cp:lastModifiedBy>TPCMS</cp:lastModifiedBy>
  <cp:revision>3</cp:revision>
  <dcterms:created xsi:type="dcterms:W3CDTF">2012-07-09T15:20:00Z</dcterms:created>
  <dcterms:modified xsi:type="dcterms:W3CDTF">2012-07-09T15:20:00Z</dcterms:modified>
</cp:coreProperties>
</file>