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C94" w:rsidP="008F0C94">
      <w:pPr>
        <w:pStyle w:val="Title"/>
      </w:pPr>
      <w:r>
        <w:fldChar w:fldCharType="begin"/>
      </w:r>
      <w:r>
        <w:instrText xml:space="preserve"> TITLE   \* MERGEFORMAT </w:instrText>
      </w:r>
      <w:r>
        <w:fldChar w:fldCharType="separate"/>
      </w:r>
      <w:r>
        <w:t>ICPMM346B Incorporate video into multimedia presentations</w:t>
      </w:r>
      <w:r>
        <w:fldChar w:fldCharType="end"/>
      </w:r>
    </w:p>
    <w:p w:rsidR="008F0C94" w:rsidP="008F0C94">
      <w:pPr>
        <w:pStyle w:val="Version"/>
        <w:sectPr w:rsidSect="00DD34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4F2" w:rsidP="00DD34F2">
      <w:pPr>
        <w:pStyle w:val="SuperHeading"/>
      </w:pPr>
      <w:r w:rsidRPr="00DD34F2">
        <w:t>ICPMM346B Incorporate video into multimedia presentations</w:t>
      </w:r>
    </w:p>
    <w:p w:rsidR="00000000" w:rsidRPr="00DD34F2" w:rsidP="00DD34F2">
      <w:pPr>
        <w:pStyle w:val="Heading1"/>
      </w:pPr>
      <w:bookmarkStart w:id="1" w:name="O_318881"/>
      <w:bookmarkEnd w:id="1"/>
      <w:r w:rsidRPr="00DD34F2">
        <w:t>Modification History</w:t>
      </w:r>
    </w:p>
    <w:p w:rsidR="00000000" w:rsidRPr="00DD34F2" w:rsidP="00DD34F2">
      <w:pPr>
        <w:pStyle w:val="BodyText"/>
      </w:pPr>
      <w:r w:rsidRPr="00DD34F2">
        <w:t>Not applicable.</w:t>
      </w:r>
    </w:p>
    <w:p w:rsidR="00000000" w:rsidRPr="00DD34F2" w:rsidP="00DD34F2">
      <w:pPr>
        <w:pStyle w:val="AllowPageBreak"/>
      </w:pPr>
    </w:p>
    <w:p w:rsidR="00000000" w:rsidRPr="00DD34F2" w:rsidP="00DD34F2">
      <w:pPr>
        <w:pStyle w:val="Heading1"/>
      </w:pPr>
      <w:bookmarkStart w:id="2" w:name="O_318885"/>
      <w:bookmarkEnd w:id="2"/>
      <w:r w:rsidRPr="00DD34F2">
        <w:t>Unit Descriptor</w:t>
      </w:r>
    </w:p>
    <w:p w:rsidR="00000000" w:rsidRPr="00DD34F2" w:rsidP="00DD34F2">
      <w:pPr>
        <w:pStyle w:val="BodyText"/>
      </w:pPr>
      <w:r w:rsidRPr="00DD34F2">
        <w:t>This unit describes the performance outcomes, skills and knowledge required to edit, combine and incorporate</w:t>
      </w:r>
      <w:r w:rsidRPr="00DD34F2">
        <w:t xml:space="preserve"> video into multimedia presentations.</w:t>
      </w:r>
    </w:p>
    <w:p w:rsidR="00000000" w:rsidRPr="00DD34F2" w:rsidP="00DD34F2">
      <w:pPr>
        <w:pStyle w:val="BodyText"/>
      </w:pPr>
      <w:r w:rsidRPr="00DD34F2">
        <w:t>This unit describes the performance outcomes, skills and knowledge required to edit, combine and incorporate video into multimedia presentations.</w:t>
      </w:r>
    </w:p>
    <w:p w:rsidR="00000000" w:rsidRPr="00DD34F2" w:rsidP="00DD34F2">
      <w:pPr>
        <w:pStyle w:val="AllowPageBreak"/>
      </w:pPr>
    </w:p>
    <w:p w:rsidR="00000000" w:rsidRPr="00DD34F2" w:rsidP="00DD34F2">
      <w:pPr>
        <w:pStyle w:val="Heading1"/>
      </w:pPr>
      <w:bookmarkStart w:id="3" w:name="O_318873"/>
      <w:bookmarkEnd w:id="3"/>
      <w:r w:rsidRPr="00DD34F2">
        <w:t>Application of the Unit</w:t>
      </w:r>
    </w:p>
    <w:p w:rsidR="00000000" w:rsidRPr="00DD34F2" w:rsidP="00DD34F2">
      <w:pPr>
        <w:pStyle w:val="BodyText"/>
      </w:pPr>
      <w:r w:rsidRPr="00DD34F2">
        <w:t>This unit describes the compete</w:t>
      </w:r>
      <w:r w:rsidRPr="00DD34F2">
        <w:t>ncy required to edit, combine and incorporate video into multimedia presentations.</w:t>
      </w:r>
    </w:p>
    <w:p w:rsidR="00000000" w:rsidRPr="00DD34F2" w:rsidP="00DD34F2">
      <w:pPr>
        <w:pStyle w:val="BodyText"/>
      </w:pPr>
      <w:r w:rsidRPr="00DD34F2">
        <w:t>This unit describes the competency required to edit, combine and incorporate video into multimedia presentations.</w:t>
      </w:r>
    </w:p>
    <w:p w:rsidR="00000000" w:rsidRPr="00DD34F2" w:rsidP="00DD34F2">
      <w:pPr>
        <w:pStyle w:val="AllowPageBreak"/>
      </w:pPr>
    </w:p>
    <w:p w:rsidR="00000000" w:rsidRPr="00DD34F2" w:rsidP="00DD34F2">
      <w:pPr>
        <w:pStyle w:val="Heading1"/>
      </w:pPr>
      <w:bookmarkStart w:id="4" w:name="O_318884"/>
      <w:bookmarkEnd w:id="4"/>
      <w:r w:rsidRPr="00DD34F2">
        <w:t>Licensing/Regulatory Information</w:t>
      </w:r>
    </w:p>
    <w:p w:rsidR="00000000" w:rsidRPr="00DD34F2" w:rsidP="00DD34F2">
      <w:pPr>
        <w:pStyle w:val="BodyText"/>
      </w:pPr>
      <w:r w:rsidRPr="00DD34F2">
        <w:t>Not applicable.</w:t>
      </w:r>
    </w:p>
    <w:p w:rsidR="00000000" w:rsidRPr="00DD34F2" w:rsidP="00DD34F2">
      <w:pPr>
        <w:pStyle w:val="AllowPageBreak"/>
      </w:pPr>
    </w:p>
    <w:p w:rsidR="00000000" w:rsidRPr="00DD34F2" w:rsidP="00DD34F2">
      <w:pPr>
        <w:pStyle w:val="Heading1"/>
      </w:pPr>
      <w:bookmarkStart w:id="5" w:name="O_318883"/>
      <w:bookmarkEnd w:id="5"/>
      <w:r w:rsidRPr="00DD34F2">
        <w:t>Pre-Requisites</w:t>
      </w:r>
    </w:p>
    <w:p w:rsidR="00000000" w:rsidRPr="00DD34F2" w:rsidP="00DD34F2">
      <w:pPr>
        <w:pStyle w:val="BodyText"/>
      </w:pPr>
      <w:r w:rsidRPr="00DD34F2">
        <w:t>Nil</w:t>
      </w:r>
    </w:p>
    <w:p w:rsidR="00000000" w:rsidRPr="00DD34F2" w:rsidP="00DD34F2">
      <w:pPr>
        <w:pStyle w:val="BodyText"/>
      </w:pPr>
      <w:r w:rsidRPr="00DD34F2">
        <w:t>Nil</w:t>
      </w:r>
    </w:p>
    <w:p w:rsidR="00000000" w:rsidRPr="00DD34F2" w:rsidP="00DD34F2">
      <w:pPr>
        <w:pStyle w:val="AllowPageBreak"/>
      </w:pPr>
    </w:p>
    <w:p w:rsidR="00000000" w:rsidRPr="00DD34F2" w:rsidP="00DD34F2">
      <w:pPr>
        <w:pStyle w:val="Heading1"/>
      </w:pPr>
      <w:bookmarkStart w:id="6" w:name="O_318882"/>
      <w:bookmarkEnd w:id="6"/>
      <w:r w:rsidRPr="00DD34F2">
        <w:t>Employability Skills Information</w:t>
      </w:r>
    </w:p>
    <w:p w:rsidR="00000000" w:rsidRPr="00DD34F2" w:rsidP="00DD34F2">
      <w:pPr>
        <w:pStyle w:val="BodyText"/>
      </w:pPr>
      <w:r w:rsidRPr="00DD34F2">
        <w:t>This unit contains Employability Skills.</w:t>
      </w:r>
    </w:p>
    <w:p w:rsidR="00000000" w:rsidRPr="00DD34F2" w:rsidP="00DD34F2">
      <w:pPr>
        <w:pStyle w:val="BodyText"/>
      </w:pPr>
      <w:r w:rsidRPr="00DD34F2">
        <w:t>This unit contains Employability Skills.</w:t>
      </w:r>
    </w:p>
    <w:p w:rsidR="00000000" w:rsidRPr="00DD34F2" w:rsidP="00DD34F2">
      <w:pPr>
        <w:pStyle w:val="AllowPageBreak"/>
      </w:pPr>
    </w:p>
    <w:p w:rsidR="00000000" w:rsidRPr="00DD34F2" w:rsidP="00DD34F2">
      <w:pPr>
        <w:pStyle w:val="Heading1"/>
      </w:pPr>
      <w:bookmarkStart w:id="7" w:name="O_318874"/>
      <w:bookmarkEnd w:id="7"/>
      <w:r w:rsidRPr="00DD34F2">
        <w:t>Elements and Performance Criteria Pre-Content</w:t>
      </w:r>
    </w:p>
    <w:p w:rsidR="00000000" w:rsidRPr="00DD34F2" w:rsidP="00DD34F2">
      <w:pPr>
        <w:pStyle w:val="BodyText"/>
      </w:pPr>
      <w:r w:rsidRPr="00DD34F2">
        <w:t>Elements describe the essential outcomes of a unit of competency.</w:t>
      </w:r>
    </w:p>
    <w:p w:rsidR="00000000" w:rsidRPr="00DD34F2" w:rsidP="00DD34F2">
      <w:pPr>
        <w:pStyle w:val="BodyText"/>
      </w:pPr>
      <w:r w:rsidRPr="00DD34F2">
        <w:t>Performance Criteria describe the required performance needed to demonstrate achievement of the Element. Where italicised text is used, further information is detailed in the Required Knowle</w:t>
      </w:r>
      <w:r w:rsidRPr="00DD34F2">
        <w:t xml:space="preserve">dge and Skills and/or Range Statement. Assessment of performance is to be consistent with the Evidence Guide. </w:t>
      </w:r>
    </w:p>
    <w:p w:rsidR="00000000" w:rsidRPr="00DD34F2" w:rsidP="00DD34F2">
      <w:pPr>
        <w:pStyle w:val="BodyText"/>
      </w:pPr>
      <w:r w:rsidRPr="00DD34F2">
        <w:t>Elements describe the essential outcomes of a unit of competency.</w:t>
      </w:r>
    </w:p>
    <w:p w:rsidR="00000000" w:rsidRPr="00DD34F2" w:rsidP="00DD34F2">
      <w:pPr>
        <w:pStyle w:val="BodyText"/>
      </w:pPr>
      <w:r w:rsidRPr="00DD34F2">
        <w:t>Performance Criteria describe the required performance needed to demonstrate ac</w:t>
      </w:r>
      <w:r w:rsidRPr="00DD34F2">
        <w:t xml:space="preserve">hievement of the Element. Where italicised text is used, further information is detailed in the Required Knowledge and Skills and/or Range Statement. Assessment of performance is to be consistent with the Evidence Guide. </w:t>
      </w:r>
    </w:p>
    <w:p w:rsidR="00000000" w:rsidRPr="00DD34F2" w:rsidP="00DD34F2">
      <w:pPr>
        <w:pStyle w:val="AllowPageBreak"/>
      </w:pPr>
    </w:p>
    <w:p w:rsidR="00000000" w:rsidRPr="00DD34F2" w:rsidP="00DD34F2">
      <w:pPr>
        <w:pStyle w:val="Heading1"/>
      </w:pPr>
      <w:bookmarkStart w:id="8" w:name="O_318875"/>
      <w:bookmarkEnd w:id="8"/>
      <w:r w:rsidRPr="00DD34F2">
        <w:t>Elements and Perf</w:t>
      </w:r>
      <w:r w:rsidRPr="00DD34F2">
        <w:t>ormance Criteria</w:t>
      </w:r>
    </w:p>
    <w:tbl>
      <w:tblPr>
        <w:tblW w:w="0" w:type="auto"/>
        <w:tblLayout w:type="fixed"/>
        <w:tblCellMar>
          <w:left w:w="62" w:type="dxa"/>
          <w:right w:w="62" w:type="dxa"/>
        </w:tblCellMar>
        <w:tblLook w:val="0000"/>
      </w:tblPr>
      <w:tblGrid>
        <w:gridCol w:w="400"/>
        <w:gridCol w:w="3000"/>
        <w:gridCol w:w="500"/>
        <w:gridCol w:w="5100"/>
      </w:tblGrid>
      <w:tr w:rsidTr="008F0C9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Elements and Performance Criteria</w:t>
            </w:r>
          </w:p>
        </w:tc>
      </w:tr>
      <w:tr w:rsidTr="008F0C9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Performance Criteria</w:t>
            </w:r>
          </w:p>
        </w:tc>
      </w:tr>
      <w:tr w:rsidTr="008F0C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1</w:t>
            </w:r>
          </w:p>
        </w:tc>
        <w:tc>
          <w:tcPr>
            <w:tcW w:w="3000" w:type="dxa"/>
            <w:vMerge w:val="restart"/>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Identify and describe formats of digital video</w:t>
            </w: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1.1</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The distinguishing features and uses of a range of digital video software are determined</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1.2</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Current video software appropriate to a range of given outcomes is selected</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1.3</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Limiting factors of computer hardware on video production for a specified job are determined</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1.4</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Differences of image quality and image size required to deliver the desir</w:t>
            </w:r>
            <w:r w:rsidRPr="00DD34F2">
              <w:t>ed outcome are determined</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1.5</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Data input, processing and output relevant to video are explained</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1.6</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The formats employed to create a given computer video sequence for a specified outcome are analysed</w:t>
            </w:r>
          </w:p>
        </w:tc>
      </w:tr>
      <w:tr w:rsidTr="008F0C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2</w:t>
            </w:r>
          </w:p>
        </w:tc>
        <w:tc>
          <w:tcPr>
            <w:tcW w:w="3000" w:type="dxa"/>
            <w:vMerge w:val="restart"/>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Design digital video</w:t>
            </w: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2.1</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Appropriate digital video software for the job is assessed and selected</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2.2</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Digital video editing software is used to combine video assets</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2.3</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Variations in video frame rates are controlled as required for the job to be undertaken</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2.4</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Time stamping techniques are applied to the video </w:t>
            </w:r>
            <w:r w:rsidRPr="00DD34F2">
              <w:t>frames as required for the job to be undertaken</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2.5</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Digital video is saved using the appropriate file techniques</w:t>
            </w:r>
          </w:p>
        </w:tc>
      </w:tr>
      <w:tr w:rsidTr="008F0C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3</w:t>
            </w:r>
          </w:p>
        </w:tc>
        <w:tc>
          <w:tcPr>
            <w:tcW w:w="3000" w:type="dxa"/>
            <w:vMerge w:val="restart"/>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Edit digital video</w:t>
            </w: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3.1</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Single and multiple video tracks are edited to achieve a defined outcome</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3.2</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Multiple tracks of digital video are joined according to job specifications</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3.3</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Digital effects are employed to modify and integrate digital video tracks according to job specifications</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3.4</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Time encoding is applied to single and multiple edited digital video tracks according to job specifications</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3.5</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A video track is inserted in</w:t>
            </w:r>
            <w:r w:rsidRPr="00DD34F2">
              <w:t>to a multimedia production sequence according to job specifications</w:t>
            </w:r>
          </w:p>
        </w:tc>
      </w:tr>
      <w:tr w:rsidTr="008F0C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4</w:t>
            </w:r>
          </w:p>
        </w:tc>
        <w:tc>
          <w:tcPr>
            <w:tcW w:w="3000" w:type="dxa"/>
            <w:vMerge w:val="restart"/>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Present a digital video sequence</w:t>
            </w: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4.1</w:t>
            </w:r>
          </w:p>
        </w:tc>
        <w:tc>
          <w:tcPr>
            <w:tcW w:w="51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Digital video is tested and combined with other digital imaging, sound and/or animation to create a multimedia sequence</w:t>
            </w:r>
          </w:p>
        </w:tc>
      </w:tr>
      <w:tr w:rsidTr="008F0C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4.2</w:t>
            </w:r>
          </w:p>
        </w:tc>
        <w:tc>
          <w:tcPr>
            <w:tcW w:w="5100" w:type="dxa"/>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The multimedia seque</w:t>
            </w:r>
            <w:r w:rsidRPr="00DD34F2">
              <w:t>nce including video is saved and presented to the client</w:t>
            </w:r>
          </w:p>
        </w:tc>
      </w:tr>
    </w:tbl>
    <w:p w:rsidR="00000000" w:rsidRPr="00DD34F2" w:rsidP="00DD34F2">
      <w:pPr>
        <w:pStyle w:val="BodyText"/>
      </w:pPr>
    </w:p>
    <w:p w:rsidR="00000000" w:rsidRPr="00DD34F2" w:rsidP="00DD34F2">
      <w:pPr>
        <w:pStyle w:val="AllowPageBreak"/>
      </w:pPr>
    </w:p>
    <w:p w:rsidR="00000000" w:rsidRPr="00DD34F2" w:rsidP="00DD34F2">
      <w:pPr>
        <w:pStyle w:val="Heading1"/>
      </w:pPr>
      <w:bookmarkStart w:id="9" w:name="O_318876"/>
      <w:bookmarkEnd w:id="9"/>
      <w:r w:rsidRPr="00DD34F2">
        <w:t>Required Skills and Knowledge</w:t>
      </w:r>
    </w:p>
    <w:tbl>
      <w:tblPr>
        <w:tblW w:w="0" w:type="auto"/>
        <w:tblLayout w:type="fixed"/>
        <w:tblCellMar>
          <w:left w:w="62" w:type="dxa"/>
          <w:right w:w="62" w:type="dxa"/>
        </w:tblCellMar>
        <w:tblLook w:val="0000"/>
      </w:tblPr>
      <w:tblGrid>
        <w:gridCol w:w="9000"/>
      </w:tblGrid>
      <w:tr w:rsidTr="008F0C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Required Knowledge and Skills</w:t>
            </w:r>
          </w:p>
        </w:tc>
      </w:tr>
      <w:tr w:rsidTr="008F0C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The following knowledge must be assessed as part of this unit:</w:t>
            </w:r>
          </w:p>
          <w:p w:rsidR="00000000" w:rsidRPr="00DD34F2" w:rsidP="00DD34F2">
            <w:pPr>
              <w:pStyle w:val="BodyText"/>
            </w:pPr>
            <w:r w:rsidRPr="00DD34F2">
              <w:rPr>
                <w:rStyle w:val="SpecialBold"/>
              </w:rPr>
              <w:t>Digital video formats</w:t>
            </w:r>
          </w:p>
          <w:p w:rsidR="00000000" w:rsidRPr="00DD34F2" w:rsidP="00DD34F2">
            <w:pPr>
              <w:pStyle w:val="BodyText"/>
            </w:pPr>
            <w:r w:rsidRPr="00DD34F2">
              <w:t>What are the distinguishing features of a selected video software program?</w:t>
            </w:r>
          </w:p>
          <w:p w:rsidR="00000000" w:rsidRPr="00DD34F2" w:rsidP="00DD34F2">
            <w:pPr>
              <w:pStyle w:val="BodyText"/>
            </w:pPr>
            <w:r w:rsidRPr="00DD34F2">
              <w:t>What are some of the limiting factors of video production on computer?</w:t>
            </w:r>
          </w:p>
          <w:p w:rsidR="00000000" w:rsidRPr="00DD34F2" w:rsidP="00DD34F2">
            <w:pPr>
              <w:pStyle w:val="BodyText"/>
            </w:pPr>
            <w:r w:rsidRPr="00DD34F2">
              <w:t>Why are differences of image quality and image size obtained?</w:t>
            </w:r>
          </w:p>
          <w:p w:rsidR="00000000" w:rsidRPr="00DD34F2" w:rsidP="00DD34F2">
            <w:pPr>
              <w:pStyle w:val="BodyText"/>
            </w:pPr>
            <w:r w:rsidRPr="00DD34F2">
              <w:rPr>
                <w:rStyle w:val="SpecialBold"/>
              </w:rPr>
              <w:t>Contemporary video software</w:t>
            </w:r>
          </w:p>
          <w:p w:rsidR="00000000" w:rsidRPr="00DD34F2" w:rsidP="00DD34F2">
            <w:pPr>
              <w:pStyle w:val="BodyText"/>
            </w:pPr>
            <w:r w:rsidRPr="00DD34F2">
              <w:t xml:space="preserve">What is involved in </w:t>
            </w:r>
            <w:r w:rsidRPr="00DD34F2">
              <w:t>combining given video assets?</w:t>
            </w:r>
          </w:p>
          <w:p w:rsidR="00000000" w:rsidRPr="00DD34F2" w:rsidP="00DD34F2">
            <w:pPr>
              <w:pStyle w:val="BodyText"/>
            </w:pPr>
            <w:r w:rsidRPr="00DD34F2">
              <w:t>Describe the features of and differences between TWO current video software packages.</w:t>
            </w:r>
          </w:p>
          <w:p w:rsidR="00000000" w:rsidRPr="00DD34F2" w:rsidP="00DD34F2">
            <w:pPr>
              <w:pStyle w:val="BodyText"/>
            </w:pPr>
            <w:r w:rsidRPr="00DD34F2">
              <w:rPr>
                <w:rStyle w:val="SpecialBold"/>
              </w:rPr>
              <w:t>Principles of video production</w:t>
            </w:r>
          </w:p>
          <w:p w:rsidR="00000000" w:rsidRPr="00DD34F2" w:rsidP="00DD34F2">
            <w:pPr>
              <w:pStyle w:val="BodyText"/>
            </w:pPr>
            <w:r w:rsidRPr="00DD34F2">
              <w:t>How are variations in video frame rates controlled?</w:t>
            </w:r>
          </w:p>
          <w:p w:rsidR="00000000" w:rsidRPr="00DD34F2" w:rsidP="00DD34F2">
            <w:pPr>
              <w:pStyle w:val="BodyText"/>
            </w:pPr>
            <w:r w:rsidRPr="00DD34F2">
              <w:t>Why are time stamping techniques applied to video frames?</w:t>
            </w:r>
          </w:p>
          <w:p w:rsidR="00000000" w:rsidRPr="00DD34F2" w:rsidP="00DD34F2">
            <w:pPr>
              <w:pStyle w:val="BodyText"/>
            </w:pPr>
            <w:r w:rsidRPr="00DD34F2">
              <w:rPr>
                <w:rStyle w:val="SpecialBold"/>
              </w:rPr>
              <w:t>The digital medium for video</w:t>
            </w:r>
          </w:p>
          <w:p w:rsidR="00000000" w:rsidRPr="00DD34F2" w:rsidP="00DD34F2">
            <w:pPr>
              <w:pStyle w:val="BodyText"/>
            </w:pPr>
            <w:r w:rsidRPr="00DD34F2">
              <w:t>What needs to be considered when combing digital video with other digital imaging, sound and/or animation to create a multimedia sequence?</w:t>
            </w:r>
          </w:p>
          <w:p w:rsidR="00000000" w:rsidRPr="00DD34F2" w:rsidP="00DD34F2">
            <w:pPr>
              <w:pStyle w:val="BodyText"/>
            </w:pPr>
            <w:r w:rsidRPr="00DD34F2">
              <w:rPr>
                <w:rStyle w:val="SpecialBold"/>
              </w:rPr>
              <w:t>Information sources</w:t>
            </w:r>
          </w:p>
          <w:p w:rsidR="00000000" w:rsidRPr="00DD34F2" w:rsidP="00DD34F2">
            <w:pPr>
              <w:pStyle w:val="BodyText"/>
            </w:pPr>
            <w:r w:rsidRPr="00DD34F2">
              <w:t>What manuals, safety and other documentation are relevant to this t</w:t>
            </w:r>
            <w:r w:rsidRPr="00DD34F2">
              <w:t>ask and where are they kept?</w:t>
            </w:r>
          </w:p>
          <w:p w:rsidR="00000000" w:rsidRPr="00DD34F2" w:rsidP="00DD34F2">
            <w:pPr>
              <w:pStyle w:val="BodyText"/>
            </w:pPr>
            <w:r w:rsidRPr="00DD34F2">
              <w:t>What information is included in these documents?</w:t>
            </w:r>
          </w:p>
          <w:p w:rsidR="00000000" w:rsidP="00DD34F2">
            <w:pPr>
              <w:pStyle w:val="BodyText"/>
              <w:rPr>
                <w:lang w:val="en-NZ"/>
              </w:rPr>
            </w:pPr>
            <w:r w:rsidRPr="00DD34F2">
              <w:t xml:space="preserve">What other sources of information are available? </w:t>
            </w:r>
          </w:p>
        </w:tc>
      </w:tr>
      <w:tr w:rsidTr="008F0C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 xml:space="preserve">The following skills must be assessed as part of this unit:    </w:t>
            </w:r>
          </w:p>
          <w:p w:rsidR="00000000" w:rsidRPr="00DD34F2" w:rsidP="00DD34F2">
            <w:pPr>
              <w:pStyle w:val="BodyText"/>
            </w:pPr>
            <w:r w:rsidRPr="00DD34F2">
              <w:t>OHS in relation to operating machinery such as safely switching off machinery before cleaning is started</w:t>
            </w:r>
          </w:p>
          <w:p w:rsidR="00000000" w:rsidRPr="00DD34F2" w:rsidP="00DD34F2">
            <w:pPr>
              <w:pStyle w:val="BodyText"/>
            </w:pPr>
            <w:r w:rsidRPr="00DD34F2">
              <w:t>Collecting, analysing and organising information by analysing formats to create a video sequence</w:t>
            </w:r>
          </w:p>
          <w:p w:rsidR="00000000" w:rsidRPr="00DD34F2" w:rsidP="00DD34F2">
            <w:pPr>
              <w:pStyle w:val="BodyText"/>
            </w:pPr>
            <w:r w:rsidRPr="00DD34F2">
              <w:t>Planning and organising activities by determining limi</w:t>
            </w:r>
            <w:r w:rsidRPr="00DD34F2">
              <w:t>ting factors of computer hardware</w:t>
            </w:r>
          </w:p>
          <w:p w:rsidR="00000000" w:rsidRPr="00DD34F2" w:rsidP="00DD34F2">
            <w:pPr>
              <w:pStyle w:val="BodyText"/>
            </w:pPr>
            <w:r w:rsidRPr="00DD34F2">
              <w:t>Mathematical ideas and techniques by determining differences of image quality and image size</w:t>
            </w:r>
          </w:p>
          <w:p w:rsidR="00000000" w:rsidRPr="00DD34F2" w:rsidP="00DD34F2">
            <w:pPr>
              <w:pStyle w:val="BodyText"/>
            </w:pPr>
            <w:r w:rsidRPr="00DD34F2">
              <w:t>Problem-solving skills by determining limiting factors of computer hardware</w:t>
            </w:r>
          </w:p>
          <w:p w:rsidR="00000000" w:rsidP="00DD34F2">
            <w:pPr>
              <w:pStyle w:val="BodyText"/>
              <w:rPr>
                <w:lang w:val="en-NZ"/>
              </w:rPr>
            </w:pPr>
            <w:r w:rsidRPr="00DD34F2">
              <w:t>Use of technology by incorporating video into multime</w:t>
            </w:r>
            <w:r w:rsidRPr="00DD34F2">
              <w:t xml:space="preserve">dia presentations </w:t>
            </w:r>
          </w:p>
        </w:tc>
      </w:tr>
      <w:tr w:rsidTr="008F0C9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D34F2" w:rsidP="00DD34F2">
            <w:pPr>
              <w:pStyle w:val="BodyText"/>
            </w:pPr>
          </w:p>
        </w:tc>
      </w:tr>
    </w:tbl>
    <w:p w:rsidR="00000000" w:rsidRPr="00DD34F2" w:rsidP="00DD34F2">
      <w:pPr>
        <w:pStyle w:val="BodyText"/>
      </w:pPr>
    </w:p>
    <w:p w:rsidR="00000000" w:rsidRPr="00DD34F2" w:rsidP="00DD34F2">
      <w:pPr>
        <w:pStyle w:val="AllowPageBreak"/>
      </w:pPr>
    </w:p>
    <w:p w:rsidR="00000000" w:rsidRPr="00DD34F2" w:rsidP="00DD34F2">
      <w:pPr>
        <w:pStyle w:val="Heading1"/>
      </w:pPr>
      <w:bookmarkStart w:id="10" w:name="O_318877"/>
      <w:bookmarkEnd w:id="10"/>
      <w:r w:rsidRPr="00DD34F2">
        <w:t>Evidence Guide</w:t>
      </w:r>
    </w:p>
    <w:tbl>
      <w:tblPr>
        <w:tblW w:w="0" w:type="auto"/>
        <w:tblLayout w:type="fixed"/>
        <w:tblCellMar>
          <w:left w:w="62" w:type="dxa"/>
          <w:right w:w="62" w:type="dxa"/>
        </w:tblCellMar>
        <w:tblLook w:val="0000"/>
      </w:tblPr>
      <w:tblGrid>
        <w:gridCol w:w="4500"/>
        <w:gridCol w:w="4500"/>
      </w:tblGrid>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The Evidence Guide provides advice on assessment and must be read in conjunction with the Performance Criteria, Required Knowledge and Skills, the Range Statement and the Assessment Guidelines for t</w:t>
            </w:r>
            <w:r w:rsidRPr="00DD34F2">
              <w:t xml:space="preserve">his Training Package. </w:t>
            </w: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 xml:space="preserve">Evidence of the following is essential:    </w:t>
            </w:r>
          </w:p>
          <w:p w:rsidR="00000000" w:rsidRPr="00DD34F2" w:rsidP="00DD34F2">
            <w:pPr>
              <w:pStyle w:val="BodyText"/>
            </w:pPr>
            <w:r w:rsidRPr="00DD34F2">
              <w:t>Design, compile, edit and test multimedia sequences incorporating video, according to job specifications and the Performance Criteria</w:t>
            </w:r>
          </w:p>
          <w:p w:rsidR="00000000" w:rsidRPr="00DD34F2" w:rsidP="00DD34F2">
            <w:pPr>
              <w:pStyle w:val="BodyText"/>
            </w:pPr>
            <w:r w:rsidRPr="00DD34F2">
              <w:t xml:space="preserve">Design, compile, edit and test at least TWO multimedia sequences incorporating video, according to job specifications and </w:t>
            </w:r>
            <w:r w:rsidRPr="00DD34F2">
              <w:t>the Performance Criteria</w:t>
            </w:r>
          </w:p>
          <w:p w:rsidR="00000000" w:rsidP="00DD34F2">
            <w:pPr>
              <w:pStyle w:val="BodyText"/>
              <w:rPr>
                <w:lang w:val="en-NZ"/>
              </w:rPr>
            </w:pPr>
            <w:r w:rsidRPr="00DD34F2">
              <w:t xml:space="preserve">Evidence for assessment may be gathered from assessment of the unit of competency alone or through an integrated assessment activity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 xml:space="preserve">Assessment must ensure:    </w:t>
            </w:r>
          </w:p>
          <w:p w:rsidR="00000000" w:rsidP="00DD34F2">
            <w:pPr>
              <w:pStyle w:val="BodyText"/>
              <w:rPr>
                <w:lang w:val="en-NZ"/>
              </w:rPr>
            </w:pPr>
            <w:r w:rsidRPr="00DD34F2">
              <w:t>assessment may t</w:t>
            </w:r>
            <w:r w:rsidRPr="00DD34F2">
              <w:t xml:space="preserve">ake place on the job, off the job or a combination of these. Off the job assessment must be undertaken in a closely simulated workplace environment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 xml:space="preserve">A range of assessment methods should be used to assess practical skills and knowledge. The following examples are appropriate for this unit:    </w:t>
            </w:r>
          </w:p>
          <w:p w:rsidR="00000000" w:rsidP="00DD34F2">
            <w:pPr>
              <w:pStyle w:val="BodyText"/>
              <w:rPr>
                <w:lang w:val="en-NZ"/>
              </w:rPr>
            </w:pPr>
            <w:r w:rsidRPr="00DD34F2">
              <w:t>direct questioning combined with review of portfolios of evidence and third party workplace reports of on-the-j</w:t>
            </w:r>
            <w:r w:rsidRPr="00DD34F2">
              <w:t xml:space="preserve">ob performance by the candidate.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D34F2" w:rsidP="00DD34F2">
            <w:pPr>
              <w:pStyle w:val="BodyText"/>
            </w:pPr>
            <w:r w:rsidRPr="00DD34F2">
              <w:t xml:space="preserve">Holistic assessment with other units relevant to the industry sector, workplace and job role is recommended, for example:    </w:t>
            </w:r>
          </w:p>
          <w:p w:rsidR="00000000" w:rsidRPr="00DD34F2" w:rsidP="00DD34F2">
            <w:pPr>
              <w:pStyle w:val="BodyText"/>
            </w:pPr>
            <w:r w:rsidRPr="00DD34F2">
              <w:t>CUFMEM06A Design a multimedia product</w:t>
            </w:r>
          </w:p>
          <w:p w:rsidR="00000000" w:rsidRPr="00DD34F2" w:rsidP="00DD34F2">
            <w:pPr>
              <w:pStyle w:val="BodyText"/>
            </w:pPr>
            <w:r w:rsidRPr="00DD34F2">
              <w:t>CUFMEM07A Apply principles of visual design and commu</w:t>
            </w:r>
            <w:r w:rsidRPr="00DD34F2">
              <w:t xml:space="preserve">nication to the development of a multimedia product </w:t>
            </w:r>
          </w:p>
        </w:tc>
      </w:tr>
    </w:tbl>
    <w:p w:rsidR="00000000" w:rsidRPr="00DD34F2" w:rsidP="00DD34F2">
      <w:pPr>
        <w:pStyle w:val="BodyText"/>
      </w:pPr>
    </w:p>
    <w:p w:rsidR="00000000" w:rsidRPr="00DD34F2" w:rsidP="00DD34F2">
      <w:pPr>
        <w:pStyle w:val="AllowPageBreak"/>
      </w:pPr>
    </w:p>
    <w:p w:rsidR="00000000" w:rsidRPr="00DD34F2" w:rsidP="00DD34F2">
      <w:pPr>
        <w:pStyle w:val="Heading1"/>
      </w:pPr>
      <w:bookmarkStart w:id="11" w:name="O_318878"/>
      <w:bookmarkEnd w:id="11"/>
      <w:r w:rsidRPr="00DD34F2">
        <w:t>Range Statement</w:t>
      </w:r>
    </w:p>
    <w:tbl>
      <w:tblPr>
        <w:tblW w:w="0" w:type="auto"/>
        <w:tblLayout w:type="fixed"/>
        <w:tblCellMar>
          <w:left w:w="62" w:type="dxa"/>
          <w:right w:w="62" w:type="dxa"/>
        </w:tblCellMar>
        <w:tblLook w:val="0000"/>
      </w:tblPr>
      <w:tblGrid>
        <w:gridCol w:w="4500"/>
        <w:gridCol w:w="4500"/>
      </w:tblGrid>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The Range Statement relates to the unit of competency as a whole. It allows for different work environments and situations that may affect </w:t>
            </w:r>
            <w:r w:rsidRPr="00DD34F2">
              <w:t xml:space="preserve">performance. Italicised wording in the Performance Criteria is detailed below.  </w:t>
            </w: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Multimedia products or presentations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May include educational game, promotional information, training, e-commerce and a range of others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Industry standard software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May </w:t>
            </w:r>
            <w:r w:rsidRPr="00DD34F2">
              <w:t xml:space="preserve">include a wide range of current programs examples of which are Adobe Premier, QuickTime, Media 100. Note: these programs are constantly being upgraded and replaced and appropriate up-to-date programs should be selected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Digital imaging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May include titles/text, graphic images, 2D and 3D animation, 3D modelling, opticals, transitions such as dissolves, fade ins, fade outs, supers, subtitles, special effects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Sound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May include sound effects, music, atmospherics, dialogue, additional di</w:t>
            </w:r>
            <w:r w:rsidRPr="00DD34F2">
              <w:t xml:space="preserve">alogue, eg re-recorded and narration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Documentation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May be computer-generated, manually written, scripts, production schedules, manufacturer's specifications/instructions, contracts, edit decision lists (EDLs), list of sequences with relevant shot num</w:t>
            </w:r>
            <w:r w:rsidRPr="00DD34F2">
              <w:t xml:space="preserve">bers, assembly order , marked-up scripts, marked-up transcripts, sound sheets including timecode log sheets for location sound recordings, wild line and sound effects log sheets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Visual effects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May include keyers to combine, DVEs to move and distort, colour corrections to modify, texture generation to add blur, trackers to follow parts of the picture, production of titles, production of optical effects, graphic images, opticals, transitions such </w:t>
            </w:r>
            <w:r w:rsidRPr="00DD34F2">
              <w:t xml:space="preserve">as dissolves, fade ins, fade outs, supers, subtitles, special effects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Video format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May include VHS, SVHS, DVC, Umatic, SP, Beta-cam, Digital Beta-cam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Editing equipment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May include computer hardware, non-linear digital editing and graphics softw</w:t>
            </w:r>
            <w:r w:rsidRPr="00DD34F2">
              <w:t>are programs, monitors, keyboard and mouse, external hard drive, external disk drive, additional computer hardware, source and record machines, computer software programs , graphics computer program, digital video effects system (DVE), digital disk recorde</w:t>
            </w:r>
            <w:r w:rsidRPr="00DD34F2">
              <w:t xml:space="preserve">r (DDR), video transfer recorder (VTR)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Editing consumable materials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May include computer disks, paper for hardcopy, compact discs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D34F2">
            <w:pPr>
              <w:pStyle w:val="BodyText"/>
              <w:rPr>
                <w:lang w:val="en-NZ"/>
              </w:rPr>
            </w:pPr>
          </w:p>
        </w:tc>
      </w:tr>
      <w:tr w:rsidTr="008F0C9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Memory </w:t>
            </w:r>
          </w:p>
        </w:tc>
        <w:tc>
          <w:tcPr>
            <w:tcW w:w="4500" w:type="dxa"/>
            <w:tcBorders>
              <w:top w:val="nil"/>
              <w:left w:val="nil"/>
              <w:bottom w:val="nil"/>
              <w:right w:val="nil"/>
            </w:tcBorders>
            <w:tcMar>
              <w:top w:w="0" w:type="dxa"/>
              <w:left w:w="62" w:type="dxa"/>
              <w:bottom w:w="0" w:type="dxa"/>
              <w:right w:w="62" w:type="dxa"/>
            </w:tcMar>
          </w:tcPr>
          <w:p w:rsidR="00000000" w:rsidP="00DD34F2">
            <w:pPr>
              <w:pStyle w:val="BodyText"/>
              <w:rPr>
                <w:lang w:val="en-NZ"/>
              </w:rPr>
            </w:pPr>
            <w:r w:rsidRPr="00DD34F2">
              <w:t xml:space="preserve">May include disk, hard drive - internal, external </w:t>
            </w:r>
          </w:p>
        </w:tc>
      </w:tr>
      <w:tr w:rsidTr="008F0C9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D34F2" w:rsidP="00DD34F2">
            <w:pPr>
              <w:pStyle w:val="BodyText"/>
            </w:pPr>
          </w:p>
        </w:tc>
      </w:tr>
    </w:tbl>
    <w:p w:rsidR="00000000" w:rsidRPr="00DD34F2" w:rsidP="00DD34F2">
      <w:pPr>
        <w:pStyle w:val="BodyText"/>
      </w:pPr>
    </w:p>
    <w:p w:rsidR="00000000" w:rsidRPr="00DD34F2" w:rsidP="00DD34F2">
      <w:pPr>
        <w:pStyle w:val="AllowPageBreak"/>
      </w:pPr>
    </w:p>
    <w:p w:rsidR="00000000" w:rsidRPr="00DD34F2" w:rsidP="00DD34F2">
      <w:pPr>
        <w:pStyle w:val="Heading1"/>
      </w:pPr>
      <w:bookmarkStart w:id="12" w:name="O_318879"/>
      <w:bookmarkEnd w:id="12"/>
      <w:r w:rsidRPr="00DD34F2">
        <w:t>Unit Sector(s)</w:t>
      </w:r>
    </w:p>
    <w:p w:rsidR="00000000" w:rsidRPr="00DD34F2" w:rsidP="00DD34F2">
      <w:pPr>
        <w:pStyle w:val="BodyText"/>
      </w:pPr>
      <w:r w:rsidRPr="00DD34F2">
        <w:t>Not applicable.</w:t>
      </w:r>
    </w:p>
    <w:p w:rsidR="00000000" w:rsidRPr="00DD34F2" w:rsidP="00DD34F2">
      <w:pPr>
        <w:pStyle w:val="AllowPageBreak"/>
      </w:pPr>
    </w:p>
    <w:p w:rsidR="00000000" w:rsidRPr="00DD34F2" w:rsidP="00DD34F2">
      <w:pPr>
        <w:pStyle w:val="Heading1"/>
      </w:pPr>
      <w:bookmarkStart w:id="13" w:name="O_318880"/>
      <w:bookmarkEnd w:id="13"/>
      <w:r w:rsidRPr="00DD34F2">
        <w:t>Competency field</w:t>
      </w:r>
    </w:p>
    <w:p w:rsidR="00000000" w:rsidRPr="00DD34F2" w:rsidP="00DD34F2">
      <w:pPr>
        <w:pStyle w:val="BodyText"/>
      </w:pPr>
      <w:r w:rsidRPr="00DD34F2">
        <w:t>Multimedia</w:t>
      </w:r>
    </w:p>
    <w:p w:rsidR="00000000" w:rsidRPr="00DD34F2" w:rsidP="00DD34F2">
      <w:pPr>
        <w:pStyle w:val="BodyText"/>
      </w:pPr>
      <w:r w:rsidRPr="00DD34F2">
        <w:t>Multimedia</w:t>
      </w:r>
    </w:p>
    <w:p w:rsidR="00000000" w:rsidRPr="00DD34F2" w:rsidP="00DD34F2"/>
    <w:sectPr w:rsidSect="00DD34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C94" w:rsidP="008F0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94" w:rsidP="00DD34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0C94" w:rsidP="00DD34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0C94" w:rsidP="00DD34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C94" w:rsidP="008F0C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4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94" w:rsidP="00DD34F2">
    <w:pPr>
      <w:pStyle w:val="Header"/>
      <w:framePr w:wrap="around"/>
    </w:pPr>
    <w:r>
      <w:fldChar w:fldCharType="begin"/>
    </w:r>
    <w:r>
      <w:instrText xml:space="preserve"> TITLE   \* MERGEFORMAT </w:instrText>
    </w:r>
    <w:r>
      <w:fldChar w:fldCharType="separate"/>
    </w:r>
    <w:r>
      <w:t>ICPMM346B Incorporate video into multimedia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0C94" w:rsidP="00DD34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4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4F2"/>
    <w:pPr>
      <w:spacing w:before="360" w:after="60"/>
      <w:outlineLvl w:val="0"/>
    </w:pPr>
    <w:rPr>
      <w:sz w:val="32"/>
    </w:rPr>
  </w:style>
  <w:style w:type="paragraph" w:styleId="Heading2">
    <w:name w:val="heading 2"/>
    <w:basedOn w:val="HeadingBase"/>
    <w:next w:val="BodyText"/>
    <w:link w:val="Heading2Char"/>
    <w:qFormat/>
    <w:rsid w:val="00DD34F2"/>
    <w:pPr>
      <w:keepLines/>
      <w:spacing w:before="240" w:after="120"/>
      <w:outlineLvl w:val="1"/>
    </w:pPr>
    <w:rPr>
      <w:sz w:val="28"/>
      <w:szCs w:val="40"/>
    </w:rPr>
  </w:style>
  <w:style w:type="paragraph" w:styleId="Heading3">
    <w:name w:val="heading 3"/>
    <w:basedOn w:val="HeadingBase"/>
    <w:next w:val="BodyText"/>
    <w:link w:val="Heading3Char"/>
    <w:qFormat/>
    <w:rsid w:val="00DD34F2"/>
    <w:pPr>
      <w:spacing w:before="180" w:after="120"/>
      <w:outlineLvl w:val="2"/>
    </w:pPr>
    <w:rPr>
      <w:spacing w:val="-10"/>
      <w:kern w:val="32"/>
    </w:rPr>
  </w:style>
  <w:style w:type="paragraph" w:styleId="Heading4">
    <w:name w:val="heading 4"/>
    <w:basedOn w:val="HeadingBase"/>
    <w:next w:val="BodyText"/>
    <w:link w:val="Heading4Char"/>
    <w:qFormat/>
    <w:rsid w:val="00DD34F2"/>
    <w:pPr>
      <w:spacing w:before="160" w:after="120"/>
      <w:outlineLvl w:val="3"/>
    </w:pPr>
    <w:rPr>
      <w:sz w:val="22"/>
    </w:rPr>
  </w:style>
  <w:style w:type="paragraph" w:styleId="Heading5">
    <w:name w:val="heading 5"/>
    <w:basedOn w:val="HeadingBase"/>
    <w:next w:val="Normal"/>
    <w:link w:val="Heading5Char"/>
    <w:qFormat/>
    <w:rsid w:val="00DD34F2"/>
    <w:pPr>
      <w:spacing w:before="80"/>
      <w:outlineLvl w:val="4"/>
    </w:pPr>
    <w:rPr>
      <w:color w:val="918585"/>
      <w:sz w:val="20"/>
    </w:rPr>
  </w:style>
  <w:style w:type="paragraph" w:styleId="Heading6">
    <w:name w:val="heading 6"/>
    <w:basedOn w:val="HeadingBase"/>
    <w:next w:val="Normal"/>
    <w:link w:val="Heading6Char"/>
    <w:qFormat/>
    <w:rsid w:val="00DD34F2"/>
    <w:pPr>
      <w:spacing w:before="60"/>
      <w:outlineLvl w:val="5"/>
    </w:pPr>
    <w:rPr>
      <w:color w:val="918585"/>
      <w:sz w:val="20"/>
    </w:rPr>
  </w:style>
  <w:style w:type="paragraph" w:styleId="Heading7">
    <w:name w:val="heading 7"/>
    <w:basedOn w:val="Normal"/>
    <w:next w:val="Normal"/>
    <w:link w:val="Heading7Char"/>
    <w:qFormat/>
    <w:rsid w:val="00DD34F2"/>
    <w:pPr>
      <w:ind w:left="720"/>
      <w:outlineLvl w:val="6"/>
    </w:pPr>
    <w:rPr>
      <w:i/>
    </w:rPr>
  </w:style>
  <w:style w:type="paragraph" w:styleId="Heading8">
    <w:name w:val="heading 8"/>
    <w:basedOn w:val="Normal"/>
    <w:next w:val="Normal"/>
    <w:link w:val="Heading8Char"/>
    <w:qFormat/>
    <w:rsid w:val="00DD34F2"/>
    <w:pPr>
      <w:ind w:left="720"/>
      <w:outlineLvl w:val="7"/>
    </w:pPr>
    <w:rPr>
      <w:i/>
    </w:rPr>
  </w:style>
  <w:style w:type="paragraph" w:styleId="Heading9">
    <w:name w:val="heading 9"/>
    <w:basedOn w:val="Normal"/>
    <w:next w:val="Normal"/>
    <w:link w:val="Heading9Char"/>
    <w:qFormat/>
    <w:rsid w:val="00DD34F2"/>
    <w:pPr>
      <w:ind w:left="720"/>
      <w:outlineLvl w:val="8"/>
    </w:pPr>
    <w:rPr>
      <w:i/>
    </w:rPr>
  </w:style>
  <w:style w:type="character" w:default="1" w:styleId="DefaultParagraphFont">
    <w:name w:val="Default Paragraph Font"/>
    <w:uiPriority w:val="1"/>
    <w:unhideWhenUsed/>
    <w:rsid w:val="00DD34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4F2"/>
  </w:style>
  <w:style w:type="character" w:customStyle="1" w:styleId="Heading1Char">
    <w:name w:val="Heading 1 Char"/>
    <w:basedOn w:val="DefaultParagraphFont"/>
    <w:link w:val="Heading1"/>
    <w:rsid w:val="00DD34F2"/>
    <w:rPr>
      <w:rFonts w:ascii="Times New Roman" w:eastAsia="Times New Roman" w:hAnsi="Times New Roman" w:cs="Times New Roman"/>
      <w:b/>
      <w:sz w:val="32"/>
      <w:szCs w:val="20"/>
      <w:lang w:eastAsia="en-US"/>
    </w:rPr>
  </w:style>
  <w:style w:type="paragraph" w:styleId="BodyText">
    <w:name w:val="Body Text"/>
    <w:basedOn w:val="Normal"/>
    <w:link w:val="BodyTextChar"/>
    <w:rsid w:val="00DD34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4F2"/>
    <w:rPr>
      <w:rFonts w:ascii="Times New Roman" w:eastAsia="Times New Roman" w:hAnsi="Times New Roman" w:cs="Times New Roman"/>
      <w:sz w:val="24"/>
      <w:lang w:val="en-US" w:eastAsia="en-US"/>
    </w:rPr>
  </w:style>
  <w:style w:type="paragraph" w:styleId="Footer">
    <w:name w:val="footer"/>
    <w:basedOn w:val="Normal"/>
    <w:link w:val="FooterChar"/>
    <w:rsid w:val="00DD34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4F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D34F2"/>
    <w:rPr>
      <w:b/>
      <w:spacing w:val="0"/>
    </w:rPr>
  </w:style>
  <w:style w:type="paragraph" w:styleId="Header">
    <w:name w:val="header"/>
    <w:basedOn w:val="Normal"/>
    <w:link w:val="HeaderChar"/>
    <w:rsid w:val="00DD34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4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34F2"/>
    <w:pPr>
      <w:spacing w:before="240" w:after="120"/>
      <w:outlineLvl w:val="0"/>
    </w:pPr>
    <w:rPr>
      <w:rFonts w:ascii="Times New Roman" w:hAnsi="Times New Roman"/>
      <w:b/>
      <w:sz w:val="28"/>
    </w:rPr>
  </w:style>
  <w:style w:type="paragraph" w:customStyle="1" w:styleId="AllowPageBreak">
    <w:name w:val="AllowPageBreak"/>
    <w:rsid w:val="00DD34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34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4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4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4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4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4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4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4F2"/>
    <w:rPr>
      <w:rFonts w:ascii="Courier New" w:eastAsia="Times New Roman" w:hAnsi="Courier New" w:cs="Times New Roman"/>
      <w:i/>
      <w:szCs w:val="20"/>
      <w:lang w:val="en-US" w:eastAsia="en-US"/>
    </w:rPr>
  </w:style>
  <w:style w:type="paragraph" w:customStyle="1" w:styleId="HeadingBase">
    <w:name w:val="Heading Base"/>
    <w:rsid w:val="00DD34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4F2"/>
    <w:pPr>
      <w:tabs>
        <w:tab w:val="right" w:leader="dot" w:pos="9072"/>
      </w:tabs>
      <w:ind w:left="567"/>
    </w:pPr>
    <w:rPr>
      <w:szCs w:val="22"/>
    </w:rPr>
  </w:style>
  <w:style w:type="paragraph" w:customStyle="1" w:styleId="TOCBase">
    <w:name w:val="TOC Base"/>
    <w:rsid w:val="00DD34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4F2"/>
    <w:pPr>
      <w:tabs>
        <w:tab w:val="right" w:leader="dot" w:pos="9072"/>
      </w:tabs>
      <w:spacing w:before="40" w:after="40"/>
      <w:ind w:left="284"/>
    </w:pPr>
    <w:rPr>
      <w:rFonts w:ascii="Times New Roman" w:hAnsi="Times New Roman"/>
    </w:rPr>
  </w:style>
  <w:style w:type="paragraph" w:styleId="TOC1">
    <w:name w:val="toc 1"/>
    <w:basedOn w:val="TOCBase"/>
    <w:next w:val="Normal"/>
    <w:rsid w:val="00DD34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4F2"/>
    <w:pPr>
      <w:spacing w:before="5040"/>
      <w:jc w:val="center"/>
    </w:pPr>
    <w:rPr>
      <w:sz w:val="48"/>
      <w:szCs w:val="72"/>
      <w:lang w:val="en-US"/>
    </w:rPr>
  </w:style>
  <w:style w:type="character" w:customStyle="1" w:styleId="TitleChar">
    <w:name w:val="Title Char"/>
    <w:basedOn w:val="DefaultParagraphFont"/>
    <w:link w:val="Title"/>
    <w:rsid w:val="00DD34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4F2"/>
    <w:pPr>
      <w:tabs>
        <w:tab w:val="left" w:pos="3600"/>
        <w:tab w:val="left" w:pos="3958"/>
      </w:tabs>
    </w:pPr>
  </w:style>
  <w:style w:type="paragraph" w:styleId="List">
    <w:name w:val="List"/>
    <w:basedOn w:val="BodyText"/>
    <w:next w:val="BodyText"/>
    <w:rsid w:val="00DD34F2"/>
    <w:pPr>
      <w:tabs>
        <w:tab w:val="left" w:pos="340"/>
      </w:tabs>
      <w:spacing w:before="60" w:after="60"/>
      <w:ind w:left="340" w:hanging="340"/>
    </w:pPr>
  </w:style>
  <w:style w:type="paragraph" w:styleId="ListBullet">
    <w:name w:val="List Bullet"/>
    <w:basedOn w:val="List"/>
    <w:rsid w:val="00DD34F2"/>
    <w:pPr>
      <w:numPr>
        <w:numId w:val="11"/>
      </w:numPr>
      <w:tabs>
        <w:tab w:val="clear" w:pos="340"/>
      </w:tabs>
      <w:spacing w:before="40" w:after="40"/>
    </w:pPr>
  </w:style>
  <w:style w:type="paragraph" w:customStyle="1" w:styleId="Note">
    <w:name w:val="Note"/>
    <w:basedOn w:val="BodyText"/>
    <w:rsid w:val="00DD34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4F2"/>
    <w:pPr>
      <w:framePr w:wrap="auto" w:hAnchor="text" w:y="6049"/>
    </w:pPr>
    <w:rPr>
      <w:color w:val="000000"/>
      <w:sz w:val="40"/>
    </w:rPr>
  </w:style>
  <w:style w:type="paragraph" w:customStyle="1" w:styleId="TOCTitle">
    <w:name w:val="TOCTitle"/>
    <w:basedOn w:val="Heading1"/>
    <w:rsid w:val="00DD34F2"/>
    <w:pPr>
      <w:spacing w:after="240"/>
      <w:jc w:val="center"/>
      <w:outlineLvl w:val="9"/>
    </w:pPr>
    <w:rPr>
      <w:caps/>
    </w:rPr>
  </w:style>
  <w:style w:type="paragraph" w:customStyle="1" w:styleId="Version">
    <w:name w:val="Version"/>
    <w:rsid w:val="00DD34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4F2"/>
    <w:pPr>
      <w:numPr>
        <w:numId w:val="12"/>
      </w:numPr>
      <w:tabs>
        <w:tab w:val="clear" w:pos="680"/>
      </w:tabs>
    </w:pPr>
  </w:style>
  <w:style w:type="paragraph" w:styleId="Index1">
    <w:name w:val="index 1"/>
    <w:basedOn w:val="Normal"/>
    <w:next w:val="Normal"/>
    <w:semiHidden/>
    <w:rsid w:val="00DD34F2"/>
    <w:pPr>
      <w:keepNext w:val="0"/>
      <w:tabs>
        <w:tab w:val="right" w:pos="4176"/>
      </w:tabs>
      <w:ind w:left="198" w:hanging="198"/>
    </w:pPr>
    <w:rPr>
      <w:rFonts w:ascii="Garamond" w:hAnsi="Garamond"/>
    </w:rPr>
  </w:style>
  <w:style w:type="paragraph" w:styleId="IndexHeading">
    <w:name w:val="index heading"/>
    <w:basedOn w:val="Normal"/>
    <w:next w:val="Index1"/>
    <w:semiHidden/>
    <w:rsid w:val="00DD34F2"/>
    <w:pPr>
      <w:spacing w:before="120" w:after="120"/>
    </w:pPr>
    <w:rPr>
      <w:rFonts w:ascii="Arial" w:hAnsi="Arial"/>
      <w:b/>
      <w:color w:val="918585"/>
      <w:sz w:val="24"/>
    </w:rPr>
  </w:style>
  <w:style w:type="paragraph" w:customStyle="1" w:styleId="Chapter">
    <w:name w:val="Chapter"/>
    <w:basedOn w:val="Normal"/>
    <w:rsid w:val="00DD34F2"/>
    <w:pPr>
      <w:spacing w:before="240"/>
    </w:pPr>
    <w:rPr>
      <w:rFonts w:ascii="Times New Roman" w:hAnsi="Times New Roman"/>
      <w:smallCaps/>
      <w:spacing w:val="80"/>
      <w:sz w:val="28"/>
    </w:rPr>
  </w:style>
  <w:style w:type="paragraph" w:customStyle="1" w:styleId="InChapter">
    <w:name w:val="InChapter"/>
    <w:basedOn w:val="Heading3"/>
    <w:rsid w:val="00DD34F2"/>
    <w:pPr>
      <w:spacing w:after="240"/>
      <w:outlineLvl w:val="9"/>
    </w:pPr>
    <w:rPr>
      <w:noProof/>
    </w:rPr>
  </w:style>
  <w:style w:type="paragraph" w:styleId="Index2">
    <w:name w:val="index 2"/>
    <w:basedOn w:val="Normal"/>
    <w:next w:val="Normal"/>
    <w:semiHidden/>
    <w:rsid w:val="00DD34F2"/>
    <w:pPr>
      <w:tabs>
        <w:tab w:val="right" w:pos="4176"/>
      </w:tabs>
      <w:ind w:left="568" w:hanging="284"/>
    </w:pPr>
    <w:rPr>
      <w:rFonts w:ascii="Garamond" w:hAnsi="Garamond"/>
    </w:rPr>
  </w:style>
  <w:style w:type="paragraph" w:customStyle="1" w:styleId="Byline">
    <w:name w:val="Byline"/>
    <w:rsid w:val="00DD34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4F2"/>
    <w:pPr>
      <w:tabs>
        <w:tab w:val="clear" w:pos="3600"/>
        <w:tab w:val="clear" w:pos="3958"/>
      </w:tabs>
      <w:jc w:val="right"/>
    </w:pPr>
  </w:style>
  <w:style w:type="character" w:styleId="Emphasis">
    <w:name w:val="Emphasis"/>
    <w:basedOn w:val="DefaultParagraphFont"/>
    <w:qFormat/>
    <w:rsid w:val="00DD34F2"/>
    <w:rPr>
      <w:i/>
    </w:rPr>
  </w:style>
  <w:style w:type="paragraph" w:styleId="Caption">
    <w:name w:val="caption"/>
    <w:basedOn w:val="BodyText"/>
    <w:next w:val="Normal"/>
    <w:qFormat/>
    <w:rsid w:val="00DD34F2"/>
    <w:pPr>
      <w:framePr w:w="2268" w:hSpace="181" w:vSpace="181" w:wrap="around" w:vAnchor="text" w:hAnchor="page" w:x="1135" w:y="285" w:anchorLock="1"/>
    </w:pPr>
    <w:rPr>
      <w:i/>
    </w:rPr>
  </w:style>
  <w:style w:type="paragraph" w:customStyle="1" w:styleId="MiniTOCTitle">
    <w:name w:val="MiniTOCTitle"/>
    <w:basedOn w:val="Heading4"/>
    <w:rsid w:val="00DD34F2"/>
    <w:pPr>
      <w:spacing w:before="240"/>
      <w:outlineLvl w:val="9"/>
    </w:pPr>
    <w:rPr>
      <w:noProof/>
      <w:sz w:val="24"/>
    </w:rPr>
  </w:style>
  <w:style w:type="paragraph" w:customStyle="1" w:styleId="MiniTOCItem">
    <w:name w:val="MiniTOCItem"/>
    <w:basedOn w:val="ListBullet"/>
    <w:rsid w:val="00DD34F2"/>
    <w:pPr>
      <w:numPr>
        <w:numId w:val="0"/>
      </w:numPr>
      <w:tabs>
        <w:tab w:val="right" w:leader="dot" w:pos="6521"/>
      </w:tabs>
      <w:spacing w:before="0" w:after="0"/>
    </w:pPr>
  </w:style>
  <w:style w:type="paragraph" w:customStyle="1" w:styleId="TOFTitle">
    <w:name w:val="TOFTitle"/>
    <w:basedOn w:val="TOCTitle"/>
    <w:rsid w:val="00DD34F2"/>
  </w:style>
  <w:style w:type="paragraph" w:styleId="TableofFigures">
    <w:name w:val="table of figures"/>
    <w:basedOn w:val="Normal"/>
    <w:next w:val="Normal"/>
    <w:semiHidden/>
    <w:rsid w:val="00DD34F2"/>
    <w:pPr>
      <w:tabs>
        <w:tab w:val="right" w:leader="dot" w:pos="9072"/>
      </w:tabs>
      <w:ind w:left="970" w:hanging="403"/>
    </w:pPr>
    <w:rPr>
      <w:rFonts w:ascii="Times New Roman" w:hAnsi="Times New Roman"/>
      <w:b/>
    </w:rPr>
  </w:style>
  <w:style w:type="paragraph" w:styleId="ListNumber">
    <w:name w:val="List Number"/>
    <w:basedOn w:val="List"/>
    <w:rsid w:val="00DD34F2"/>
    <w:pPr>
      <w:numPr>
        <w:numId w:val="9"/>
      </w:numPr>
    </w:pPr>
  </w:style>
  <w:style w:type="character" w:customStyle="1" w:styleId="WingdingSymbols">
    <w:name w:val="Wingding Symbols"/>
    <w:rsid w:val="00DD34F2"/>
    <w:rPr>
      <w:rFonts w:ascii="Wingdings" w:hAnsi="Wingdings"/>
    </w:rPr>
  </w:style>
  <w:style w:type="paragraph" w:customStyle="1" w:styleId="TableHeading">
    <w:name w:val="Table Heading"/>
    <w:basedOn w:val="HeadingBase"/>
    <w:rsid w:val="00DD34F2"/>
    <w:pPr>
      <w:keepLines/>
      <w:pBdr>
        <w:bottom w:val="single" w:sz="6" w:space="1" w:color="918585"/>
      </w:pBdr>
      <w:spacing w:before="240"/>
    </w:pPr>
  </w:style>
  <w:style w:type="character" w:customStyle="1" w:styleId="HotSpot">
    <w:name w:val="HotSpot"/>
    <w:rsid w:val="00DD34F2"/>
    <w:rPr>
      <w:color w:val="0033CC"/>
      <w:u w:val="none"/>
    </w:rPr>
  </w:style>
  <w:style w:type="paragraph" w:customStyle="1" w:styleId="BodyTextRight">
    <w:name w:val="Body Text Right"/>
    <w:basedOn w:val="BodyText"/>
    <w:rsid w:val="00DD34F2"/>
    <w:pPr>
      <w:spacing w:before="0" w:after="0"/>
      <w:jc w:val="right"/>
    </w:pPr>
  </w:style>
  <w:style w:type="paragraph" w:styleId="Index3">
    <w:name w:val="index 3"/>
    <w:basedOn w:val="ListNumber2"/>
    <w:next w:val="Normal"/>
    <w:semiHidden/>
    <w:rsid w:val="00DD34F2"/>
    <w:pPr>
      <w:numPr>
        <w:numId w:val="0"/>
      </w:numPr>
      <w:tabs>
        <w:tab w:val="right" w:leader="dot" w:pos="4176"/>
      </w:tabs>
    </w:pPr>
  </w:style>
  <w:style w:type="paragraph" w:styleId="ListNumber2">
    <w:name w:val="List Number 2"/>
    <w:basedOn w:val="List2"/>
    <w:rsid w:val="00DD34F2"/>
    <w:pPr>
      <w:numPr>
        <w:numId w:val="8"/>
      </w:numPr>
      <w:tabs>
        <w:tab w:val="clear" w:pos="1060"/>
      </w:tabs>
    </w:pPr>
  </w:style>
  <w:style w:type="paragraph" w:customStyle="1" w:styleId="MarginNote">
    <w:name w:val="Margin Note"/>
    <w:basedOn w:val="BodyText"/>
    <w:rsid w:val="00DD34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4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4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4F2"/>
    <w:rPr>
      <w:sz w:val="32"/>
    </w:rPr>
  </w:style>
  <w:style w:type="paragraph" w:customStyle="1" w:styleId="HeadingProcedure">
    <w:name w:val="Heading Procedure"/>
    <w:basedOn w:val="HeadingBase"/>
    <w:next w:val="Normal"/>
    <w:rsid w:val="00DD34F2"/>
    <w:pPr>
      <w:tabs>
        <w:tab w:val="left" w:pos="0"/>
      </w:tabs>
      <w:spacing w:before="120" w:after="60"/>
    </w:pPr>
    <w:rPr>
      <w:i/>
      <w:color w:val="918585"/>
      <w:sz w:val="22"/>
    </w:rPr>
  </w:style>
  <w:style w:type="paragraph" w:customStyle="1" w:styleId="TableBodyText">
    <w:name w:val="Table Body Text"/>
    <w:basedOn w:val="BodyText"/>
    <w:rsid w:val="00DD34F2"/>
    <w:pPr>
      <w:spacing w:before="60" w:after="60"/>
    </w:pPr>
  </w:style>
  <w:style w:type="paragraph" w:styleId="ListContinue">
    <w:name w:val="List Continue"/>
    <w:basedOn w:val="List"/>
    <w:rsid w:val="00DD34F2"/>
    <w:pPr>
      <w:ind w:firstLine="0"/>
    </w:pPr>
  </w:style>
  <w:style w:type="paragraph" w:customStyle="1" w:styleId="ListNote">
    <w:name w:val="List Note"/>
    <w:basedOn w:val="List"/>
    <w:rsid w:val="00DD34F2"/>
    <w:pPr>
      <w:pBdr>
        <w:top w:val="single" w:sz="6" w:space="2" w:color="918585"/>
        <w:bottom w:val="single" w:sz="6" w:space="2" w:color="918585"/>
      </w:pBdr>
      <w:tabs>
        <w:tab w:val="left" w:pos="1021"/>
      </w:tabs>
      <w:ind w:firstLine="0"/>
    </w:pPr>
  </w:style>
  <w:style w:type="paragraph" w:customStyle="1" w:styleId="Warning">
    <w:name w:val="Warning"/>
    <w:basedOn w:val="BodyText"/>
    <w:rsid w:val="00DD34F2"/>
    <w:pPr>
      <w:shd w:val="clear" w:color="auto" w:fill="D9D9D9"/>
      <w:tabs>
        <w:tab w:val="left" w:pos="992"/>
      </w:tabs>
      <w:ind w:left="119" w:right="119"/>
    </w:pPr>
    <w:rPr>
      <w:sz w:val="20"/>
    </w:rPr>
  </w:style>
  <w:style w:type="paragraph" w:customStyle="1" w:styleId="MarginIcons">
    <w:name w:val="Margin Icons"/>
    <w:basedOn w:val="BodyText"/>
    <w:rsid w:val="00DD34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4F2"/>
    <w:rPr>
      <w:rFonts w:ascii="Courier New" w:hAnsi="Courier New"/>
    </w:rPr>
  </w:style>
  <w:style w:type="paragraph" w:customStyle="1" w:styleId="NoteBullet">
    <w:name w:val="Note Bullet"/>
    <w:basedOn w:val="Note"/>
    <w:rsid w:val="00DD34F2"/>
    <w:pPr>
      <w:tabs>
        <w:tab w:val="clear" w:pos="680"/>
      </w:tabs>
      <w:spacing w:before="60" w:after="60"/>
    </w:pPr>
  </w:style>
  <w:style w:type="paragraph" w:customStyle="1" w:styleId="SubHeading2">
    <w:name w:val="SubHeading2"/>
    <w:basedOn w:val="HeadingBase"/>
    <w:rsid w:val="00DD34F2"/>
    <w:pPr>
      <w:spacing w:before="240" w:after="60"/>
    </w:pPr>
    <w:rPr>
      <w:sz w:val="20"/>
    </w:rPr>
  </w:style>
  <w:style w:type="paragraph" w:customStyle="1" w:styleId="SubHeading1">
    <w:name w:val="SubHeading1"/>
    <w:basedOn w:val="HeadingBase"/>
    <w:rsid w:val="00DD34F2"/>
    <w:pPr>
      <w:spacing w:before="240" w:after="60"/>
    </w:pPr>
    <w:rPr>
      <w:color w:val="918585"/>
      <w:sz w:val="22"/>
    </w:rPr>
  </w:style>
  <w:style w:type="paragraph" w:customStyle="1" w:styleId="SideHeading">
    <w:name w:val="Side Heading"/>
    <w:basedOn w:val="HeadingBase"/>
    <w:rsid w:val="00DD34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4F2"/>
    <w:pPr>
      <w:numPr>
        <w:numId w:val="10"/>
      </w:numPr>
    </w:pPr>
  </w:style>
  <w:style w:type="paragraph" w:styleId="PlainText">
    <w:name w:val="Plain Text"/>
    <w:basedOn w:val="Normal"/>
    <w:link w:val="PlainTextChar"/>
    <w:rsid w:val="00DD34F2"/>
    <w:rPr>
      <w:sz w:val="20"/>
    </w:rPr>
  </w:style>
  <w:style w:type="character" w:customStyle="1" w:styleId="PlainTextChar">
    <w:name w:val="Plain Text Char"/>
    <w:basedOn w:val="DefaultParagraphFont"/>
    <w:link w:val="PlainText"/>
    <w:rsid w:val="00DD34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34F2"/>
    <w:rPr>
      <w:b/>
      <w:smallCaps/>
    </w:rPr>
  </w:style>
  <w:style w:type="paragraph" w:customStyle="1" w:styleId="TableListNumber">
    <w:name w:val="Table List Number"/>
    <w:basedOn w:val="ListNumber"/>
    <w:rsid w:val="00DD34F2"/>
    <w:pPr>
      <w:numPr>
        <w:numId w:val="0"/>
      </w:numPr>
    </w:pPr>
  </w:style>
  <w:style w:type="paragraph" w:styleId="TOC4">
    <w:name w:val="toc 4"/>
    <w:basedOn w:val="TOCBase"/>
    <w:next w:val="Normal"/>
    <w:semiHidden/>
    <w:rsid w:val="00DD34F2"/>
    <w:pPr>
      <w:tabs>
        <w:tab w:val="right" w:leader="dot" w:pos="9071"/>
      </w:tabs>
      <w:ind w:left="1701"/>
    </w:pPr>
  </w:style>
  <w:style w:type="paragraph" w:customStyle="1" w:styleId="ListAlpha">
    <w:name w:val="List Alpha"/>
    <w:basedOn w:val="List"/>
    <w:rsid w:val="00DD34F2"/>
    <w:pPr>
      <w:numPr>
        <w:numId w:val="7"/>
      </w:numPr>
    </w:pPr>
  </w:style>
  <w:style w:type="paragraph" w:customStyle="1" w:styleId="ListAlpha2">
    <w:name w:val="List Alpha 2"/>
    <w:basedOn w:val="List2"/>
    <w:rsid w:val="00DD34F2"/>
    <w:pPr>
      <w:numPr>
        <w:numId w:val="6"/>
      </w:numPr>
    </w:pPr>
  </w:style>
  <w:style w:type="paragraph" w:styleId="List2">
    <w:name w:val="List 2"/>
    <w:basedOn w:val="BodyText"/>
    <w:rsid w:val="00DD34F2"/>
    <w:pPr>
      <w:tabs>
        <w:tab w:val="left" w:pos="680"/>
      </w:tabs>
      <w:spacing w:before="60" w:after="60"/>
      <w:ind w:left="680" w:hanging="340"/>
    </w:pPr>
  </w:style>
  <w:style w:type="paragraph" w:styleId="List3">
    <w:name w:val="List 3"/>
    <w:basedOn w:val="BodyText"/>
    <w:rsid w:val="00DD34F2"/>
    <w:pPr>
      <w:tabs>
        <w:tab w:val="left" w:pos="1021"/>
      </w:tabs>
      <w:spacing w:before="60" w:after="60"/>
      <w:ind w:left="1020" w:hanging="340"/>
    </w:pPr>
  </w:style>
  <w:style w:type="paragraph" w:styleId="List4">
    <w:name w:val="List 4"/>
    <w:basedOn w:val="BodyText"/>
    <w:rsid w:val="00DD34F2"/>
    <w:pPr>
      <w:tabs>
        <w:tab w:val="left" w:pos="1361"/>
      </w:tabs>
      <w:spacing w:before="60" w:after="60"/>
      <w:ind w:left="1361" w:hanging="340"/>
    </w:pPr>
  </w:style>
  <w:style w:type="paragraph" w:styleId="List5">
    <w:name w:val="List 5"/>
    <w:basedOn w:val="BodyText"/>
    <w:rsid w:val="00DD34F2"/>
    <w:pPr>
      <w:tabs>
        <w:tab w:val="left" w:pos="1701"/>
      </w:tabs>
      <w:spacing w:before="60" w:after="60"/>
      <w:ind w:left="1701" w:hanging="340"/>
    </w:pPr>
  </w:style>
  <w:style w:type="paragraph" w:styleId="ListBullet3">
    <w:name w:val="List Bullet 3"/>
    <w:basedOn w:val="List3"/>
    <w:rsid w:val="00DD34F2"/>
    <w:pPr>
      <w:numPr>
        <w:numId w:val="13"/>
      </w:numPr>
      <w:tabs>
        <w:tab w:val="clear" w:pos="1021"/>
      </w:tabs>
      <w:ind w:left="1037" w:hanging="357"/>
    </w:pPr>
  </w:style>
  <w:style w:type="paragraph" w:styleId="ListBullet4">
    <w:name w:val="List Bullet 4"/>
    <w:basedOn w:val="List4"/>
    <w:rsid w:val="00DD34F2"/>
    <w:pPr>
      <w:numPr>
        <w:numId w:val="1"/>
      </w:numPr>
    </w:pPr>
  </w:style>
  <w:style w:type="paragraph" w:styleId="ListBullet5">
    <w:name w:val="List Bullet 5"/>
    <w:basedOn w:val="List5"/>
    <w:rsid w:val="00DD34F2"/>
    <w:pPr>
      <w:numPr>
        <w:numId w:val="2"/>
      </w:numPr>
    </w:pPr>
  </w:style>
  <w:style w:type="paragraph" w:styleId="ListContinue2">
    <w:name w:val="List Continue 2"/>
    <w:basedOn w:val="List2"/>
    <w:rsid w:val="00DD34F2"/>
    <w:pPr>
      <w:ind w:firstLine="0"/>
    </w:pPr>
  </w:style>
  <w:style w:type="paragraph" w:styleId="ListContinue3">
    <w:name w:val="List Continue 3"/>
    <w:basedOn w:val="List3"/>
    <w:rsid w:val="00DD34F2"/>
    <w:pPr>
      <w:ind w:left="1021" w:firstLine="0"/>
    </w:pPr>
  </w:style>
  <w:style w:type="paragraph" w:styleId="ListContinue4">
    <w:name w:val="List Continue 4"/>
    <w:basedOn w:val="List4"/>
    <w:rsid w:val="00DD34F2"/>
    <w:pPr>
      <w:ind w:firstLine="0"/>
    </w:pPr>
  </w:style>
  <w:style w:type="paragraph" w:styleId="ListContinue5">
    <w:name w:val="List Continue 5"/>
    <w:basedOn w:val="List5"/>
    <w:rsid w:val="00DD34F2"/>
    <w:pPr>
      <w:ind w:firstLine="0"/>
    </w:pPr>
  </w:style>
  <w:style w:type="paragraph" w:styleId="ListNumber3">
    <w:name w:val="List Number 3"/>
    <w:basedOn w:val="List3"/>
    <w:rsid w:val="00DD34F2"/>
    <w:pPr>
      <w:numPr>
        <w:numId w:val="3"/>
      </w:numPr>
    </w:pPr>
  </w:style>
  <w:style w:type="paragraph" w:styleId="ListNumber4">
    <w:name w:val="List Number 4"/>
    <w:basedOn w:val="List4"/>
    <w:rsid w:val="00DD34F2"/>
    <w:pPr>
      <w:numPr>
        <w:numId w:val="4"/>
      </w:numPr>
    </w:pPr>
  </w:style>
  <w:style w:type="paragraph" w:styleId="ListNumber5">
    <w:name w:val="List Number 5"/>
    <w:basedOn w:val="List5"/>
    <w:rsid w:val="00DD34F2"/>
    <w:pPr>
      <w:numPr>
        <w:numId w:val="5"/>
      </w:numPr>
    </w:pPr>
  </w:style>
  <w:style w:type="paragraph" w:styleId="BlockText">
    <w:name w:val="Block Text"/>
    <w:basedOn w:val="Normal"/>
    <w:rsid w:val="00DD34F2"/>
    <w:pPr>
      <w:spacing w:after="120"/>
      <w:ind w:left="1440" w:right="1440"/>
    </w:pPr>
  </w:style>
  <w:style w:type="character" w:customStyle="1" w:styleId="Subscript">
    <w:name w:val="Subscript"/>
    <w:basedOn w:val="DefaultParagraphFont"/>
    <w:rsid w:val="00DD34F2"/>
    <w:rPr>
      <w:sz w:val="16"/>
      <w:vertAlign w:val="subscript"/>
    </w:rPr>
  </w:style>
  <w:style w:type="character" w:customStyle="1" w:styleId="Superscript">
    <w:name w:val="Superscript"/>
    <w:basedOn w:val="DefaultParagraphFont"/>
    <w:rsid w:val="00DD34F2"/>
    <w:rPr>
      <w:sz w:val="16"/>
      <w:vertAlign w:val="superscript"/>
    </w:rPr>
  </w:style>
  <w:style w:type="character" w:customStyle="1" w:styleId="Symbols">
    <w:name w:val="Symbols"/>
    <w:basedOn w:val="DefaultParagraphFont"/>
    <w:rsid w:val="00DD34F2"/>
    <w:rPr>
      <w:rFonts w:ascii="Symbol" w:hAnsi="Symbol"/>
    </w:rPr>
  </w:style>
  <w:style w:type="character" w:customStyle="1" w:styleId="MenuOptions">
    <w:name w:val="Menu Options"/>
    <w:basedOn w:val="DefaultParagraphFont"/>
    <w:rsid w:val="00DD34F2"/>
    <w:rPr>
      <w:rFonts w:ascii="Arial Narrow" w:hAnsi="Arial Narrow"/>
      <w:smallCaps/>
    </w:rPr>
  </w:style>
  <w:style w:type="character" w:customStyle="1" w:styleId="Buttons">
    <w:name w:val="Buttons"/>
    <w:basedOn w:val="DefaultParagraphFont"/>
    <w:rsid w:val="00DD34F2"/>
    <w:rPr>
      <w:b/>
    </w:rPr>
  </w:style>
  <w:style w:type="character" w:customStyle="1" w:styleId="Underlined">
    <w:name w:val="Underlined"/>
    <w:basedOn w:val="DefaultParagraphFont"/>
    <w:rsid w:val="00DD34F2"/>
    <w:rPr>
      <w:u w:val="single"/>
    </w:rPr>
  </w:style>
  <w:style w:type="paragraph" w:customStyle="1" w:styleId="TableBodyTextRight">
    <w:name w:val="Table Body Text Right"/>
    <w:basedOn w:val="TableBodyText"/>
    <w:rsid w:val="00DD34F2"/>
    <w:pPr>
      <w:widowControl w:val="0"/>
      <w:autoSpaceDE w:val="0"/>
      <w:autoSpaceDN w:val="0"/>
      <w:adjustRightInd w:val="0"/>
      <w:jc w:val="right"/>
    </w:pPr>
    <w:rPr>
      <w:rFonts w:cs="Arial"/>
      <w:szCs w:val="18"/>
    </w:rPr>
  </w:style>
  <w:style w:type="paragraph" w:customStyle="1" w:styleId="CopyrightText">
    <w:name w:val="Copyright Text"/>
    <w:basedOn w:val="BodyText"/>
    <w:rsid w:val="00DD34F2"/>
    <w:rPr>
      <w:sz w:val="18"/>
    </w:rPr>
  </w:style>
  <w:style w:type="paragraph" w:customStyle="1" w:styleId="BodySmallRight">
    <w:name w:val="Body Small Right"/>
    <w:basedOn w:val="BodyTextRight"/>
    <w:rsid w:val="00DD34F2"/>
    <w:rPr>
      <w:sz w:val="18"/>
      <w:szCs w:val="18"/>
    </w:rPr>
  </w:style>
  <w:style w:type="paragraph" w:customStyle="1" w:styleId="MarginEdition">
    <w:name w:val="Margin Edition"/>
    <w:basedOn w:val="MarginNote"/>
    <w:rsid w:val="00DD34F2"/>
    <w:pPr>
      <w:spacing w:before="0" w:after="0"/>
    </w:pPr>
    <w:rPr>
      <w:rFonts w:ascii="Times New Roman" w:hAnsi="Times New Roman"/>
      <w:color w:val="999999"/>
    </w:rPr>
  </w:style>
  <w:style w:type="paragraph" w:customStyle="1" w:styleId="Spacer">
    <w:name w:val="Spacer"/>
    <w:basedOn w:val="Normal"/>
    <w:rsid w:val="00DD34F2"/>
    <w:rPr>
      <w:sz w:val="2"/>
      <w:szCs w:val="2"/>
    </w:rPr>
  </w:style>
  <w:style w:type="character" w:customStyle="1" w:styleId="Small">
    <w:name w:val="Small"/>
    <w:basedOn w:val="DefaultParagraphFont"/>
    <w:rsid w:val="00DD34F2"/>
    <w:rPr>
      <w:sz w:val="16"/>
    </w:rPr>
  </w:style>
  <w:style w:type="paragraph" w:customStyle="1" w:styleId="WideTable">
    <w:name w:val="Wide Table"/>
    <w:basedOn w:val="Normal"/>
    <w:rsid w:val="00DD34F2"/>
    <w:pPr>
      <w:ind w:left="-1418"/>
    </w:pPr>
    <w:rPr>
      <w:sz w:val="2"/>
      <w:szCs w:val="2"/>
    </w:rPr>
  </w:style>
  <w:style w:type="character" w:styleId="PageNumber">
    <w:name w:val="page number"/>
    <w:basedOn w:val="DefaultParagraphFont"/>
    <w:rsid w:val="00DD34F2"/>
  </w:style>
  <w:style w:type="paragraph" w:styleId="Quote">
    <w:name w:val="Quote"/>
    <w:basedOn w:val="Heading1"/>
    <w:link w:val="QuoteChar"/>
    <w:qFormat/>
    <w:rsid w:val="00DD34F2"/>
    <w:rPr>
      <w:b w:val="0"/>
      <w:sz w:val="72"/>
      <w:szCs w:val="72"/>
      <w:lang w:val="en-NZ"/>
    </w:rPr>
  </w:style>
  <w:style w:type="character" w:customStyle="1" w:styleId="QuoteChar">
    <w:name w:val="Quote Char"/>
    <w:basedOn w:val="DefaultParagraphFont"/>
    <w:link w:val="Quote"/>
    <w:rsid w:val="00DD34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4F2"/>
    <w:pPr>
      <w:pageBreakBefore/>
    </w:pPr>
  </w:style>
  <w:style w:type="paragraph" w:customStyle="1" w:styleId="Border">
    <w:name w:val="Border"/>
    <w:basedOn w:val="Normal"/>
    <w:qFormat/>
    <w:rsid w:val="00DD34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4F2"/>
    <w:rPr>
      <w:b/>
      <w:bCs/>
      <w:i/>
      <w:iCs/>
      <w:color w:val="auto"/>
    </w:rPr>
  </w:style>
  <w:style w:type="paragraph" w:styleId="IntenseQuote">
    <w:name w:val="Intense Quote"/>
    <w:basedOn w:val="Normal"/>
    <w:next w:val="Normal"/>
    <w:link w:val="IntenseQuoteChar"/>
    <w:uiPriority w:val="30"/>
    <w:qFormat/>
    <w:rsid w:val="00DD34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4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34F2"/>
    <w:rPr>
      <w:smallCaps/>
      <w:color w:val="auto"/>
      <w:u w:val="single"/>
    </w:rPr>
  </w:style>
  <w:style w:type="character" w:styleId="IntenseReference">
    <w:name w:val="Intense Reference"/>
    <w:basedOn w:val="DefaultParagraphFont"/>
    <w:uiPriority w:val="32"/>
    <w:qFormat/>
    <w:rsid w:val="00DD34F2"/>
    <w:rPr>
      <w:b/>
      <w:bCs/>
      <w:smallCaps/>
      <w:color w:val="auto"/>
      <w:spacing w:val="5"/>
      <w:u w:val="single"/>
    </w:rPr>
  </w:style>
  <w:style w:type="paragraph" w:customStyle="1" w:styleId="2ColumnHeading">
    <w:name w:val="2Column Heading"/>
    <w:basedOn w:val="BodyText"/>
    <w:qFormat/>
    <w:rsid w:val="00DD34F2"/>
    <w:pPr>
      <w:spacing w:after="60"/>
      <w:ind w:left="-2268"/>
    </w:pPr>
    <w:rPr>
      <w:b/>
    </w:rPr>
  </w:style>
  <w:style w:type="paragraph" w:customStyle="1" w:styleId="Heading1TOC">
    <w:name w:val="Heading1 TOC"/>
    <w:basedOn w:val="Normal"/>
    <w:qFormat/>
    <w:rsid w:val="00DD34F2"/>
    <w:pPr>
      <w:spacing w:before="240" w:after="120"/>
    </w:pPr>
    <w:rPr>
      <w:rFonts w:ascii="Times New Roman" w:hAnsi="Times New Roman"/>
      <w:b/>
      <w:sz w:val="32"/>
    </w:rPr>
  </w:style>
  <w:style w:type="paragraph" w:customStyle="1" w:styleId="Heading2TOC">
    <w:name w:val="Heading2 TOC"/>
    <w:basedOn w:val="Normal"/>
    <w:qFormat/>
    <w:rsid w:val="00DD34F2"/>
    <w:pPr>
      <w:spacing w:before="240" w:after="60"/>
    </w:pPr>
    <w:rPr>
      <w:rFonts w:ascii="Times New Roman" w:hAnsi="Times New Roman"/>
      <w:b/>
      <w:sz w:val="28"/>
    </w:rPr>
  </w:style>
  <w:style w:type="character" w:customStyle="1" w:styleId="Underline">
    <w:name w:val="Underline"/>
    <w:basedOn w:val="DefaultParagraphFont"/>
    <w:qFormat/>
    <w:rsid w:val="00DD34F2"/>
    <w:rPr>
      <w:u w:val="single"/>
    </w:rPr>
  </w:style>
  <w:style w:type="character" w:customStyle="1" w:styleId="BoldandItalics">
    <w:name w:val="Bold and Italics"/>
    <w:qFormat/>
    <w:rsid w:val="00DD34F2"/>
    <w:rPr>
      <w:b/>
      <w:i/>
      <w:u w:val="none"/>
    </w:rPr>
  </w:style>
  <w:style w:type="paragraph" w:styleId="BalloonText">
    <w:name w:val="Balloon Text"/>
    <w:basedOn w:val="Normal"/>
    <w:link w:val="BalloonTextChar"/>
    <w:rsid w:val="00DD34F2"/>
    <w:rPr>
      <w:rFonts w:ascii="Tahoma" w:hAnsi="Tahoma" w:cs="Tahoma"/>
      <w:sz w:val="16"/>
      <w:szCs w:val="16"/>
    </w:rPr>
  </w:style>
  <w:style w:type="character" w:customStyle="1" w:styleId="BalloonTextChar">
    <w:name w:val="Balloon Text Char"/>
    <w:basedOn w:val="DefaultParagraphFont"/>
    <w:link w:val="BalloonText"/>
    <w:rsid w:val="00DD34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4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4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1299</Words>
  <Characters>7809</Characters>
  <Application>Microsoft Office Word</Application>
  <DocSecurity>0</DocSecurity>
  <Lines>316</Lines>
  <Paragraphs>141</Paragraphs>
  <ScaleCrop>false</ScaleCrop>
  <Company>Author-it Software Corporation Ltd.</Company>
  <LinksUpToDate>false</LinksUpToDate>
  <CharactersWithSpaces>9017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ICPMM346B Incorporate video into multimedia presentations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2012-05-27T01:08:00Z</dcterms:created>
  <dcterms:modified xsi:type="dcterms:W3CDTF">2012-05-27T01:08:00Z</dcterms:modified>
</cp:coreProperties>
</file>