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036" w:rsidP="00713036">
      <w:pPr>
        <w:pStyle w:val="Title"/>
      </w:pPr>
      <w:r>
        <w:fldChar w:fldCharType="begin"/>
      </w:r>
      <w:r>
        <w:instrText xml:space="preserve"> TITLE   \* MERGEFORMAT </w:instrText>
      </w:r>
      <w:r>
        <w:fldChar w:fldCharType="separate"/>
      </w:r>
      <w:r>
        <w:t>ICPMM296A Create and test a CD-ROM/DVD</w:t>
      </w:r>
      <w:r>
        <w:fldChar w:fldCharType="end"/>
      </w:r>
    </w:p>
    <w:p w:rsidR="00713036" w:rsidP="00713036">
      <w:pPr>
        <w:pStyle w:val="Version"/>
        <w:sectPr w:rsidSect="009E3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7E7" w:rsidP="009E37E7">
      <w:pPr>
        <w:pStyle w:val="SuperHeading"/>
      </w:pPr>
      <w:r w:rsidRPr="009E37E7">
        <w:t>ICPMM296A Create and test a CD-ROM/DVD</w:t>
      </w:r>
    </w:p>
    <w:p w:rsidR="00000000" w:rsidRPr="009E37E7" w:rsidP="009E37E7">
      <w:pPr>
        <w:pStyle w:val="Heading1"/>
      </w:pPr>
      <w:bookmarkStart w:id="1" w:name="O_318832"/>
      <w:bookmarkEnd w:id="1"/>
      <w:r w:rsidRPr="009E37E7">
        <w:t>Modification History</w:t>
      </w:r>
    </w:p>
    <w:p w:rsidR="00000000" w:rsidRPr="009E37E7" w:rsidP="009E37E7">
      <w:pPr>
        <w:pStyle w:val="BodyText"/>
      </w:pPr>
      <w:r w:rsidRPr="009E37E7">
        <w:t>Not applicable.</w:t>
      </w:r>
    </w:p>
    <w:p w:rsidR="00000000" w:rsidRPr="009E37E7" w:rsidP="009E37E7">
      <w:pPr>
        <w:pStyle w:val="AllowPageBreak"/>
      </w:pPr>
    </w:p>
    <w:p w:rsidR="00000000" w:rsidRPr="009E37E7" w:rsidP="009E37E7">
      <w:pPr>
        <w:pStyle w:val="Heading1"/>
      </w:pPr>
      <w:bookmarkStart w:id="2" w:name="O_318831"/>
      <w:bookmarkEnd w:id="2"/>
      <w:r w:rsidRPr="009E37E7">
        <w:t>Unit Descriptor</w:t>
      </w:r>
    </w:p>
    <w:p w:rsidR="00000000" w:rsidRPr="009E37E7" w:rsidP="009E37E7">
      <w:pPr>
        <w:pStyle w:val="BodyText"/>
      </w:pPr>
      <w:r w:rsidRPr="009E37E7">
        <w:t>This unit describes the performance outcomes, skills and knowledge required to create an interactive CD-ROM/ DVD which starts a</w:t>
      </w:r>
      <w:r w:rsidRPr="009E37E7">
        <w:t>utomatically and has no errors in any of the interactive functions.</w:t>
      </w:r>
    </w:p>
    <w:p w:rsidR="00000000" w:rsidRPr="009E37E7" w:rsidP="009E37E7">
      <w:pPr>
        <w:pStyle w:val="BodyText"/>
      </w:pPr>
      <w:r w:rsidRPr="009E37E7">
        <w:t>This unit describes the performance outcomes, skills and knowledge required to create an interactive CD-ROM/ DVD which starts automatically and has no errors in any of the interactive func</w:t>
      </w:r>
      <w:r w:rsidRPr="009E37E7">
        <w:t>tions.</w:t>
      </w:r>
    </w:p>
    <w:p w:rsidR="00000000" w:rsidRPr="009E37E7" w:rsidP="009E37E7">
      <w:pPr>
        <w:pStyle w:val="AllowPageBreak"/>
      </w:pPr>
    </w:p>
    <w:p w:rsidR="00000000" w:rsidRPr="009E37E7" w:rsidP="009E37E7">
      <w:pPr>
        <w:pStyle w:val="Heading1"/>
      </w:pPr>
      <w:bookmarkStart w:id="3" w:name="O_318830"/>
      <w:bookmarkEnd w:id="3"/>
      <w:r w:rsidRPr="009E37E7">
        <w:t>Application of the Unit</w:t>
      </w:r>
    </w:p>
    <w:p w:rsidR="00000000" w:rsidRPr="009E37E7" w:rsidP="009E37E7">
      <w:pPr>
        <w:pStyle w:val="BodyText"/>
      </w:pPr>
      <w:r w:rsidRPr="009E37E7">
        <w:t>This unit requires a person to create and test a CD-ROM/ DVD with a prescribed range of functions involving known routines and procedures with some accountability for the quality of outcomes.</w:t>
      </w:r>
    </w:p>
    <w:p w:rsidR="00000000" w:rsidRPr="009E37E7" w:rsidP="009E37E7">
      <w:pPr>
        <w:pStyle w:val="BodyText"/>
      </w:pPr>
      <w:r w:rsidRPr="009E37E7">
        <w:t>This unit requir</w:t>
      </w:r>
      <w:r w:rsidRPr="009E37E7">
        <w:t>es a person to create and test a CD-ROM/ DVD with a prescribed range of functions involving known routines and procedures with some accountability for the quality of outcomes.</w:t>
      </w:r>
    </w:p>
    <w:p w:rsidR="00000000" w:rsidRPr="009E37E7" w:rsidP="009E37E7">
      <w:pPr>
        <w:pStyle w:val="AllowPageBreak"/>
      </w:pPr>
    </w:p>
    <w:p w:rsidR="00000000" w:rsidRPr="009E37E7" w:rsidP="009E37E7">
      <w:pPr>
        <w:pStyle w:val="Heading1"/>
      </w:pPr>
      <w:bookmarkStart w:id="4" w:name="O_318829"/>
      <w:bookmarkEnd w:id="4"/>
      <w:r w:rsidRPr="009E37E7">
        <w:t>Licensing/Regulatory Information</w:t>
      </w:r>
    </w:p>
    <w:p w:rsidR="00000000" w:rsidRPr="009E37E7" w:rsidP="009E37E7">
      <w:pPr>
        <w:pStyle w:val="BodyText"/>
      </w:pPr>
      <w:r w:rsidRPr="009E37E7">
        <w:t>Not applicable.</w:t>
      </w:r>
    </w:p>
    <w:p w:rsidR="00000000" w:rsidRPr="009E37E7" w:rsidP="009E37E7">
      <w:pPr>
        <w:pStyle w:val="AllowPageBreak"/>
      </w:pPr>
    </w:p>
    <w:p w:rsidR="00000000" w:rsidRPr="009E37E7" w:rsidP="009E37E7">
      <w:pPr>
        <w:pStyle w:val="Heading1"/>
      </w:pPr>
      <w:bookmarkStart w:id="5" w:name="O_318828"/>
      <w:bookmarkEnd w:id="5"/>
      <w:r w:rsidRPr="009E37E7">
        <w:t>Pre-Requisites</w:t>
      </w:r>
    </w:p>
    <w:p w:rsidR="00000000" w:rsidRPr="009E37E7" w:rsidP="009E37E7">
      <w:pPr>
        <w:pStyle w:val="BodyText"/>
      </w:pPr>
      <w:r w:rsidRPr="009E37E7">
        <w:t>Nil</w:t>
      </w:r>
    </w:p>
    <w:p w:rsidR="00000000" w:rsidRPr="009E37E7" w:rsidP="009E37E7">
      <w:pPr>
        <w:pStyle w:val="BodyText"/>
      </w:pPr>
      <w:r w:rsidRPr="009E37E7">
        <w:t>Nil</w:t>
      </w:r>
    </w:p>
    <w:p w:rsidR="00000000" w:rsidRPr="009E37E7" w:rsidP="009E37E7">
      <w:pPr>
        <w:pStyle w:val="AllowPageBreak"/>
      </w:pPr>
    </w:p>
    <w:p w:rsidR="00000000" w:rsidRPr="009E37E7" w:rsidP="009E37E7">
      <w:pPr>
        <w:pStyle w:val="Heading1"/>
      </w:pPr>
      <w:bookmarkStart w:id="6" w:name="O_318827"/>
      <w:bookmarkEnd w:id="6"/>
      <w:r w:rsidRPr="009E37E7">
        <w:t>Employability Skills Information</w:t>
      </w:r>
    </w:p>
    <w:p w:rsidR="00000000" w:rsidRPr="009E37E7" w:rsidP="009E37E7">
      <w:pPr>
        <w:pStyle w:val="BodyText"/>
      </w:pPr>
      <w:r w:rsidRPr="009E37E7">
        <w:t>This unit contains Employability Skills.</w:t>
      </w:r>
    </w:p>
    <w:p w:rsidR="00000000" w:rsidRPr="009E37E7" w:rsidP="009E37E7">
      <w:pPr>
        <w:pStyle w:val="BodyText"/>
      </w:pPr>
      <w:r w:rsidRPr="009E37E7">
        <w:t>This unit contains Employability Skills.</w:t>
      </w:r>
    </w:p>
    <w:p w:rsidR="00000000" w:rsidRPr="009E37E7" w:rsidP="009E37E7">
      <w:pPr>
        <w:pStyle w:val="AllowPageBreak"/>
      </w:pPr>
    </w:p>
    <w:p w:rsidR="00000000" w:rsidRPr="009E37E7" w:rsidP="009E37E7">
      <w:pPr>
        <w:pStyle w:val="Heading1"/>
      </w:pPr>
      <w:bookmarkStart w:id="7" w:name="O_318826"/>
      <w:bookmarkEnd w:id="7"/>
      <w:r w:rsidRPr="009E37E7">
        <w:t>Elements and Performance Criteria Pre-Content</w:t>
      </w:r>
    </w:p>
    <w:p w:rsidR="00000000" w:rsidRPr="009E37E7" w:rsidP="009E37E7">
      <w:pPr>
        <w:pStyle w:val="BodyText"/>
      </w:pPr>
      <w:r w:rsidRPr="009E37E7">
        <w:t>Elements describe the essential outcomes of a unit of competency.</w:t>
      </w:r>
    </w:p>
    <w:p w:rsidR="00000000" w:rsidRPr="009E37E7" w:rsidP="009E37E7">
      <w:pPr>
        <w:pStyle w:val="BodyText"/>
      </w:pPr>
      <w:r w:rsidRPr="009E37E7">
        <w:t>Performance Criteria describe the required performance needed to demonstrate achievement of the Element. Where italicised text is used, further information is detailed in the Required Knowle</w:t>
      </w:r>
      <w:r w:rsidRPr="009E37E7">
        <w:t xml:space="preserve">dge and Skills and/or Range Statement. Assessment of performance is to be consistent with the Evidence Guide. </w:t>
      </w:r>
    </w:p>
    <w:p w:rsidR="00000000" w:rsidRPr="009E37E7" w:rsidP="009E37E7">
      <w:pPr>
        <w:pStyle w:val="BodyText"/>
      </w:pPr>
      <w:r w:rsidRPr="009E37E7">
        <w:t>Elements describe the essential outcomes of a unit of competency.</w:t>
      </w:r>
    </w:p>
    <w:p w:rsidR="00000000" w:rsidRPr="009E37E7" w:rsidP="009E37E7">
      <w:pPr>
        <w:pStyle w:val="BodyText"/>
      </w:pPr>
      <w:r w:rsidRPr="009E37E7">
        <w:t>Performance Criteria describe the required performance needed to demonstrate ac</w:t>
      </w:r>
      <w:r w:rsidRPr="009E37E7">
        <w:t xml:space="preserve">hievement of the Element. Where italicised text is used, further information is detailed in the Required Knowledge and Skills and/or Range Statement. Assessment of performance is to be consistent with the Evidence Guide. </w:t>
      </w:r>
    </w:p>
    <w:p w:rsidR="00000000" w:rsidRPr="009E37E7" w:rsidP="009E37E7">
      <w:pPr>
        <w:pStyle w:val="AllowPageBreak"/>
      </w:pPr>
    </w:p>
    <w:p w:rsidR="00000000" w:rsidRPr="009E37E7" w:rsidP="009E37E7">
      <w:pPr>
        <w:pStyle w:val="Heading1"/>
      </w:pPr>
      <w:bookmarkStart w:id="8" w:name="O_318821"/>
      <w:bookmarkEnd w:id="8"/>
      <w:r w:rsidRPr="009E37E7">
        <w:t>Elements and Perf</w:t>
      </w:r>
      <w:r w:rsidRPr="009E37E7">
        <w:t>ormance Criteria</w:t>
      </w:r>
    </w:p>
    <w:tbl>
      <w:tblPr>
        <w:tblW w:w="0" w:type="auto"/>
        <w:tblLayout w:type="fixed"/>
        <w:tblCellMar>
          <w:left w:w="62" w:type="dxa"/>
          <w:right w:w="62" w:type="dxa"/>
        </w:tblCellMar>
        <w:tblLook w:val="0000"/>
      </w:tblPr>
      <w:tblGrid>
        <w:gridCol w:w="400"/>
        <w:gridCol w:w="3000"/>
        <w:gridCol w:w="500"/>
        <w:gridCol w:w="5100"/>
      </w:tblGrid>
      <w:tr w:rsidTr="0071303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Elements and Performance Criteria</w:t>
            </w:r>
          </w:p>
        </w:tc>
      </w:tr>
      <w:tr w:rsidTr="0071303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Performance Criteria</w:t>
            </w:r>
          </w:p>
        </w:tc>
      </w:tr>
      <w:tr w:rsidTr="0071303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1</w:t>
            </w:r>
          </w:p>
        </w:tc>
        <w:tc>
          <w:tcPr>
            <w:tcW w:w="3000" w:type="dxa"/>
            <w:vMerge w:val="restart"/>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Confirm data requirements</w:t>
            </w: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1.1</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All details required for the job are checked and confirmed against the job specifications</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1.2</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Media content is tested to ensure all interactivity performs according to job specifications</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1.3</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Media is compressed correctly with images at the right resolution and any text in the correct format</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1.4</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Media is compressed correctly with images at the</w:t>
            </w:r>
            <w:r w:rsidRPr="009E37E7">
              <w:t xml:space="preserve"> right resolution and any text in the correct format</w:t>
            </w:r>
          </w:p>
        </w:tc>
      </w:tr>
      <w:tr w:rsidTr="0071303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2</w:t>
            </w:r>
          </w:p>
        </w:tc>
        <w:tc>
          <w:tcPr>
            <w:tcW w:w="3000" w:type="dxa"/>
            <w:vMerge w:val="restart"/>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Prepare the CD-ROM/DVD structure</w:t>
            </w: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2.1</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Target audience is identified from job specifications and a welcome page is developed</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2.2</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The welcome page identifies the navigational structure of the media</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2.3</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Folders for containing the media are prepared according to interactivity requirements</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2.4</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DOS-style eight-dot-three-character file names are used for all files</w:t>
            </w:r>
          </w:p>
        </w:tc>
      </w:tr>
      <w:tr w:rsidTr="0071303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3</w:t>
            </w:r>
          </w:p>
        </w:tc>
        <w:tc>
          <w:tcPr>
            <w:tcW w:w="3000" w:type="dxa"/>
            <w:vMerge w:val="restart"/>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Set up auto functions</w:t>
            </w: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3.1</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Autorun is set up to automatically start up the CD-ROM/DVD media</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3.2</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ShelExec.exe is incorporated into the autorun script to ensure default programs within the shell are started</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3.3</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Autorun is linked to a reader in case the target audience do not have one pre-installed</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3.4</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Where autorun is linked to Adobe Reader, JavaScript is added to the appropriate folder to launch the PDF file</w:t>
            </w:r>
          </w:p>
        </w:tc>
      </w:tr>
      <w:tr w:rsidTr="0071303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4</w:t>
            </w:r>
          </w:p>
        </w:tc>
        <w:tc>
          <w:tcPr>
            <w:tcW w:w="3000" w:type="dxa"/>
            <w:vMerge w:val="restart"/>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Burn CD-ROM/DVD</w:t>
            </w: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4.1</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The CD-ROM/DVD layout is val</w:t>
            </w:r>
            <w:r w:rsidRPr="009E37E7">
              <w:t>idated and saved correctly</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4.2</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The preferred CD-ROM/DVD format is chosen for the job</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4.3</w:t>
            </w:r>
          </w:p>
        </w:tc>
        <w:tc>
          <w:tcPr>
            <w:tcW w:w="51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A test CD-ROM/DVD is burned to test the auto functions and confirm interactivity across different platforms</w:t>
            </w:r>
          </w:p>
        </w:tc>
      </w:tr>
      <w:tr w:rsidTr="0071303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4.4</w:t>
            </w:r>
          </w:p>
        </w:tc>
        <w:tc>
          <w:tcPr>
            <w:tcW w:w="5100" w:type="dxa"/>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A master disc is produced for mass duplication</w:t>
            </w:r>
          </w:p>
        </w:tc>
      </w:tr>
    </w:tbl>
    <w:p w:rsidR="00000000" w:rsidRPr="009E37E7" w:rsidP="009E37E7">
      <w:pPr>
        <w:pStyle w:val="BodyText"/>
      </w:pPr>
    </w:p>
    <w:p w:rsidR="00000000" w:rsidRPr="009E37E7" w:rsidP="009E37E7">
      <w:pPr>
        <w:pStyle w:val="AllowPageBreak"/>
      </w:pPr>
    </w:p>
    <w:p w:rsidR="00000000" w:rsidRPr="009E37E7" w:rsidP="009E37E7">
      <w:pPr>
        <w:pStyle w:val="Heading1"/>
      </w:pPr>
      <w:bookmarkStart w:id="9" w:name="O_318825"/>
      <w:bookmarkEnd w:id="9"/>
      <w:r w:rsidRPr="009E37E7">
        <w:t>Required Skills and Knowledge</w:t>
      </w:r>
    </w:p>
    <w:tbl>
      <w:tblPr>
        <w:tblW w:w="0" w:type="auto"/>
        <w:tblLayout w:type="fixed"/>
        <w:tblCellMar>
          <w:left w:w="62" w:type="dxa"/>
          <w:right w:w="62" w:type="dxa"/>
        </w:tblCellMar>
        <w:tblLook w:val="0000"/>
      </w:tblPr>
      <w:tblGrid>
        <w:gridCol w:w="9000"/>
      </w:tblGrid>
      <w:tr w:rsidTr="0071303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Required Knowledge and Skills</w:t>
            </w:r>
          </w:p>
        </w:tc>
      </w:tr>
      <w:tr w:rsidTr="0071303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p>
        </w:tc>
      </w:tr>
      <w:tr w:rsidTr="0071303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 xml:space="preserve">The following knowledge must be assessed as part of this unit:    </w:t>
            </w:r>
          </w:p>
          <w:p w:rsidR="00000000" w:rsidRPr="009E37E7" w:rsidP="009E37E7">
            <w:pPr>
              <w:pStyle w:val="BodyText"/>
            </w:pPr>
            <w:r w:rsidRPr="009E37E7">
              <w:t>Use of compression technologies</w:t>
            </w:r>
          </w:p>
          <w:p w:rsidR="00000000" w:rsidRPr="009E37E7" w:rsidP="009E37E7">
            <w:pPr>
              <w:pStyle w:val="BodyText"/>
            </w:pPr>
            <w:r w:rsidRPr="009E37E7">
              <w:t>Media types</w:t>
            </w:r>
          </w:p>
          <w:p w:rsidR="00000000" w:rsidRPr="009E37E7" w:rsidP="009E37E7">
            <w:pPr>
              <w:pStyle w:val="BodyText"/>
            </w:pPr>
            <w:r w:rsidRPr="009E37E7">
              <w:t>Relevant multimedia software</w:t>
            </w:r>
          </w:p>
          <w:p w:rsidR="00000000" w:rsidRPr="009E37E7" w:rsidP="009E37E7">
            <w:pPr>
              <w:pStyle w:val="BodyText"/>
            </w:pPr>
            <w:r w:rsidRPr="009E37E7">
              <w:t>Relevant CD/DVD hardware for burning CDs/DVDs</w:t>
            </w:r>
          </w:p>
          <w:p w:rsidR="00000000" w:rsidRPr="009E37E7" w:rsidP="009E37E7">
            <w:pPr>
              <w:pStyle w:val="BodyText"/>
            </w:pPr>
            <w:r w:rsidRPr="009E37E7">
              <w:t>Multi media navigation</w:t>
            </w:r>
          </w:p>
          <w:p w:rsidR="00000000" w:rsidRPr="009E37E7" w:rsidP="009E37E7">
            <w:pPr>
              <w:pStyle w:val="BodyText"/>
            </w:pPr>
            <w:r w:rsidRPr="009E37E7">
              <w:t>Java script</w:t>
            </w:r>
          </w:p>
          <w:p w:rsidR="00000000" w:rsidP="009E37E7">
            <w:pPr>
              <w:pStyle w:val="BodyText"/>
              <w:rPr>
                <w:lang w:val="en-NZ"/>
              </w:rPr>
            </w:pPr>
            <w:r w:rsidRPr="009E37E7">
              <w:t xml:space="preserve">Different multi media file formats eg PDF, JPEG, TIF </w:t>
            </w:r>
          </w:p>
        </w:tc>
      </w:tr>
      <w:tr w:rsidTr="0071303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p>
        </w:tc>
      </w:tr>
      <w:tr w:rsidTr="0071303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 xml:space="preserve">The following skills must be assessed as part of this unit:    </w:t>
            </w:r>
          </w:p>
          <w:p w:rsidR="00000000" w:rsidRPr="009E37E7" w:rsidP="009E37E7">
            <w:pPr>
              <w:pStyle w:val="BodyText"/>
            </w:pPr>
            <w:r w:rsidRPr="009E37E7">
              <w:t>OHS in relation to operating machinery such as safely switching off machinery before cleaning is started</w:t>
            </w:r>
          </w:p>
          <w:p w:rsidR="00000000" w:rsidRPr="009E37E7" w:rsidP="009E37E7">
            <w:pPr>
              <w:pStyle w:val="BodyText"/>
            </w:pPr>
            <w:r w:rsidRPr="009E37E7">
              <w:t>Communication of ideas and information by developing a welcome page that identifies the navigational structure of the media</w:t>
            </w:r>
          </w:p>
          <w:p w:rsidR="00000000" w:rsidRPr="009E37E7" w:rsidP="009E37E7">
            <w:pPr>
              <w:pStyle w:val="BodyText"/>
            </w:pPr>
            <w:r w:rsidRPr="009E37E7">
              <w:t>Collecting, analysing and o</w:t>
            </w:r>
            <w:r w:rsidRPr="009E37E7">
              <w:t>rganising information by correctly compressing media at the right resolution with any text in the correct format</w:t>
            </w:r>
          </w:p>
          <w:p w:rsidR="00000000" w:rsidRPr="009E37E7" w:rsidP="009E37E7">
            <w:pPr>
              <w:pStyle w:val="BodyText"/>
            </w:pPr>
            <w:r w:rsidRPr="009E37E7">
              <w:t>Planning and organising activities by preparing the CD-ROM/DVD structure before setting up auto functions</w:t>
            </w:r>
          </w:p>
          <w:p w:rsidR="00000000" w:rsidRPr="009E37E7" w:rsidP="009E37E7">
            <w:pPr>
              <w:pStyle w:val="BodyText"/>
            </w:pPr>
            <w:r w:rsidRPr="009E37E7">
              <w:t>Teamwork when maintaining the product</w:t>
            </w:r>
            <w:r w:rsidRPr="009E37E7">
              <w:t>ion process in association with others</w:t>
            </w:r>
          </w:p>
          <w:p w:rsidR="00000000" w:rsidRPr="009E37E7" w:rsidP="009E37E7">
            <w:pPr>
              <w:pStyle w:val="BodyText"/>
            </w:pPr>
            <w:r w:rsidRPr="009E37E7">
              <w:t>Mathematical ideas and techniques by compressing media correctly to ensure images are at the right resolution</w:t>
            </w:r>
          </w:p>
          <w:p w:rsidR="00000000" w:rsidRPr="009E37E7" w:rsidP="009E37E7">
            <w:pPr>
              <w:pStyle w:val="BodyText"/>
            </w:pPr>
            <w:r w:rsidRPr="009E37E7">
              <w:t>Problem-solving skills by testing the auto functions to confirm interactivity across different platforms</w:t>
            </w:r>
          </w:p>
          <w:p w:rsidR="00000000" w:rsidP="009E37E7">
            <w:pPr>
              <w:pStyle w:val="BodyText"/>
              <w:rPr>
                <w:lang w:val="en-NZ"/>
              </w:rPr>
            </w:pPr>
            <w:r w:rsidRPr="009E37E7">
              <w:t>Us</w:t>
            </w:r>
            <w:r w:rsidRPr="009E37E7">
              <w:t xml:space="preserve">e of technology by using computer hardware and software to create and test a CD-ROM/DVD </w:t>
            </w:r>
          </w:p>
        </w:tc>
      </w:tr>
      <w:tr w:rsidTr="0071303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E37E7" w:rsidP="009E37E7">
            <w:pPr>
              <w:pStyle w:val="BodyText"/>
            </w:pPr>
          </w:p>
        </w:tc>
      </w:tr>
    </w:tbl>
    <w:p w:rsidR="00000000" w:rsidRPr="009E37E7" w:rsidP="009E37E7">
      <w:pPr>
        <w:pStyle w:val="BodyText"/>
      </w:pPr>
    </w:p>
    <w:p w:rsidR="00000000" w:rsidRPr="009E37E7" w:rsidP="009E37E7">
      <w:pPr>
        <w:pStyle w:val="AllowPageBreak"/>
      </w:pPr>
    </w:p>
    <w:p w:rsidR="00000000" w:rsidRPr="009E37E7" w:rsidP="009E37E7">
      <w:pPr>
        <w:pStyle w:val="Heading1"/>
      </w:pPr>
      <w:bookmarkStart w:id="10" w:name="O_318833"/>
      <w:bookmarkEnd w:id="10"/>
      <w:r w:rsidRPr="009E37E7">
        <w:t>Evidence Guide</w:t>
      </w:r>
    </w:p>
    <w:tbl>
      <w:tblPr>
        <w:tblW w:w="0" w:type="auto"/>
        <w:tblLayout w:type="fixed"/>
        <w:tblCellMar>
          <w:left w:w="62" w:type="dxa"/>
          <w:right w:w="62" w:type="dxa"/>
        </w:tblCellMar>
        <w:tblLook w:val="0000"/>
      </w:tblPr>
      <w:tblGrid>
        <w:gridCol w:w="4500"/>
        <w:gridCol w:w="4500"/>
      </w:tblGrid>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p>
        </w:tc>
      </w:tr>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 xml:space="preserve">The Evidence Guide provides advice on assessment and must be read in conjunction with the Performance Criteria, Required Knowledge and Skills, the Range Statement and the Assessment Guidelines for this Training Package. </w:t>
            </w:r>
          </w:p>
        </w:tc>
      </w:tr>
      <w:tr w:rsidTr="0071303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Critical aspects for assessment a</w:t>
            </w:r>
            <w:r w:rsidRPr="009E37E7">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 xml:space="preserve">Evidence of the following is essential:    </w:t>
            </w:r>
          </w:p>
          <w:p w:rsidR="00000000" w:rsidRPr="009E37E7" w:rsidP="009E37E7">
            <w:pPr>
              <w:pStyle w:val="BodyText"/>
            </w:pPr>
            <w:r w:rsidRPr="009E37E7">
              <w:t>Create an interactive CD-ROM/DVD that starts automatically and has no errors in any of the interactive functions</w:t>
            </w:r>
          </w:p>
          <w:p w:rsidR="00000000" w:rsidRPr="009E37E7" w:rsidP="009E37E7">
            <w:pPr>
              <w:pStyle w:val="BodyText"/>
            </w:pPr>
            <w:r w:rsidRPr="009E37E7">
              <w:t>Create TWO different interactive CD-ROM</w:t>
            </w:r>
            <w:r w:rsidRPr="009E37E7">
              <w:t>s/DVDs which start automatically, have no errors in any of the interactive functions and besides autorun they will link with a reader for computers without a reader installed</w:t>
            </w:r>
          </w:p>
          <w:p w:rsidR="00000000" w:rsidP="009E37E7">
            <w:pPr>
              <w:pStyle w:val="BodyText"/>
              <w:rPr>
                <w:lang w:val="en-NZ"/>
              </w:rPr>
            </w:pPr>
            <w:r w:rsidRPr="009E37E7">
              <w:t>Evidence for assessment may be gathered from assessment of the unit of competency</w:t>
            </w:r>
            <w:r w:rsidRPr="009E37E7">
              <w:t xml:space="preserve"> alone or through an integrated assessment activity </w:t>
            </w:r>
          </w:p>
        </w:tc>
      </w:tr>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p>
        </w:tc>
      </w:tr>
      <w:tr w:rsidTr="0071303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 xml:space="preserve">Assessment must ensure:    </w:t>
            </w:r>
          </w:p>
          <w:p w:rsidR="00000000" w:rsidRPr="009E37E7" w:rsidP="009E37E7">
            <w:pPr>
              <w:pStyle w:val="BodyText"/>
            </w:pPr>
            <w:r w:rsidRPr="009E37E7">
              <w:t xml:space="preserve">assessment may take place on the job, off the job or a combination of these. Off the job assessment must be undertaken in </w:t>
            </w:r>
            <w:r w:rsidRPr="009E37E7">
              <w:t>a closely simulated workplace environment</w:t>
            </w:r>
          </w:p>
          <w:p w:rsidR="00000000" w:rsidP="009E37E7">
            <w:pPr>
              <w:pStyle w:val="BodyText"/>
              <w:rPr>
                <w:lang w:val="en-NZ"/>
              </w:rPr>
            </w:pPr>
            <w:r w:rsidRPr="009E37E7">
              <w:t xml:space="preserve">appropriate computer hardware and software </w:t>
            </w:r>
          </w:p>
        </w:tc>
      </w:tr>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p>
        </w:tc>
      </w:tr>
      <w:tr w:rsidTr="0071303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 xml:space="preserve">A range of assessment methods should be used to assess practical skills and knowledge. The following examples are appropriate for this unit:    </w:t>
            </w:r>
          </w:p>
          <w:p w:rsidR="00000000" w:rsidP="009E37E7">
            <w:pPr>
              <w:pStyle w:val="BodyText"/>
              <w:rPr>
                <w:lang w:val="en-NZ"/>
              </w:rPr>
            </w:pPr>
            <w:r w:rsidRPr="009E37E7">
              <w:t xml:space="preserve">direct questioning combined with review of portfolios of evidence and third party workplace reports of on-the-job performance by the candidate. </w:t>
            </w:r>
          </w:p>
        </w:tc>
      </w:tr>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p>
        </w:tc>
      </w:tr>
      <w:tr w:rsidTr="0071303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E37E7" w:rsidP="009E37E7">
            <w:pPr>
              <w:pStyle w:val="BodyText"/>
            </w:pPr>
            <w:r w:rsidRPr="009E37E7">
              <w:t>Holistic assessment with other units relevant to the industry sector, workplace and job role is recommende</w:t>
            </w:r>
            <w:r w:rsidRPr="009E37E7">
              <w:t xml:space="preserve">d. </w:t>
            </w:r>
          </w:p>
        </w:tc>
      </w:tr>
    </w:tbl>
    <w:p w:rsidR="00000000" w:rsidRPr="009E37E7" w:rsidP="009E37E7">
      <w:pPr>
        <w:pStyle w:val="BodyText"/>
      </w:pPr>
    </w:p>
    <w:p w:rsidR="00000000" w:rsidRPr="009E37E7" w:rsidP="009E37E7">
      <w:pPr>
        <w:pStyle w:val="AllowPageBreak"/>
      </w:pPr>
    </w:p>
    <w:p w:rsidR="00000000" w:rsidRPr="009E37E7" w:rsidP="009E37E7">
      <w:pPr>
        <w:pStyle w:val="Heading1"/>
      </w:pPr>
      <w:bookmarkStart w:id="11" w:name="O_318824"/>
      <w:bookmarkEnd w:id="11"/>
      <w:r w:rsidRPr="009E37E7">
        <w:t>Range Statement</w:t>
      </w:r>
    </w:p>
    <w:tbl>
      <w:tblPr>
        <w:tblW w:w="0" w:type="auto"/>
        <w:tblLayout w:type="fixed"/>
        <w:tblCellMar>
          <w:left w:w="62" w:type="dxa"/>
          <w:right w:w="62" w:type="dxa"/>
        </w:tblCellMar>
        <w:tblLook w:val="0000"/>
      </w:tblPr>
      <w:tblGrid>
        <w:gridCol w:w="4500"/>
        <w:gridCol w:w="4500"/>
      </w:tblGrid>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p>
        </w:tc>
      </w:tr>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 xml:space="preserve">The Range Statement relates to the unit of competency as a whole. It allows for different work environments and situations that may affect </w:t>
            </w:r>
            <w:r w:rsidRPr="009E37E7">
              <w:t xml:space="preserve">performance. Italicised wording in the Performance Criteria is detailed below.  </w:t>
            </w:r>
          </w:p>
        </w:tc>
      </w:tr>
      <w:tr w:rsidTr="0071303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 xml:space="preserve">Job specifications </w:t>
            </w:r>
          </w:p>
        </w:tc>
        <w:tc>
          <w:tcPr>
            <w:tcW w:w="4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 xml:space="preserve">Job sheets, batch processing orders, job specs </w:t>
            </w:r>
          </w:p>
        </w:tc>
      </w:tr>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37E7">
            <w:pPr>
              <w:pStyle w:val="BodyText"/>
              <w:rPr>
                <w:lang w:val="en-NZ"/>
              </w:rPr>
            </w:pPr>
          </w:p>
        </w:tc>
      </w:tr>
      <w:tr w:rsidTr="0071303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 xml:space="preserve">Interactivity </w:t>
            </w:r>
          </w:p>
        </w:tc>
        <w:tc>
          <w:tcPr>
            <w:tcW w:w="4500" w:type="dxa"/>
            <w:tcBorders>
              <w:top w:val="nil"/>
              <w:left w:val="nil"/>
              <w:bottom w:val="nil"/>
              <w:right w:val="nil"/>
            </w:tcBorders>
            <w:tcMar>
              <w:top w:w="0" w:type="dxa"/>
              <w:left w:w="62" w:type="dxa"/>
              <w:bottom w:w="0" w:type="dxa"/>
              <w:right w:w="62" w:type="dxa"/>
            </w:tcMar>
          </w:tcPr>
          <w:p w:rsidR="00000000" w:rsidP="009E37E7">
            <w:pPr>
              <w:pStyle w:val="BodyText"/>
              <w:rPr>
                <w:lang w:val="en-NZ"/>
              </w:rPr>
            </w:pPr>
            <w:r w:rsidRPr="009E37E7">
              <w:t xml:space="preserve">Hyperlinks, sound, movies, animation, pop-ups </w:t>
            </w:r>
          </w:p>
        </w:tc>
      </w:tr>
      <w:tr w:rsidTr="0071303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E37E7" w:rsidP="009E37E7">
            <w:pPr>
              <w:pStyle w:val="BodyText"/>
            </w:pPr>
          </w:p>
        </w:tc>
      </w:tr>
    </w:tbl>
    <w:p w:rsidR="00000000" w:rsidRPr="009E37E7" w:rsidP="009E37E7">
      <w:pPr>
        <w:pStyle w:val="BodyText"/>
      </w:pPr>
    </w:p>
    <w:p w:rsidR="00000000" w:rsidRPr="009E37E7" w:rsidP="009E37E7">
      <w:pPr>
        <w:pStyle w:val="AllowPageBreak"/>
      </w:pPr>
    </w:p>
    <w:p w:rsidR="00000000" w:rsidRPr="009E37E7" w:rsidP="009E37E7">
      <w:pPr>
        <w:pStyle w:val="Heading1"/>
      </w:pPr>
      <w:bookmarkStart w:id="12" w:name="O_318823"/>
      <w:bookmarkEnd w:id="12"/>
      <w:r w:rsidRPr="009E37E7">
        <w:t>Unit Sector(s)</w:t>
      </w:r>
    </w:p>
    <w:p w:rsidR="00000000" w:rsidRPr="009E37E7" w:rsidP="009E37E7">
      <w:pPr>
        <w:pStyle w:val="BodyText"/>
      </w:pPr>
      <w:r w:rsidRPr="009E37E7">
        <w:t>Not applicable.</w:t>
      </w:r>
    </w:p>
    <w:p w:rsidR="00000000" w:rsidRPr="009E37E7" w:rsidP="009E37E7">
      <w:pPr>
        <w:pStyle w:val="AllowPageBreak"/>
      </w:pPr>
    </w:p>
    <w:p w:rsidR="00000000" w:rsidRPr="009E37E7" w:rsidP="009E37E7">
      <w:pPr>
        <w:pStyle w:val="Heading1"/>
      </w:pPr>
      <w:bookmarkStart w:id="13" w:name="O_318822"/>
      <w:bookmarkEnd w:id="13"/>
      <w:r w:rsidRPr="009E37E7">
        <w:t>Competency field</w:t>
      </w:r>
    </w:p>
    <w:p w:rsidR="00000000" w:rsidRPr="009E37E7" w:rsidP="009E37E7">
      <w:pPr>
        <w:pStyle w:val="BodyText"/>
      </w:pPr>
      <w:r w:rsidRPr="009E37E7">
        <w:t>Multimedia</w:t>
      </w:r>
    </w:p>
    <w:p w:rsidR="00000000" w:rsidRPr="009E37E7" w:rsidP="009E37E7">
      <w:pPr>
        <w:pStyle w:val="BodyText"/>
      </w:pPr>
      <w:r w:rsidRPr="009E37E7">
        <w:t>Multimedia</w:t>
      </w:r>
    </w:p>
    <w:p w:rsidR="00000000" w:rsidRPr="009E37E7" w:rsidP="009E37E7"/>
    <w:sectPr w:rsidSect="009E3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036" w:rsidP="00713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36" w:rsidP="009E3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3036" w:rsidP="009E37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3036" w:rsidP="009E37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036" w:rsidP="007130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36" w:rsidP="009E37E7">
    <w:pPr>
      <w:pStyle w:val="Header"/>
      <w:framePr w:wrap="around"/>
    </w:pPr>
    <w:r>
      <w:fldChar w:fldCharType="begin"/>
    </w:r>
    <w:r>
      <w:instrText xml:space="preserve"> TITLE   \* MERGEFORMAT </w:instrText>
    </w:r>
    <w:r>
      <w:fldChar w:fldCharType="separate"/>
    </w:r>
    <w:r>
      <w:t>ICPMM296A Create and test a CD-ROM/DVD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3036" w:rsidP="009E37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7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37E7"/>
    <w:pPr>
      <w:spacing w:before="360" w:after="60"/>
      <w:outlineLvl w:val="0"/>
    </w:pPr>
    <w:rPr>
      <w:sz w:val="32"/>
    </w:rPr>
  </w:style>
  <w:style w:type="paragraph" w:styleId="Heading2">
    <w:name w:val="heading 2"/>
    <w:basedOn w:val="HeadingBase"/>
    <w:next w:val="BodyText"/>
    <w:link w:val="Heading2Char"/>
    <w:qFormat/>
    <w:rsid w:val="009E37E7"/>
    <w:pPr>
      <w:keepLines/>
      <w:spacing w:before="240" w:after="120"/>
      <w:outlineLvl w:val="1"/>
    </w:pPr>
    <w:rPr>
      <w:sz w:val="28"/>
      <w:szCs w:val="40"/>
    </w:rPr>
  </w:style>
  <w:style w:type="paragraph" w:styleId="Heading3">
    <w:name w:val="heading 3"/>
    <w:basedOn w:val="HeadingBase"/>
    <w:next w:val="BodyText"/>
    <w:link w:val="Heading3Char"/>
    <w:qFormat/>
    <w:rsid w:val="009E37E7"/>
    <w:pPr>
      <w:spacing w:before="180" w:after="120"/>
      <w:outlineLvl w:val="2"/>
    </w:pPr>
    <w:rPr>
      <w:spacing w:val="-10"/>
      <w:kern w:val="32"/>
    </w:rPr>
  </w:style>
  <w:style w:type="paragraph" w:styleId="Heading4">
    <w:name w:val="heading 4"/>
    <w:basedOn w:val="HeadingBase"/>
    <w:next w:val="BodyText"/>
    <w:link w:val="Heading4Char"/>
    <w:qFormat/>
    <w:rsid w:val="009E37E7"/>
    <w:pPr>
      <w:spacing w:before="160" w:after="120"/>
      <w:outlineLvl w:val="3"/>
    </w:pPr>
    <w:rPr>
      <w:sz w:val="22"/>
    </w:rPr>
  </w:style>
  <w:style w:type="paragraph" w:styleId="Heading5">
    <w:name w:val="heading 5"/>
    <w:basedOn w:val="HeadingBase"/>
    <w:next w:val="Normal"/>
    <w:link w:val="Heading5Char"/>
    <w:qFormat/>
    <w:rsid w:val="009E37E7"/>
    <w:pPr>
      <w:spacing w:before="80"/>
      <w:outlineLvl w:val="4"/>
    </w:pPr>
    <w:rPr>
      <w:color w:val="918585"/>
      <w:sz w:val="20"/>
    </w:rPr>
  </w:style>
  <w:style w:type="paragraph" w:styleId="Heading6">
    <w:name w:val="heading 6"/>
    <w:basedOn w:val="HeadingBase"/>
    <w:next w:val="Normal"/>
    <w:link w:val="Heading6Char"/>
    <w:qFormat/>
    <w:rsid w:val="009E37E7"/>
    <w:pPr>
      <w:spacing w:before="60"/>
      <w:outlineLvl w:val="5"/>
    </w:pPr>
    <w:rPr>
      <w:color w:val="918585"/>
      <w:sz w:val="20"/>
    </w:rPr>
  </w:style>
  <w:style w:type="paragraph" w:styleId="Heading7">
    <w:name w:val="heading 7"/>
    <w:basedOn w:val="Normal"/>
    <w:next w:val="Normal"/>
    <w:link w:val="Heading7Char"/>
    <w:qFormat/>
    <w:rsid w:val="009E37E7"/>
    <w:pPr>
      <w:ind w:left="720"/>
      <w:outlineLvl w:val="6"/>
    </w:pPr>
    <w:rPr>
      <w:i/>
    </w:rPr>
  </w:style>
  <w:style w:type="paragraph" w:styleId="Heading8">
    <w:name w:val="heading 8"/>
    <w:basedOn w:val="Normal"/>
    <w:next w:val="Normal"/>
    <w:link w:val="Heading8Char"/>
    <w:qFormat/>
    <w:rsid w:val="009E37E7"/>
    <w:pPr>
      <w:ind w:left="720"/>
      <w:outlineLvl w:val="7"/>
    </w:pPr>
    <w:rPr>
      <w:i/>
    </w:rPr>
  </w:style>
  <w:style w:type="paragraph" w:styleId="Heading9">
    <w:name w:val="heading 9"/>
    <w:basedOn w:val="Normal"/>
    <w:next w:val="Normal"/>
    <w:link w:val="Heading9Char"/>
    <w:qFormat/>
    <w:rsid w:val="009E37E7"/>
    <w:pPr>
      <w:ind w:left="720"/>
      <w:outlineLvl w:val="8"/>
    </w:pPr>
    <w:rPr>
      <w:i/>
    </w:rPr>
  </w:style>
  <w:style w:type="character" w:default="1" w:styleId="DefaultParagraphFont">
    <w:name w:val="Default Paragraph Font"/>
    <w:uiPriority w:val="1"/>
    <w:unhideWhenUsed/>
    <w:rsid w:val="009E3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7E7"/>
  </w:style>
  <w:style w:type="character" w:customStyle="1" w:styleId="Heading1Char">
    <w:name w:val="Heading 1 Char"/>
    <w:basedOn w:val="DefaultParagraphFont"/>
    <w:link w:val="Heading1"/>
    <w:rsid w:val="009E37E7"/>
    <w:rPr>
      <w:rFonts w:ascii="Times New Roman" w:eastAsia="Times New Roman" w:hAnsi="Times New Roman" w:cs="Times New Roman"/>
      <w:b/>
      <w:sz w:val="32"/>
      <w:szCs w:val="20"/>
      <w:lang w:eastAsia="en-US"/>
    </w:rPr>
  </w:style>
  <w:style w:type="paragraph" w:styleId="BodyText">
    <w:name w:val="Body Text"/>
    <w:basedOn w:val="Normal"/>
    <w:link w:val="BodyTextChar"/>
    <w:rsid w:val="009E3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7E7"/>
    <w:rPr>
      <w:rFonts w:ascii="Times New Roman" w:eastAsia="Times New Roman" w:hAnsi="Times New Roman" w:cs="Times New Roman"/>
      <w:sz w:val="24"/>
      <w:lang w:val="en-US" w:eastAsia="en-US"/>
    </w:rPr>
  </w:style>
  <w:style w:type="paragraph" w:styleId="Footer">
    <w:name w:val="footer"/>
    <w:basedOn w:val="Normal"/>
    <w:link w:val="FooterChar"/>
    <w:rsid w:val="009E3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7E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E37E7"/>
    <w:rPr>
      <w:b/>
      <w:spacing w:val="0"/>
    </w:rPr>
  </w:style>
  <w:style w:type="paragraph" w:styleId="Header">
    <w:name w:val="header"/>
    <w:basedOn w:val="Normal"/>
    <w:link w:val="HeaderChar"/>
    <w:rsid w:val="009E3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7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37E7"/>
    <w:pPr>
      <w:spacing w:before="240" w:after="120"/>
      <w:outlineLvl w:val="0"/>
    </w:pPr>
    <w:rPr>
      <w:rFonts w:ascii="Times New Roman" w:hAnsi="Times New Roman"/>
      <w:b/>
      <w:sz w:val="28"/>
    </w:rPr>
  </w:style>
  <w:style w:type="paragraph" w:customStyle="1" w:styleId="AllowPageBreak">
    <w:name w:val="AllowPageBreak"/>
    <w:rsid w:val="009E37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7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37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37E7"/>
    <w:rPr>
      <w:rFonts w:ascii="Courier New" w:eastAsia="Times New Roman" w:hAnsi="Courier New" w:cs="Times New Roman"/>
      <w:i/>
      <w:szCs w:val="20"/>
      <w:lang w:val="en-US" w:eastAsia="en-US"/>
    </w:rPr>
  </w:style>
  <w:style w:type="paragraph" w:customStyle="1" w:styleId="HeadingBase">
    <w:name w:val="Heading Base"/>
    <w:rsid w:val="009E3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7E7"/>
    <w:pPr>
      <w:tabs>
        <w:tab w:val="right" w:leader="dot" w:pos="9072"/>
      </w:tabs>
      <w:ind w:left="567"/>
    </w:pPr>
    <w:rPr>
      <w:szCs w:val="22"/>
    </w:rPr>
  </w:style>
  <w:style w:type="paragraph" w:customStyle="1" w:styleId="TOCBase">
    <w:name w:val="TOC Base"/>
    <w:rsid w:val="009E3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7E7"/>
    <w:pPr>
      <w:tabs>
        <w:tab w:val="right" w:leader="dot" w:pos="9072"/>
      </w:tabs>
      <w:spacing w:before="40" w:after="40"/>
      <w:ind w:left="284"/>
    </w:pPr>
    <w:rPr>
      <w:rFonts w:ascii="Times New Roman" w:hAnsi="Times New Roman"/>
    </w:rPr>
  </w:style>
  <w:style w:type="paragraph" w:styleId="TOC1">
    <w:name w:val="toc 1"/>
    <w:basedOn w:val="TOCBase"/>
    <w:next w:val="Normal"/>
    <w:rsid w:val="009E37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7E7"/>
    <w:pPr>
      <w:spacing w:before="5040"/>
      <w:jc w:val="center"/>
    </w:pPr>
    <w:rPr>
      <w:sz w:val="48"/>
      <w:szCs w:val="72"/>
      <w:lang w:val="en-US"/>
    </w:rPr>
  </w:style>
  <w:style w:type="character" w:customStyle="1" w:styleId="TitleChar">
    <w:name w:val="Title Char"/>
    <w:basedOn w:val="DefaultParagraphFont"/>
    <w:link w:val="Title"/>
    <w:rsid w:val="009E3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7E7"/>
    <w:pPr>
      <w:tabs>
        <w:tab w:val="left" w:pos="3600"/>
        <w:tab w:val="left" w:pos="3958"/>
      </w:tabs>
    </w:pPr>
  </w:style>
  <w:style w:type="paragraph" w:styleId="List">
    <w:name w:val="List"/>
    <w:basedOn w:val="BodyText"/>
    <w:next w:val="BodyText"/>
    <w:rsid w:val="009E37E7"/>
    <w:pPr>
      <w:tabs>
        <w:tab w:val="left" w:pos="340"/>
      </w:tabs>
      <w:spacing w:before="60" w:after="60"/>
      <w:ind w:left="340" w:hanging="340"/>
    </w:pPr>
  </w:style>
  <w:style w:type="paragraph" w:styleId="ListBullet">
    <w:name w:val="List Bullet"/>
    <w:basedOn w:val="List"/>
    <w:rsid w:val="009E37E7"/>
    <w:pPr>
      <w:numPr>
        <w:numId w:val="11"/>
      </w:numPr>
      <w:tabs>
        <w:tab w:val="clear" w:pos="340"/>
      </w:tabs>
      <w:spacing w:before="40" w:after="40"/>
    </w:pPr>
  </w:style>
  <w:style w:type="paragraph" w:customStyle="1" w:styleId="Note">
    <w:name w:val="Note"/>
    <w:basedOn w:val="BodyText"/>
    <w:rsid w:val="009E3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7E7"/>
    <w:pPr>
      <w:framePr w:wrap="auto" w:hAnchor="text" w:y="6049"/>
    </w:pPr>
    <w:rPr>
      <w:color w:val="000000"/>
      <w:sz w:val="40"/>
    </w:rPr>
  </w:style>
  <w:style w:type="paragraph" w:customStyle="1" w:styleId="TOCTitle">
    <w:name w:val="TOCTitle"/>
    <w:basedOn w:val="Heading1"/>
    <w:rsid w:val="009E37E7"/>
    <w:pPr>
      <w:spacing w:after="240"/>
      <w:jc w:val="center"/>
      <w:outlineLvl w:val="9"/>
    </w:pPr>
    <w:rPr>
      <w:caps/>
    </w:rPr>
  </w:style>
  <w:style w:type="paragraph" w:customStyle="1" w:styleId="Version">
    <w:name w:val="Version"/>
    <w:rsid w:val="009E37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7E7"/>
    <w:pPr>
      <w:numPr>
        <w:numId w:val="12"/>
      </w:numPr>
      <w:tabs>
        <w:tab w:val="clear" w:pos="680"/>
      </w:tabs>
    </w:pPr>
  </w:style>
  <w:style w:type="paragraph" w:styleId="Index1">
    <w:name w:val="index 1"/>
    <w:basedOn w:val="Normal"/>
    <w:next w:val="Normal"/>
    <w:semiHidden/>
    <w:rsid w:val="009E37E7"/>
    <w:pPr>
      <w:keepNext w:val="0"/>
      <w:tabs>
        <w:tab w:val="right" w:pos="4176"/>
      </w:tabs>
      <w:ind w:left="198" w:hanging="198"/>
    </w:pPr>
    <w:rPr>
      <w:rFonts w:ascii="Garamond" w:hAnsi="Garamond"/>
    </w:rPr>
  </w:style>
  <w:style w:type="paragraph" w:styleId="IndexHeading">
    <w:name w:val="index heading"/>
    <w:basedOn w:val="Normal"/>
    <w:next w:val="Index1"/>
    <w:semiHidden/>
    <w:rsid w:val="009E37E7"/>
    <w:pPr>
      <w:spacing w:before="120" w:after="120"/>
    </w:pPr>
    <w:rPr>
      <w:rFonts w:ascii="Arial" w:hAnsi="Arial"/>
      <w:b/>
      <w:color w:val="918585"/>
      <w:sz w:val="24"/>
    </w:rPr>
  </w:style>
  <w:style w:type="paragraph" w:customStyle="1" w:styleId="Chapter">
    <w:name w:val="Chapter"/>
    <w:basedOn w:val="Normal"/>
    <w:rsid w:val="009E37E7"/>
    <w:pPr>
      <w:spacing w:before="240"/>
    </w:pPr>
    <w:rPr>
      <w:rFonts w:ascii="Times New Roman" w:hAnsi="Times New Roman"/>
      <w:smallCaps/>
      <w:spacing w:val="80"/>
      <w:sz w:val="28"/>
    </w:rPr>
  </w:style>
  <w:style w:type="paragraph" w:customStyle="1" w:styleId="InChapter">
    <w:name w:val="InChapter"/>
    <w:basedOn w:val="Heading3"/>
    <w:rsid w:val="009E37E7"/>
    <w:pPr>
      <w:spacing w:after="240"/>
      <w:outlineLvl w:val="9"/>
    </w:pPr>
    <w:rPr>
      <w:noProof/>
    </w:rPr>
  </w:style>
  <w:style w:type="paragraph" w:styleId="Index2">
    <w:name w:val="index 2"/>
    <w:basedOn w:val="Normal"/>
    <w:next w:val="Normal"/>
    <w:semiHidden/>
    <w:rsid w:val="009E37E7"/>
    <w:pPr>
      <w:tabs>
        <w:tab w:val="right" w:pos="4176"/>
      </w:tabs>
      <w:ind w:left="568" w:hanging="284"/>
    </w:pPr>
    <w:rPr>
      <w:rFonts w:ascii="Garamond" w:hAnsi="Garamond"/>
    </w:rPr>
  </w:style>
  <w:style w:type="paragraph" w:customStyle="1" w:styleId="Byline">
    <w:name w:val="Byline"/>
    <w:rsid w:val="009E3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7E7"/>
    <w:pPr>
      <w:tabs>
        <w:tab w:val="clear" w:pos="3600"/>
        <w:tab w:val="clear" w:pos="3958"/>
      </w:tabs>
      <w:jc w:val="right"/>
    </w:pPr>
  </w:style>
  <w:style w:type="character" w:styleId="Emphasis">
    <w:name w:val="Emphasis"/>
    <w:basedOn w:val="DefaultParagraphFont"/>
    <w:qFormat/>
    <w:rsid w:val="009E37E7"/>
    <w:rPr>
      <w:i/>
    </w:rPr>
  </w:style>
  <w:style w:type="paragraph" w:styleId="Caption">
    <w:name w:val="caption"/>
    <w:basedOn w:val="BodyText"/>
    <w:next w:val="Normal"/>
    <w:qFormat/>
    <w:rsid w:val="009E37E7"/>
    <w:pPr>
      <w:framePr w:w="2268" w:hSpace="181" w:vSpace="181" w:wrap="around" w:vAnchor="text" w:hAnchor="page" w:x="1135" w:y="285" w:anchorLock="1"/>
    </w:pPr>
    <w:rPr>
      <w:i/>
    </w:rPr>
  </w:style>
  <w:style w:type="paragraph" w:customStyle="1" w:styleId="MiniTOCTitle">
    <w:name w:val="MiniTOCTitle"/>
    <w:basedOn w:val="Heading4"/>
    <w:rsid w:val="009E37E7"/>
    <w:pPr>
      <w:spacing w:before="240"/>
      <w:outlineLvl w:val="9"/>
    </w:pPr>
    <w:rPr>
      <w:noProof/>
      <w:sz w:val="24"/>
    </w:rPr>
  </w:style>
  <w:style w:type="paragraph" w:customStyle="1" w:styleId="MiniTOCItem">
    <w:name w:val="MiniTOCItem"/>
    <w:basedOn w:val="ListBullet"/>
    <w:rsid w:val="009E37E7"/>
    <w:pPr>
      <w:numPr>
        <w:numId w:val="0"/>
      </w:numPr>
      <w:tabs>
        <w:tab w:val="right" w:leader="dot" w:pos="6521"/>
      </w:tabs>
      <w:spacing w:before="0" w:after="0"/>
    </w:pPr>
  </w:style>
  <w:style w:type="paragraph" w:customStyle="1" w:styleId="TOFTitle">
    <w:name w:val="TOFTitle"/>
    <w:basedOn w:val="TOCTitle"/>
    <w:rsid w:val="009E37E7"/>
  </w:style>
  <w:style w:type="paragraph" w:styleId="TableofFigures">
    <w:name w:val="table of figures"/>
    <w:basedOn w:val="Normal"/>
    <w:next w:val="Normal"/>
    <w:semiHidden/>
    <w:rsid w:val="009E37E7"/>
    <w:pPr>
      <w:tabs>
        <w:tab w:val="right" w:leader="dot" w:pos="9072"/>
      </w:tabs>
      <w:ind w:left="970" w:hanging="403"/>
    </w:pPr>
    <w:rPr>
      <w:rFonts w:ascii="Times New Roman" w:hAnsi="Times New Roman"/>
      <w:b/>
    </w:rPr>
  </w:style>
  <w:style w:type="paragraph" w:styleId="ListNumber">
    <w:name w:val="List Number"/>
    <w:basedOn w:val="List"/>
    <w:rsid w:val="009E37E7"/>
    <w:pPr>
      <w:numPr>
        <w:numId w:val="9"/>
      </w:numPr>
    </w:pPr>
  </w:style>
  <w:style w:type="character" w:customStyle="1" w:styleId="WingdingSymbols">
    <w:name w:val="Wingding Symbols"/>
    <w:rsid w:val="009E37E7"/>
    <w:rPr>
      <w:rFonts w:ascii="Wingdings" w:hAnsi="Wingdings"/>
    </w:rPr>
  </w:style>
  <w:style w:type="paragraph" w:customStyle="1" w:styleId="TableHeading">
    <w:name w:val="Table Heading"/>
    <w:basedOn w:val="HeadingBase"/>
    <w:rsid w:val="009E37E7"/>
    <w:pPr>
      <w:keepLines/>
      <w:pBdr>
        <w:bottom w:val="single" w:sz="6" w:space="1" w:color="918585"/>
      </w:pBdr>
      <w:spacing w:before="240"/>
    </w:pPr>
  </w:style>
  <w:style w:type="character" w:customStyle="1" w:styleId="HotSpot">
    <w:name w:val="HotSpot"/>
    <w:rsid w:val="009E37E7"/>
    <w:rPr>
      <w:color w:val="0033CC"/>
      <w:u w:val="none"/>
    </w:rPr>
  </w:style>
  <w:style w:type="paragraph" w:customStyle="1" w:styleId="BodyTextRight">
    <w:name w:val="Body Text Right"/>
    <w:basedOn w:val="BodyText"/>
    <w:rsid w:val="009E37E7"/>
    <w:pPr>
      <w:spacing w:before="0" w:after="0"/>
      <w:jc w:val="right"/>
    </w:pPr>
  </w:style>
  <w:style w:type="paragraph" w:styleId="Index3">
    <w:name w:val="index 3"/>
    <w:basedOn w:val="ListNumber2"/>
    <w:next w:val="Normal"/>
    <w:semiHidden/>
    <w:rsid w:val="009E37E7"/>
    <w:pPr>
      <w:numPr>
        <w:numId w:val="0"/>
      </w:numPr>
      <w:tabs>
        <w:tab w:val="right" w:leader="dot" w:pos="4176"/>
      </w:tabs>
    </w:pPr>
  </w:style>
  <w:style w:type="paragraph" w:styleId="ListNumber2">
    <w:name w:val="List Number 2"/>
    <w:basedOn w:val="List2"/>
    <w:rsid w:val="009E37E7"/>
    <w:pPr>
      <w:numPr>
        <w:numId w:val="8"/>
      </w:numPr>
      <w:tabs>
        <w:tab w:val="clear" w:pos="1060"/>
      </w:tabs>
    </w:pPr>
  </w:style>
  <w:style w:type="paragraph" w:customStyle="1" w:styleId="MarginNote">
    <w:name w:val="Margin Note"/>
    <w:basedOn w:val="BodyText"/>
    <w:rsid w:val="009E3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7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37E7"/>
    <w:rPr>
      <w:sz w:val="32"/>
    </w:rPr>
  </w:style>
  <w:style w:type="paragraph" w:customStyle="1" w:styleId="HeadingProcedure">
    <w:name w:val="Heading Procedure"/>
    <w:basedOn w:val="HeadingBase"/>
    <w:next w:val="Normal"/>
    <w:rsid w:val="009E37E7"/>
    <w:pPr>
      <w:tabs>
        <w:tab w:val="left" w:pos="0"/>
      </w:tabs>
      <w:spacing w:before="120" w:after="60"/>
    </w:pPr>
    <w:rPr>
      <w:i/>
      <w:color w:val="918585"/>
      <w:sz w:val="22"/>
    </w:rPr>
  </w:style>
  <w:style w:type="paragraph" w:customStyle="1" w:styleId="TableBodyText">
    <w:name w:val="Table Body Text"/>
    <w:basedOn w:val="BodyText"/>
    <w:rsid w:val="009E37E7"/>
    <w:pPr>
      <w:spacing w:before="60" w:after="60"/>
    </w:pPr>
  </w:style>
  <w:style w:type="paragraph" w:styleId="ListContinue">
    <w:name w:val="List Continue"/>
    <w:basedOn w:val="List"/>
    <w:rsid w:val="009E37E7"/>
    <w:pPr>
      <w:ind w:firstLine="0"/>
    </w:pPr>
  </w:style>
  <w:style w:type="paragraph" w:customStyle="1" w:styleId="ListNote">
    <w:name w:val="List Note"/>
    <w:basedOn w:val="List"/>
    <w:rsid w:val="009E37E7"/>
    <w:pPr>
      <w:pBdr>
        <w:top w:val="single" w:sz="6" w:space="2" w:color="918585"/>
        <w:bottom w:val="single" w:sz="6" w:space="2" w:color="918585"/>
      </w:pBdr>
      <w:tabs>
        <w:tab w:val="left" w:pos="1021"/>
      </w:tabs>
      <w:ind w:firstLine="0"/>
    </w:pPr>
  </w:style>
  <w:style w:type="paragraph" w:customStyle="1" w:styleId="Warning">
    <w:name w:val="Warning"/>
    <w:basedOn w:val="BodyText"/>
    <w:rsid w:val="009E37E7"/>
    <w:pPr>
      <w:shd w:val="clear" w:color="auto" w:fill="D9D9D9"/>
      <w:tabs>
        <w:tab w:val="left" w:pos="992"/>
      </w:tabs>
      <w:ind w:left="119" w:right="119"/>
    </w:pPr>
    <w:rPr>
      <w:sz w:val="20"/>
    </w:rPr>
  </w:style>
  <w:style w:type="paragraph" w:customStyle="1" w:styleId="MarginIcons">
    <w:name w:val="Margin Icons"/>
    <w:basedOn w:val="BodyText"/>
    <w:rsid w:val="009E3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7E7"/>
    <w:rPr>
      <w:rFonts w:ascii="Courier New" w:hAnsi="Courier New"/>
    </w:rPr>
  </w:style>
  <w:style w:type="paragraph" w:customStyle="1" w:styleId="NoteBullet">
    <w:name w:val="Note Bullet"/>
    <w:basedOn w:val="Note"/>
    <w:rsid w:val="009E37E7"/>
    <w:pPr>
      <w:tabs>
        <w:tab w:val="clear" w:pos="680"/>
      </w:tabs>
      <w:spacing w:before="60" w:after="60"/>
    </w:pPr>
  </w:style>
  <w:style w:type="paragraph" w:customStyle="1" w:styleId="SubHeading2">
    <w:name w:val="SubHeading2"/>
    <w:basedOn w:val="HeadingBase"/>
    <w:rsid w:val="009E37E7"/>
    <w:pPr>
      <w:spacing w:before="240" w:after="60"/>
    </w:pPr>
    <w:rPr>
      <w:sz w:val="20"/>
    </w:rPr>
  </w:style>
  <w:style w:type="paragraph" w:customStyle="1" w:styleId="SubHeading1">
    <w:name w:val="SubHeading1"/>
    <w:basedOn w:val="HeadingBase"/>
    <w:rsid w:val="009E37E7"/>
    <w:pPr>
      <w:spacing w:before="240" w:after="60"/>
    </w:pPr>
    <w:rPr>
      <w:color w:val="918585"/>
      <w:sz w:val="22"/>
    </w:rPr>
  </w:style>
  <w:style w:type="paragraph" w:customStyle="1" w:styleId="SideHeading">
    <w:name w:val="Side Heading"/>
    <w:basedOn w:val="HeadingBase"/>
    <w:rsid w:val="009E3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7E7"/>
    <w:pPr>
      <w:numPr>
        <w:numId w:val="10"/>
      </w:numPr>
    </w:pPr>
  </w:style>
  <w:style w:type="paragraph" w:styleId="PlainText">
    <w:name w:val="Plain Text"/>
    <w:basedOn w:val="Normal"/>
    <w:link w:val="PlainTextChar"/>
    <w:rsid w:val="009E37E7"/>
    <w:rPr>
      <w:sz w:val="20"/>
    </w:rPr>
  </w:style>
  <w:style w:type="character" w:customStyle="1" w:styleId="PlainTextChar">
    <w:name w:val="Plain Text Char"/>
    <w:basedOn w:val="DefaultParagraphFont"/>
    <w:link w:val="PlainText"/>
    <w:rsid w:val="009E37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37E7"/>
    <w:rPr>
      <w:b/>
      <w:smallCaps/>
    </w:rPr>
  </w:style>
  <w:style w:type="paragraph" w:customStyle="1" w:styleId="TableListNumber">
    <w:name w:val="Table List Number"/>
    <w:basedOn w:val="ListNumber"/>
    <w:rsid w:val="009E37E7"/>
    <w:pPr>
      <w:numPr>
        <w:numId w:val="0"/>
      </w:numPr>
    </w:pPr>
  </w:style>
  <w:style w:type="paragraph" w:styleId="TOC4">
    <w:name w:val="toc 4"/>
    <w:basedOn w:val="TOCBase"/>
    <w:next w:val="Normal"/>
    <w:semiHidden/>
    <w:rsid w:val="009E37E7"/>
    <w:pPr>
      <w:tabs>
        <w:tab w:val="right" w:leader="dot" w:pos="9071"/>
      </w:tabs>
      <w:ind w:left="1701"/>
    </w:pPr>
  </w:style>
  <w:style w:type="paragraph" w:customStyle="1" w:styleId="ListAlpha">
    <w:name w:val="List Alpha"/>
    <w:basedOn w:val="List"/>
    <w:rsid w:val="009E37E7"/>
    <w:pPr>
      <w:numPr>
        <w:numId w:val="7"/>
      </w:numPr>
    </w:pPr>
  </w:style>
  <w:style w:type="paragraph" w:customStyle="1" w:styleId="ListAlpha2">
    <w:name w:val="List Alpha 2"/>
    <w:basedOn w:val="List2"/>
    <w:rsid w:val="009E37E7"/>
    <w:pPr>
      <w:numPr>
        <w:numId w:val="6"/>
      </w:numPr>
    </w:pPr>
  </w:style>
  <w:style w:type="paragraph" w:styleId="List2">
    <w:name w:val="List 2"/>
    <w:basedOn w:val="BodyText"/>
    <w:rsid w:val="009E37E7"/>
    <w:pPr>
      <w:tabs>
        <w:tab w:val="left" w:pos="680"/>
      </w:tabs>
      <w:spacing w:before="60" w:after="60"/>
      <w:ind w:left="680" w:hanging="340"/>
    </w:pPr>
  </w:style>
  <w:style w:type="paragraph" w:styleId="List3">
    <w:name w:val="List 3"/>
    <w:basedOn w:val="BodyText"/>
    <w:rsid w:val="009E37E7"/>
    <w:pPr>
      <w:tabs>
        <w:tab w:val="left" w:pos="1021"/>
      </w:tabs>
      <w:spacing w:before="60" w:after="60"/>
      <w:ind w:left="1020" w:hanging="340"/>
    </w:pPr>
  </w:style>
  <w:style w:type="paragraph" w:styleId="List4">
    <w:name w:val="List 4"/>
    <w:basedOn w:val="BodyText"/>
    <w:rsid w:val="009E37E7"/>
    <w:pPr>
      <w:tabs>
        <w:tab w:val="left" w:pos="1361"/>
      </w:tabs>
      <w:spacing w:before="60" w:after="60"/>
      <w:ind w:left="1361" w:hanging="340"/>
    </w:pPr>
  </w:style>
  <w:style w:type="paragraph" w:styleId="List5">
    <w:name w:val="List 5"/>
    <w:basedOn w:val="BodyText"/>
    <w:rsid w:val="009E37E7"/>
    <w:pPr>
      <w:tabs>
        <w:tab w:val="left" w:pos="1701"/>
      </w:tabs>
      <w:spacing w:before="60" w:after="60"/>
      <w:ind w:left="1701" w:hanging="340"/>
    </w:pPr>
  </w:style>
  <w:style w:type="paragraph" w:styleId="ListBullet3">
    <w:name w:val="List Bullet 3"/>
    <w:basedOn w:val="List3"/>
    <w:rsid w:val="009E37E7"/>
    <w:pPr>
      <w:numPr>
        <w:numId w:val="13"/>
      </w:numPr>
      <w:tabs>
        <w:tab w:val="clear" w:pos="1021"/>
      </w:tabs>
      <w:ind w:left="1037" w:hanging="357"/>
    </w:pPr>
  </w:style>
  <w:style w:type="paragraph" w:styleId="ListBullet4">
    <w:name w:val="List Bullet 4"/>
    <w:basedOn w:val="List4"/>
    <w:rsid w:val="009E37E7"/>
    <w:pPr>
      <w:numPr>
        <w:numId w:val="1"/>
      </w:numPr>
    </w:pPr>
  </w:style>
  <w:style w:type="paragraph" w:styleId="ListBullet5">
    <w:name w:val="List Bullet 5"/>
    <w:basedOn w:val="List5"/>
    <w:rsid w:val="009E37E7"/>
    <w:pPr>
      <w:numPr>
        <w:numId w:val="2"/>
      </w:numPr>
    </w:pPr>
  </w:style>
  <w:style w:type="paragraph" w:styleId="ListContinue2">
    <w:name w:val="List Continue 2"/>
    <w:basedOn w:val="List2"/>
    <w:rsid w:val="009E37E7"/>
    <w:pPr>
      <w:ind w:firstLine="0"/>
    </w:pPr>
  </w:style>
  <w:style w:type="paragraph" w:styleId="ListContinue3">
    <w:name w:val="List Continue 3"/>
    <w:basedOn w:val="List3"/>
    <w:rsid w:val="009E37E7"/>
    <w:pPr>
      <w:ind w:left="1021" w:firstLine="0"/>
    </w:pPr>
  </w:style>
  <w:style w:type="paragraph" w:styleId="ListContinue4">
    <w:name w:val="List Continue 4"/>
    <w:basedOn w:val="List4"/>
    <w:rsid w:val="009E37E7"/>
    <w:pPr>
      <w:ind w:firstLine="0"/>
    </w:pPr>
  </w:style>
  <w:style w:type="paragraph" w:styleId="ListContinue5">
    <w:name w:val="List Continue 5"/>
    <w:basedOn w:val="List5"/>
    <w:rsid w:val="009E37E7"/>
    <w:pPr>
      <w:ind w:firstLine="0"/>
    </w:pPr>
  </w:style>
  <w:style w:type="paragraph" w:styleId="ListNumber3">
    <w:name w:val="List Number 3"/>
    <w:basedOn w:val="List3"/>
    <w:rsid w:val="009E37E7"/>
    <w:pPr>
      <w:numPr>
        <w:numId w:val="3"/>
      </w:numPr>
    </w:pPr>
  </w:style>
  <w:style w:type="paragraph" w:styleId="ListNumber4">
    <w:name w:val="List Number 4"/>
    <w:basedOn w:val="List4"/>
    <w:rsid w:val="009E37E7"/>
    <w:pPr>
      <w:numPr>
        <w:numId w:val="4"/>
      </w:numPr>
    </w:pPr>
  </w:style>
  <w:style w:type="paragraph" w:styleId="ListNumber5">
    <w:name w:val="List Number 5"/>
    <w:basedOn w:val="List5"/>
    <w:rsid w:val="009E37E7"/>
    <w:pPr>
      <w:numPr>
        <w:numId w:val="5"/>
      </w:numPr>
    </w:pPr>
  </w:style>
  <w:style w:type="paragraph" w:styleId="BlockText">
    <w:name w:val="Block Text"/>
    <w:basedOn w:val="Normal"/>
    <w:rsid w:val="009E37E7"/>
    <w:pPr>
      <w:spacing w:after="120"/>
      <w:ind w:left="1440" w:right="1440"/>
    </w:pPr>
  </w:style>
  <w:style w:type="character" w:customStyle="1" w:styleId="Subscript">
    <w:name w:val="Subscript"/>
    <w:basedOn w:val="DefaultParagraphFont"/>
    <w:rsid w:val="009E37E7"/>
    <w:rPr>
      <w:sz w:val="16"/>
      <w:vertAlign w:val="subscript"/>
    </w:rPr>
  </w:style>
  <w:style w:type="character" w:customStyle="1" w:styleId="Superscript">
    <w:name w:val="Superscript"/>
    <w:basedOn w:val="DefaultParagraphFont"/>
    <w:rsid w:val="009E37E7"/>
    <w:rPr>
      <w:sz w:val="16"/>
      <w:vertAlign w:val="superscript"/>
    </w:rPr>
  </w:style>
  <w:style w:type="character" w:customStyle="1" w:styleId="Symbols">
    <w:name w:val="Symbols"/>
    <w:basedOn w:val="DefaultParagraphFont"/>
    <w:rsid w:val="009E37E7"/>
    <w:rPr>
      <w:rFonts w:ascii="Symbol" w:hAnsi="Symbol"/>
    </w:rPr>
  </w:style>
  <w:style w:type="character" w:customStyle="1" w:styleId="MenuOptions">
    <w:name w:val="Menu Options"/>
    <w:basedOn w:val="DefaultParagraphFont"/>
    <w:rsid w:val="009E37E7"/>
    <w:rPr>
      <w:rFonts w:ascii="Arial Narrow" w:hAnsi="Arial Narrow"/>
      <w:smallCaps/>
    </w:rPr>
  </w:style>
  <w:style w:type="character" w:customStyle="1" w:styleId="Buttons">
    <w:name w:val="Buttons"/>
    <w:basedOn w:val="DefaultParagraphFont"/>
    <w:rsid w:val="009E37E7"/>
    <w:rPr>
      <w:b/>
    </w:rPr>
  </w:style>
  <w:style w:type="character" w:customStyle="1" w:styleId="Underlined">
    <w:name w:val="Underlined"/>
    <w:basedOn w:val="DefaultParagraphFont"/>
    <w:rsid w:val="009E37E7"/>
    <w:rPr>
      <w:u w:val="single"/>
    </w:rPr>
  </w:style>
  <w:style w:type="paragraph" w:customStyle="1" w:styleId="TableBodyTextRight">
    <w:name w:val="Table Body Text Right"/>
    <w:basedOn w:val="TableBodyText"/>
    <w:rsid w:val="009E37E7"/>
    <w:pPr>
      <w:widowControl w:val="0"/>
      <w:autoSpaceDE w:val="0"/>
      <w:autoSpaceDN w:val="0"/>
      <w:adjustRightInd w:val="0"/>
      <w:jc w:val="right"/>
    </w:pPr>
    <w:rPr>
      <w:rFonts w:cs="Arial"/>
      <w:szCs w:val="18"/>
    </w:rPr>
  </w:style>
  <w:style w:type="paragraph" w:customStyle="1" w:styleId="CopyrightText">
    <w:name w:val="Copyright Text"/>
    <w:basedOn w:val="BodyText"/>
    <w:rsid w:val="009E37E7"/>
    <w:rPr>
      <w:sz w:val="18"/>
    </w:rPr>
  </w:style>
  <w:style w:type="paragraph" w:customStyle="1" w:styleId="BodySmallRight">
    <w:name w:val="Body Small Right"/>
    <w:basedOn w:val="BodyTextRight"/>
    <w:rsid w:val="009E37E7"/>
    <w:rPr>
      <w:sz w:val="18"/>
      <w:szCs w:val="18"/>
    </w:rPr>
  </w:style>
  <w:style w:type="paragraph" w:customStyle="1" w:styleId="MarginEdition">
    <w:name w:val="Margin Edition"/>
    <w:basedOn w:val="MarginNote"/>
    <w:rsid w:val="009E37E7"/>
    <w:pPr>
      <w:spacing w:before="0" w:after="0"/>
    </w:pPr>
    <w:rPr>
      <w:rFonts w:ascii="Times New Roman" w:hAnsi="Times New Roman"/>
      <w:color w:val="999999"/>
    </w:rPr>
  </w:style>
  <w:style w:type="paragraph" w:customStyle="1" w:styleId="Spacer">
    <w:name w:val="Spacer"/>
    <w:basedOn w:val="Normal"/>
    <w:rsid w:val="009E37E7"/>
    <w:rPr>
      <w:sz w:val="2"/>
      <w:szCs w:val="2"/>
    </w:rPr>
  </w:style>
  <w:style w:type="character" w:customStyle="1" w:styleId="Small">
    <w:name w:val="Small"/>
    <w:basedOn w:val="DefaultParagraphFont"/>
    <w:rsid w:val="009E37E7"/>
    <w:rPr>
      <w:sz w:val="16"/>
    </w:rPr>
  </w:style>
  <w:style w:type="paragraph" w:customStyle="1" w:styleId="WideTable">
    <w:name w:val="Wide Table"/>
    <w:basedOn w:val="Normal"/>
    <w:rsid w:val="009E37E7"/>
    <w:pPr>
      <w:ind w:left="-1418"/>
    </w:pPr>
    <w:rPr>
      <w:sz w:val="2"/>
      <w:szCs w:val="2"/>
    </w:rPr>
  </w:style>
  <w:style w:type="character" w:styleId="PageNumber">
    <w:name w:val="page number"/>
    <w:basedOn w:val="DefaultParagraphFont"/>
    <w:rsid w:val="009E37E7"/>
  </w:style>
  <w:style w:type="paragraph" w:styleId="Quote">
    <w:name w:val="Quote"/>
    <w:basedOn w:val="Heading1"/>
    <w:link w:val="QuoteChar"/>
    <w:qFormat/>
    <w:rsid w:val="009E37E7"/>
    <w:rPr>
      <w:b w:val="0"/>
      <w:sz w:val="72"/>
      <w:szCs w:val="72"/>
      <w:lang w:val="en-NZ"/>
    </w:rPr>
  </w:style>
  <w:style w:type="character" w:customStyle="1" w:styleId="QuoteChar">
    <w:name w:val="Quote Char"/>
    <w:basedOn w:val="DefaultParagraphFont"/>
    <w:link w:val="Quote"/>
    <w:rsid w:val="009E3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7E7"/>
    <w:pPr>
      <w:pageBreakBefore/>
    </w:pPr>
  </w:style>
  <w:style w:type="paragraph" w:customStyle="1" w:styleId="Border">
    <w:name w:val="Border"/>
    <w:basedOn w:val="Normal"/>
    <w:qFormat/>
    <w:rsid w:val="009E3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7E7"/>
    <w:rPr>
      <w:b/>
      <w:bCs/>
      <w:i/>
      <w:iCs/>
      <w:color w:val="auto"/>
    </w:rPr>
  </w:style>
  <w:style w:type="paragraph" w:styleId="IntenseQuote">
    <w:name w:val="Intense Quote"/>
    <w:basedOn w:val="Normal"/>
    <w:next w:val="Normal"/>
    <w:link w:val="IntenseQuoteChar"/>
    <w:uiPriority w:val="30"/>
    <w:qFormat/>
    <w:rsid w:val="009E3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7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37E7"/>
    <w:rPr>
      <w:smallCaps/>
      <w:color w:val="auto"/>
      <w:u w:val="single"/>
    </w:rPr>
  </w:style>
  <w:style w:type="character" w:styleId="IntenseReference">
    <w:name w:val="Intense Reference"/>
    <w:basedOn w:val="DefaultParagraphFont"/>
    <w:uiPriority w:val="32"/>
    <w:qFormat/>
    <w:rsid w:val="009E37E7"/>
    <w:rPr>
      <w:b/>
      <w:bCs/>
      <w:smallCaps/>
      <w:color w:val="auto"/>
      <w:spacing w:val="5"/>
      <w:u w:val="single"/>
    </w:rPr>
  </w:style>
  <w:style w:type="paragraph" w:customStyle="1" w:styleId="2ColumnHeading">
    <w:name w:val="2Column Heading"/>
    <w:basedOn w:val="BodyText"/>
    <w:qFormat/>
    <w:rsid w:val="009E37E7"/>
    <w:pPr>
      <w:spacing w:after="60"/>
      <w:ind w:left="-2268"/>
    </w:pPr>
    <w:rPr>
      <w:b/>
    </w:rPr>
  </w:style>
  <w:style w:type="paragraph" w:customStyle="1" w:styleId="Heading1TOC">
    <w:name w:val="Heading1 TOC"/>
    <w:basedOn w:val="Normal"/>
    <w:qFormat/>
    <w:rsid w:val="009E37E7"/>
    <w:pPr>
      <w:spacing w:before="240" w:after="120"/>
    </w:pPr>
    <w:rPr>
      <w:rFonts w:ascii="Times New Roman" w:hAnsi="Times New Roman"/>
      <w:b/>
      <w:sz w:val="32"/>
    </w:rPr>
  </w:style>
  <w:style w:type="paragraph" w:customStyle="1" w:styleId="Heading2TOC">
    <w:name w:val="Heading2 TOC"/>
    <w:basedOn w:val="Normal"/>
    <w:qFormat/>
    <w:rsid w:val="009E37E7"/>
    <w:pPr>
      <w:spacing w:before="240" w:after="60"/>
    </w:pPr>
    <w:rPr>
      <w:rFonts w:ascii="Times New Roman" w:hAnsi="Times New Roman"/>
      <w:b/>
      <w:sz w:val="28"/>
    </w:rPr>
  </w:style>
  <w:style w:type="character" w:customStyle="1" w:styleId="Underline">
    <w:name w:val="Underline"/>
    <w:basedOn w:val="DefaultParagraphFont"/>
    <w:qFormat/>
    <w:rsid w:val="009E37E7"/>
    <w:rPr>
      <w:u w:val="single"/>
    </w:rPr>
  </w:style>
  <w:style w:type="character" w:customStyle="1" w:styleId="BoldandItalics">
    <w:name w:val="Bold and Italics"/>
    <w:qFormat/>
    <w:rsid w:val="009E37E7"/>
    <w:rPr>
      <w:b/>
      <w:i/>
      <w:u w:val="none"/>
    </w:rPr>
  </w:style>
  <w:style w:type="paragraph" w:styleId="BalloonText">
    <w:name w:val="Balloon Text"/>
    <w:basedOn w:val="Normal"/>
    <w:link w:val="BalloonTextChar"/>
    <w:rsid w:val="009E37E7"/>
    <w:rPr>
      <w:rFonts w:ascii="Tahoma" w:hAnsi="Tahoma" w:cs="Tahoma"/>
      <w:sz w:val="16"/>
      <w:szCs w:val="16"/>
    </w:rPr>
  </w:style>
  <w:style w:type="character" w:customStyle="1" w:styleId="BalloonTextChar">
    <w:name w:val="Balloon Text Char"/>
    <w:basedOn w:val="DefaultParagraphFont"/>
    <w:link w:val="BalloonText"/>
    <w:rsid w:val="009E37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3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7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5712</Characters>
  <Application>Microsoft Office Word</Application>
  <DocSecurity>0</DocSecurity>
  <Lines>235</Lines>
  <Paragraphs>113</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ICPMM296A Create and test a CD-ROM/DVD</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2012-05-27T01:08:00Z</dcterms:created>
  <dcterms:modified xsi:type="dcterms:W3CDTF">2012-05-27T01:08:00Z</dcterms:modified>
</cp:coreProperties>
</file>