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1A2" w:rsidP="00615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ICPSUP583 Troubleshoot and optimise the production process</w:t>
      </w:r>
      <w:r>
        <w:fldChar w:fldCharType="end"/>
      </w:r>
    </w:p>
    <w:p w:rsidR="006151A2" w:rsidP="006151A2">
      <w:pPr>
        <w:pStyle w:val="Version"/>
        <w:sectPr w:rsidSect="00B93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20B" w:rsidP="00B9320B">
      <w:pPr>
        <w:pStyle w:val="SuperHeading"/>
      </w:pPr>
      <w:r w:rsidRPr="00B9320B">
        <w:t>ICPSUP583 Troubleshoot and optimise the production process</w:t>
      </w:r>
    </w:p>
    <w:p w:rsidR="00000000" w:rsidRPr="00B9320B" w:rsidP="00B9320B">
      <w:pPr>
        <w:pStyle w:val="Heading1"/>
      </w:pPr>
      <w:bookmarkStart w:id="1" w:name="O_695266"/>
      <w:bookmarkEnd w:id="1"/>
      <w:r w:rsidRPr="00B932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3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rPr>
                <w:rStyle w:val="SpecialBold"/>
              </w:rPr>
              <w:t>Comments</w:t>
            </w:r>
          </w:p>
        </w:tc>
      </w:tr>
      <w:tr w:rsidTr="00B93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>This version first released with ICP Printing and Graphic Arts Training Package Version 1.0.</w:t>
            </w:r>
          </w:p>
        </w:tc>
      </w:tr>
    </w:tbl>
    <w:p w:rsidR="00000000" w:rsidRPr="00B9320B" w:rsidP="00B9320B">
      <w:pPr>
        <w:pStyle w:val="BodyText"/>
      </w:pPr>
    </w:p>
    <w:p w:rsidR="00000000" w:rsidRPr="00B9320B" w:rsidP="00B9320B">
      <w:pPr>
        <w:pStyle w:val="AllowPageBreak"/>
      </w:pPr>
    </w:p>
    <w:p w:rsidR="00000000" w:rsidRPr="00B9320B" w:rsidP="00B9320B">
      <w:pPr>
        <w:pStyle w:val="Heading1"/>
      </w:pPr>
      <w:bookmarkStart w:id="2" w:name="O_695267"/>
      <w:bookmarkEnd w:id="2"/>
      <w:r w:rsidRPr="00B9320B">
        <w:t>Application</w:t>
      </w:r>
    </w:p>
    <w:p w:rsidR="00000000" w:rsidRPr="00B9320B" w:rsidP="006151A2">
      <w:pPr>
        <w:pStyle w:val="BodyText"/>
      </w:pPr>
      <w:r w:rsidRPr="00B9320B">
        <w:t>This unit describes the skills and knowledge required to troublesho</w:t>
      </w:r>
      <w:r w:rsidRPr="00B9320B">
        <w:t>ot and optimise the production process. This unit focuses on systems analysis and design.</w:t>
      </w:r>
    </w:p>
    <w:p w:rsidR="00000000" w:rsidRPr="00B9320B" w:rsidP="006151A2">
      <w:pPr>
        <w:pStyle w:val="BodyText"/>
      </w:pPr>
      <w:r w:rsidRPr="00B9320B">
        <w:t>It applies to individuals who perform a broad range of skilled tasks relating to the printing and graphic arts industry, and who may also provide leadership and guid</w:t>
      </w:r>
      <w:r w:rsidRPr="00B9320B">
        <w:t>ance to others in the application and planning of the skills. They evaluate and recommend changes to the production process, and adjust and tune machinery to make efficiency gains.</w:t>
      </w:r>
    </w:p>
    <w:p w:rsidR="00000000" w:rsidRPr="00B9320B" w:rsidP="006151A2">
      <w:pPr>
        <w:pStyle w:val="BodyText"/>
      </w:pPr>
      <w:r w:rsidRPr="00B9320B">
        <w:t>No licensing, legislative or certification requirements apply to this unit</w:t>
      </w:r>
      <w:r w:rsidRPr="00B9320B">
        <w:t xml:space="preserve"> at the time of publication.</w:t>
      </w:r>
    </w:p>
    <w:p w:rsidR="00000000" w:rsidRPr="00B9320B" w:rsidP="00B9320B">
      <w:pPr>
        <w:pStyle w:val="Heading1"/>
      </w:pPr>
      <w:bookmarkStart w:id="3" w:name="O_695270"/>
      <w:bookmarkEnd w:id="3"/>
      <w:r w:rsidRPr="00B9320B">
        <w:t>Unit Sector</w:t>
      </w:r>
    </w:p>
    <w:p w:rsidR="00000000" w:rsidRPr="00B9320B" w:rsidP="006151A2">
      <w:pPr>
        <w:pStyle w:val="BodyText"/>
      </w:pPr>
      <w:r w:rsidRPr="00B9320B">
        <w:t>Support</w:t>
      </w:r>
    </w:p>
    <w:p w:rsidR="00000000" w:rsidRPr="00B9320B" w:rsidP="00B9320B">
      <w:pPr>
        <w:pStyle w:val="Heading1"/>
      </w:pPr>
      <w:bookmarkStart w:id="4" w:name="O_695271"/>
      <w:bookmarkEnd w:id="4"/>
      <w:r w:rsidRPr="00B932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rPr>
                <w:rStyle w:val="SpecialBold"/>
              </w:rPr>
              <w:t>PERFORMANCE CRITERIA</w:t>
            </w:r>
          </w:p>
        </w:tc>
      </w:tr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 Evaluate production for efficiency purposes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>1.1 Machine operations, staff and production process organisation are evaluated on an ongoing basis to make prod</w:t>
            </w:r>
            <w:r w:rsidRPr="00B9320B">
              <w:t xml:space="preserve">uction efficiency gains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1.2 Production schedule is analysed according to production output, inventory, procurements, time constraints, supply capacities and requirements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1.3 Quality standards and safe work practices are examined to </w:t>
            </w:r>
            <w:r w:rsidRPr="00B9320B">
              <w:t xml:space="preserve">ensure compliance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1.4 Changeover/make ready processes are reviewed for production efficiency gains  </w:t>
            </w:r>
          </w:p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1.5 Recommendations covering the above areas are developed and documented</w:t>
            </w:r>
          </w:p>
        </w:tc>
      </w:tr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2. Optimise production efficiency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>2.1 Compliance to specified requirements is chec</w:t>
            </w:r>
            <w:r w:rsidRPr="00B9320B">
              <w:t xml:space="preserve">ked to ensure efficiency is maintained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2.2 Non-compliance is identified and investigated to determine causes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2.3 Production standards or machines are set and/or changed according to enterprise procedures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2.4 Changeover/make ready times and processes </w:t>
            </w:r>
            <w:r w:rsidRPr="00B9320B">
              <w:t>are monitored to ensure times are maintained or improved</w:t>
            </w:r>
          </w:p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2.5 Production schedule is monitored and adjusted according to production output, inventory, procurements, time constraints and supply capacities and requirements to ensure efficiency is maintained</w:t>
            </w:r>
          </w:p>
        </w:tc>
      </w:tr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3. Troubleshoot production efficiency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 xml:space="preserve">3.1 Corrective or preventive action is implemented where appropriate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3.2 Changes are communicated to relevant personnel in a logical and easily understood manner  </w:t>
            </w:r>
          </w:p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3.3 Changes are monitored and adjusted to c</w:t>
            </w:r>
            <w:r w:rsidRPr="00B9320B">
              <w:t xml:space="preserve">onfirm improvement to production efficiency </w:t>
            </w:r>
          </w:p>
        </w:tc>
      </w:tr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4. Troubleshoot material and machining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 xml:space="preserve">4.1 Evaluation of material or product structure is conducted to identify options for production and required tuning and adjustments are completed </w:t>
            </w:r>
          </w:p>
          <w:p w:rsidR="00000000" w:rsidRPr="00B9320B" w:rsidP="00B9320B">
            <w:pPr>
              <w:pStyle w:val="BodyText"/>
            </w:pPr>
            <w:r w:rsidRPr="00B9320B">
              <w:t>4.2 Idiosyncras</w:t>
            </w:r>
            <w:r w:rsidRPr="00B9320B">
              <w:t xml:space="preserve">ies of machines are reviewed and adjustments or tuning undertaken to compensate or to exploit the idiosyncrasy within the manufacturer’s specifications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4.3 Options are assessed to determine most effective/efficient method of production, ensuring highest </w:t>
            </w:r>
            <w:r w:rsidRPr="00B9320B">
              <w:t xml:space="preserve">quality and yield from materials and ease of production  </w:t>
            </w:r>
          </w:p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4.4 Options and recommendations are documented for future reference according to enterprise procedures</w:t>
            </w:r>
          </w:p>
        </w:tc>
      </w:tr>
      <w:tr w:rsidTr="00B932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5. Document changes and remedies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>5.1 Changes to production process are documented according to</w:t>
            </w:r>
            <w:r w:rsidRPr="00B9320B">
              <w:t xml:space="preserve"> enterprise procedures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5.2 Adjustments to machines are recorded according to enterprise </w:t>
            </w:r>
            <w:r w:rsidRPr="00B9320B">
              <w:t xml:space="preserve">procedures  </w:t>
            </w:r>
          </w:p>
          <w:p w:rsidR="00000000" w:rsidRPr="00B9320B" w:rsidP="00B9320B">
            <w:pPr>
              <w:pStyle w:val="BodyText"/>
            </w:pPr>
            <w:r w:rsidRPr="00B9320B">
              <w:t xml:space="preserve">5.3 Documentation is circulated according to enterprise procedures, if required </w:t>
            </w:r>
          </w:p>
        </w:tc>
      </w:tr>
    </w:tbl>
    <w:p w:rsidR="00000000" w:rsidRPr="00B9320B" w:rsidP="00B9320B">
      <w:pPr>
        <w:pStyle w:val="BodyText"/>
      </w:pPr>
    </w:p>
    <w:p w:rsidR="00000000" w:rsidRPr="00B9320B" w:rsidP="00B9320B">
      <w:pPr>
        <w:pStyle w:val="AllowPageBreak"/>
      </w:pPr>
    </w:p>
    <w:p w:rsidR="00000000" w:rsidRPr="00B9320B" w:rsidP="00B9320B">
      <w:pPr>
        <w:pStyle w:val="Heading1"/>
      </w:pPr>
      <w:bookmarkStart w:id="5" w:name="O_695272"/>
      <w:bookmarkEnd w:id="5"/>
      <w:r w:rsidRPr="00B9320B">
        <w:t>Foundation Skills</w:t>
      </w:r>
    </w:p>
    <w:p w:rsidR="00000000" w:rsidRPr="006151A2" w:rsidP="006151A2">
      <w:pPr>
        <w:pStyle w:val="BodyText"/>
        <w:rPr>
          <w:i/>
        </w:rPr>
      </w:pPr>
      <w:r w:rsidRPr="006151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rPr>
                <w:rStyle w:val="SpecialBold"/>
              </w:rPr>
              <w:t>Description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1.1-1.5, 2.1-2.5, 3.2, 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ListBullet"/>
            </w:pPr>
            <w:r w:rsidRPr="00B9320B">
              <w:t xml:space="preserve">Interprets </w:t>
            </w:r>
            <w:r w:rsidRPr="00B9320B">
              <w:t xml:space="preserve">and comprehends information in a range of texts including relatively complex workplace policies and procedures </w:t>
            </w:r>
          </w:p>
          <w:p w:rsidR="00000000" w:rsidP="00B9320B">
            <w:pPr>
              <w:pStyle w:val="ListBullet"/>
              <w:rPr>
                <w:lang w:val="en-NZ"/>
              </w:rPr>
            </w:pPr>
            <w:r w:rsidRPr="00B9320B">
              <w:t>Examines records to determine compliance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1.5, 2.3, 2.5, 3.3, 4.1, 4.4, 5.1, 5.2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ListBullet"/>
              <w:rPr>
                <w:lang w:val="en-NZ"/>
              </w:rPr>
            </w:pPr>
            <w:r w:rsidRPr="00B9320B">
              <w:t>Uses clear, specific and industry related termin</w:t>
            </w:r>
            <w:r w:rsidRPr="00B9320B">
              <w:t>ology to complete and update workplace documentation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ListBullet"/>
              <w:rPr>
                <w:lang w:val="en-NZ"/>
              </w:rPr>
            </w:pPr>
            <w:r w:rsidRPr="00B9320B">
              <w:t>Provides clear explanations using language appropriate to audience and environment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1.4, 2.4, 2.5, 4.2, 4.3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ListBullet"/>
              <w:rPr>
                <w:lang w:val="en-NZ"/>
              </w:rPr>
            </w:pPr>
            <w:r w:rsidRPr="00B9320B">
              <w:t>Uses simple mathematical calculations and arranges numerical</w:t>
            </w:r>
            <w:r w:rsidRPr="00B9320B">
              <w:t xml:space="preserve"> information sequentially when dealing with time constraints and machine optimisation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1.3, 2.1, 2.3, 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ListBullet"/>
            </w:pPr>
            <w:r w:rsidRPr="00B9320B">
              <w:t>Takes full responsibility for compliance with organisational policies and procedures</w:t>
            </w:r>
          </w:p>
          <w:p w:rsidR="00000000" w:rsidP="00B9320B">
            <w:pPr>
              <w:pStyle w:val="ListBullet"/>
              <w:rPr>
                <w:lang w:val="en-NZ"/>
              </w:rPr>
            </w:pPr>
            <w:r w:rsidRPr="00B9320B">
              <w:t>Understands how own role meshes with others and contributes to broader work goals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3.2, 5.3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ListBullet"/>
              <w:rPr>
                <w:lang w:val="en-NZ"/>
              </w:rPr>
            </w:pPr>
            <w:r w:rsidRPr="00B9320B">
              <w:t>Identifies requirements of important communication exchanges, selecting appropriate channels, format, and content to suit purpose and audience</w:t>
            </w:r>
          </w:p>
        </w:tc>
      </w:tr>
      <w:tr w:rsidTr="00B93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1.1, 1.2, 1.5, 2.2-2.4, 3.1,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ListBullet"/>
            </w:pPr>
            <w:r w:rsidRPr="00B9320B">
              <w:t>Develops plans to manage relatively complex, non-routine tasks with an awareness of how they contribute to operational and strategic goals</w:t>
            </w:r>
          </w:p>
          <w:p w:rsidR="00000000" w:rsidRPr="00B9320B" w:rsidP="00B9320B">
            <w:pPr>
              <w:pStyle w:val="ListBullet"/>
            </w:pPr>
            <w:r w:rsidRPr="00B9320B">
              <w:t>Uses systematic, analytical processes to solve problem</w:t>
            </w:r>
            <w:r w:rsidRPr="00B9320B">
              <w:t>s in complex, non-routine situations; setting goals, gathering relevant information and identifying and evaluating options against agreed criteria</w:t>
            </w:r>
          </w:p>
          <w:p w:rsidR="00000000" w:rsidRPr="00B9320B" w:rsidP="00B9320B">
            <w:pPr>
              <w:pStyle w:val="ListBullet"/>
            </w:pPr>
            <w:r w:rsidRPr="00B9320B">
              <w:t>Recognises and anticipates an increasing range of familiar problems and develop contingency plans for impleme</w:t>
            </w:r>
            <w:r w:rsidRPr="00B9320B">
              <w:t>ntation, as required</w:t>
            </w:r>
          </w:p>
          <w:p w:rsidR="00000000" w:rsidRPr="00B9320B" w:rsidP="00B9320B">
            <w:pPr>
              <w:pStyle w:val="ListBullet"/>
            </w:pPr>
            <w:r w:rsidRPr="00B9320B">
              <w:t xml:space="preserve">Reflects on how digital systems and tools are used, or could be used to achieve work goals </w:t>
            </w:r>
          </w:p>
        </w:tc>
      </w:tr>
    </w:tbl>
    <w:p w:rsidR="00000000" w:rsidRPr="00B9320B" w:rsidP="00B9320B">
      <w:pPr>
        <w:pStyle w:val="BodyText"/>
      </w:pPr>
    </w:p>
    <w:p w:rsidR="00000000" w:rsidRPr="00B9320B" w:rsidP="00B9320B">
      <w:pPr>
        <w:pStyle w:val="AllowPageBreak"/>
      </w:pPr>
    </w:p>
    <w:p w:rsidR="00000000" w:rsidRPr="00B9320B" w:rsidP="00B9320B">
      <w:pPr>
        <w:pStyle w:val="Heading1"/>
      </w:pPr>
      <w:bookmarkStart w:id="6" w:name="O_695274"/>
      <w:bookmarkEnd w:id="6"/>
      <w:r w:rsidRPr="00B932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1560"/>
        <w:gridCol w:w="1418"/>
        <w:gridCol w:w="1557"/>
      </w:tblGrid>
      <w:tr w:rsidTr="00B93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 xml:space="preserve">Code and title </w:t>
            </w:r>
          </w:p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current 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Code and title</w:t>
            </w:r>
          </w:p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previous version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rPr>
                <w:rStyle w:val="SpecialBold"/>
              </w:rPr>
              <w:t>Equivalence status</w:t>
            </w:r>
          </w:p>
        </w:tc>
      </w:tr>
      <w:tr w:rsidTr="00B93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 xml:space="preserve">ICPSUP583 Troubleshoot and optimise the production process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 xml:space="preserve">ICPSU583C Troubleshoot and optimise the production process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20B">
            <w:pPr>
              <w:pStyle w:val="BodyText"/>
              <w:rPr>
                <w:lang w:val="en-NZ"/>
              </w:rPr>
            </w:pPr>
            <w:r w:rsidRPr="00B9320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20B" w:rsidP="00B9320B">
            <w:pPr>
              <w:pStyle w:val="BodyText"/>
            </w:pPr>
            <w:r w:rsidRPr="00B9320B">
              <w:t>Equivalent unit</w:t>
            </w:r>
          </w:p>
        </w:tc>
      </w:tr>
    </w:tbl>
    <w:p w:rsidR="00000000" w:rsidRPr="00B9320B" w:rsidP="00B9320B">
      <w:pPr>
        <w:pStyle w:val="BodyText"/>
      </w:pPr>
    </w:p>
    <w:p w:rsidR="00000000" w:rsidRPr="00B9320B" w:rsidP="00B9320B">
      <w:pPr>
        <w:pStyle w:val="AllowPageBreak"/>
      </w:pPr>
    </w:p>
    <w:p w:rsidR="00000000" w:rsidRPr="00B9320B" w:rsidP="00B9320B">
      <w:pPr>
        <w:pStyle w:val="Heading1"/>
      </w:pPr>
      <w:bookmarkStart w:id="7" w:name="O_695281"/>
      <w:bookmarkEnd w:id="7"/>
      <w:r w:rsidRPr="00B9320B">
        <w:t>Links</w:t>
      </w:r>
    </w:p>
    <w:p w:rsidR="00000000" w:rsidRPr="00B9320B" w:rsidP="006151A2">
      <w:pPr>
        <w:pStyle w:val="BodyText"/>
      </w:pPr>
      <w:r w:rsidRPr="00B93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3025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9320B" w:rsidP="00B9320B"/>
    <w:sectPr w:rsidSect="00B932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0B" w:rsidRPr="006151A2" w:rsidP="00615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A2" w:rsidP="00B93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1A2" w:rsidP="00B93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1A2" w:rsidP="00B93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20B" w:rsidRPr="006151A2" w:rsidP="00615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A2" w:rsidRPr="002D2AF8" w:rsidP="00B93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ICPSUP583 Troubleshoot and optimise the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151A2" w:rsidP="00B93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92F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89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20B"/>
  </w:style>
  <w:style w:type="character" w:customStyle="1" w:styleId="Heading1Char">
    <w:name w:val="Heading 1 Char"/>
    <w:basedOn w:val="DefaultParagraphFont"/>
    <w:link w:val="Heading1"/>
    <w:rsid w:val="00B93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20B"/>
    <w:rPr>
      <w:b/>
      <w:spacing w:val="0"/>
    </w:rPr>
  </w:style>
  <w:style w:type="character" w:styleId="Emphasis">
    <w:name w:val="Emphasis"/>
    <w:basedOn w:val="DefaultParagraphFont"/>
    <w:qFormat/>
    <w:rsid w:val="00B9320B"/>
    <w:rPr>
      <w:i/>
    </w:rPr>
  </w:style>
  <w:style w:type="paragraph" w:customStyle="1" w:styleId="SuperHeading">
    <w:name w:val="SuperHeading"/>
    <w:basedOn w:val="Normal"/>
    <w:rsid w:val="00B93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20B"/>
  </w:style>
  <w:style w:type="paragraph" w:styleId="TableofFigures">
    <w:name w:val="table of figures"/>
    <w:basedOn w:val="Normal"/>
    <w:next w:val="Normal"/>
    <w:semiHidden/>
    <w:rsid w:val="00B93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20B"/>
    <w:rPr>
      <w:rFonts w:ascii="Wingdings" w:hAnsi="Wingdings"/>
    </w:rPr>
  </w:style>
  <w:style w:type="paragraph" w:customStyle="1" w:styleId="TableHeading">
    <w:name w:val="Table Heading"/>
    <w:basedOn w:val="HeadingBase"/>
    <w:rsid w:val="00B93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20B"/>
    <w:rPr>
      <w:color w:val="0033CC"/>
      <w:u w:val="none"/>
    </w:rPr>
  </w:style>
  <w:style w:type="paragraph" w:customStyle="1" w:styleId="BodyTextRight">
    <w:name w:val="Body Text Right"/>
    <w:basedOn w:val="BodyText"/>
    <w:rsid w:val="00B93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20B"/>
    <w:rPr>
      <w:sz w:val="32"/>
    </w:rPr>
  </w:style>
  <w:style w:type="paragraph" w:customStyle="1" w:styleId="HeadingProcedure">
    <w:name w:val="Heading Procedure"/>
    <w:basedOn w:val="HeadingBase"/>
    <w:next w:val="Normal"/>
    <w:rsid w:val="00B93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20B"/>
    <w:pPr>
      <w:spacing w:before="60" w:after="60"/>
    </w:pPr>
  </w:style>
  <w:style w:type="paragraph" w:styleId="ListContinue">
    <w:name w:val="List Continue"/>
    <w:basedOn w:val="List"/>
    <w:rsid w:val="00B9320B"/>
    <w:pPr>
      <w:ind w:firstLine="0"/>
    </w:pPr>
  </w:style>
  <w:style w:type="paragraph" w:customStyle="1" w:styleId="ListNote">
    <w:name w:val="List Note"/>
    <w:basedOn w:val="List"/>
    <w:rsid w:val="00B93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20B"/>
    <w:rPr>
      <w:rFonts w:ascii="Courier New" w:hAnsi="Courier New"/>
    </w:rPr>
  </w:style>
  <w:style w:type="paragraph" w:customStyle="1" w:styleId="NoteBullet">
    <w:name w:val="Note Bullet"/>
    <w:basedOn w:val="Note"/>
    <w:rsid w:val="00B93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20B"/>
    <w:rPr>
      <w:b/>
      <w:smallCaps/>
    </w:rPr>
  </w:style>
  <w:style w:type="paragraph" w:customStyle="1" w:styleId="TableListNumber">
    <w:name w:val="Table List Number"/>
    <w:basedOn w:val="ListNumber"/>
    <w:rsid w:val="00B93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20B"/>
    <w:pPr>
      <w:numPr>
        <w:numId w:val="8"/>
      </w:numPr>
    </w:pPr>
  </w:style>
  <w:style w:type="paragraph" w:customStyle="1" w:styleId="ListAlpha2">
    <w:name w:val="List Alpha 2"/>
    <w:basedOn w:val="List2"/>
    <w:rsid w:val="00B9320B"/>
    <w:pPr>
      <w:numPr>
        <w:numId w:val="7"/>
      </w:numPr>
    </w:pPr>
  </w:style>
  <w:style w:type="paragraph" w:styleId="List2">
    <w:name w:val="List 2"/>
    <w:basedOn w:val="BodyText"/>
    <w:rsid w:val="00B93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20B"/>
    <w:pPr>
      <w:numPr>
        <w:numId w:val="3"/>
      </w:numPr>
    </w:pPr>
  </w:style>
  <w:style w:type="paragraph" w:styleId="ListContinue2">
    <w:name w:val="List Continue 2"/>
    <w:basedOn w:val="List2"/>
    <w:rsid w:val="00B9320B"/>
    <w:pPr>
      <w:ind w:firstLine="0"/>
    </w:pPr>
  </w:style>
  <w:style w:type="paragraph" w:styleId="ListContinue3">
    <w:name w:val="List Continue 3"/>
    <w:basedOn w:val="List3"/>
    <w:rsid w:val="00B9320B"/>
    <w:pPr>
      <w:ind w:left="1021" w:firstLine="0"/>
    </w:pPr>
  </w:style>
  <w:style w:type="paragraph" w:styleId="ListContinue4">
    <w:name w:val="List Continue 4"/>
    <w:basedOn w:val="List4"/>
    <w:rsid w:val="00B9320B"/>
    <w:pPr>
      <w:ind w:firstLine="0"/>
    </w:pPr>
  </w:style>
  <w:style w:type="paragraph" w:styleId="ListContinue5">
    <w:name w:val="List Continue 5"/>
    <w:basedOn w:val="List5"/>
    <w:rsid w:val="00B9320B"/>
    <w:pPr>
      <w:ind w:firstLine="0"/>
    </w:pPr>
  </w:style>
  <w:style w:type="paragraph" w:styleId="ListNumber3">
    <w:name w:val="List Number 3"/>
    <w:basedOn w:val="List3"/>
    <w:rsid w:val="00B9320B"/>
    <w:pPr>
      <w:numPr>
        <w:numId w:val="4"/>
      </w:numPr>
    </w:pPr>
  </w:style>
  <w:style w:type="paragraph" w:styleId="ListNumber4">
    <w:name w:val="List Number 4"/>
    <w:basedOn w:val="List4"/>
    <w:rsid w:val="00B9320B"/>
    <w:pPr>
      <w:numPr>
        <w:numId w:val="5"/>
      </w:numPr>
    </w:pPr>
  </w:style>
  <w:style w:type="paragraph" w:styleId="ListNumber5">
    <w:name w:val="List Number 5"/>
    <w:basedOn w:val="List5"/>
    <w:rsid w:val="00B9320B"/>
    <w:pPr>
      <w:numPr>
        <w:numId w:val="6"/>
      </w:numPr>
    </w:pPr>
  </w:style>
  <w:style w:type="paragraph" w:styleId="BlockText">
    <w:name w:val="Block Text"/>
    <w:basedOn w:val="Normal"/>
    <w:rsid w:val="00B93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20B"/>
    <w:rPr>
      <w:sz w:val="16"/>
      <w:vertAlign w:val="superscript"/>
    </w:rPr>
  </w:style>
  <w:style w:type="character" w:customStyle="1" w:styleId="Symbols">
    <w:name w:val="Symbols"/>
    <w:basedOn w:val="DefaultParagraphFont"/>
    <w:rsid w:val="00B9320B"/>
    <w:rPr>
      <w:rFonts w:ascii="Symbol" w:hAnsi="Symbol"/>
    </w:rPr>
  </w:style>
  <w:style w:type="character" w:customStyle="1" w:styleId="MenuOptions">
    <w:name w:val="Menu Options"/>
    <w:basedOn w:val="DefaultParagraphFont"/>
    <w:rsid w:val="00B93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20B"/>
    <w:rPr>
      <w:b/>
    </w:rPr>
  </w:style>
  <w:style w:type="character" w:customStyle="1" w:styleId="Underlined">
    <w:name w:val="Underlined"/>
    <w:basedOn w:val="DefaultParagraphFont"/>
    <w:rsid w:val="00B9320B"/>
    <w:rPr>
      <w:u w:val="single"/>
    </w:rPr>
  </w:style>
  <w:style w:type="paragraph" w:customStyle="1" w:styleId="TableBodyTextRight">
    <w:name w:val="Table Body Text Right"/>
    <w:basedOn w:val="TableBodyText"/>
    <w:rsid w:val="00B93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20B"/>
    <w:rPr>
      <w:sz w:val="18"/>
    </w:rPr>
  </w:style>
  <w:style w:type="paragraph" w:customStyle="1" w:styleId="BodySmallRight">
    <w:name w:val="Body Small Right"/>
    <w:basedOn w:val="BodyTextRight"/>
    <w:rsid w:val="00B9320B"/>
    <w:rPr>
      <w:sz w:val="18"/>
      <w:szCs w:val="18"/>
    </w:rPr>
  </w:style>
  <w:style w:type="paragraph" w:customStyle="1" w:styleId="MarginEdition">
    <w:name w:val="Margin Edition"/>
    <w:basedOn w:val="MarginNote"/>
    <w:rsid w:val="00B93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20B"/>
    <w:rPr>
      <w:sz w:val="2"/>
      <w:szCs w:val="2"/>
    </w:rPr>
  </w:style>
  <w:style w:type="character" w:customStyle="1" w:styleId="Small">
    <w:name w:val="Small"/>
    <w:basedOn w:val="DefaultParagraphFont"/>
    <w:rsid w:val="00B9320B"/>
    <w:rPr>
      <w:sz w:val="16"/>
    </w:rPr>
  </w:style>
  <w:style w:type="paragraph" w:customStyle="1" w:styleId="WideTable">
    <w:name w:val="Wide Table"/>
    <w:basedOn w:val="Normal"/>
    <w:rsid w:val="00B93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20B"/>
  </w:style>
  <w:style w:type="paragraph" w:styleId="Quote">
    <w:name w:val="Quote"/>
    <w:basedOn w:val="Heading1"/>
    <w:link w:val="QuoteChar"/>
    <w:qFormat/>
    <w:rsid w:val="00B93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20B"/>
    <w:pPr>
      <w:pageBreakBefore/>
    </w:pPr>
  </w:style>
  <w:style w:type="paragraph" w:customStyle="1" w:styleId="Border">
    <w:name w:val="Border"/>
    <w:basedOn w:val="Normal"/>
    <w:qFormat/>
    <w:rsid w:val="00B93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20B"/>
    <w:rPr>
      <w:u w:val="single"/>
    </w:rPr>
  </w:style>
  <w:style w:type="character" w:customStyle="1" w:styleId="BoldandItalics">
    <w:name w:val="Bold and Italics"/>
    <w:qFormat/>
    <w:rsid w:val="00B9320B"/>
    <w:rPr>
      <w:b/>
      <w:i/>
      <w:u w:val="none"/>
    </w:rPr>
  </w:style>
  <w:style w:type="paragraph" w:styleId="BalloonText">
    <w:name w:val="Balloon Text"/>
    <w:basedOn w:val="Normal"/>
    <w:link w:val="BalloonTextChar"/>
    <w:rsid w:val="00B93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20B"/>
    <w:pPr>
      <w:spacing w:before="0" w:after="0"/>
    </w:pPr>
  </w:style>
  <w:style w:type="paragraph" w:customStyle="1" w:styleId="BodyTextBold">
    <w:name w:val="Body Text Bold"/>
    <w:basedOn w:val="BodyText"/>
    <w:qFormat/>
    <w:rsid w:val="00B9320B"/>
    <w:rPr>
      <w:b/>
    </w:rPr>
  </w:style>
  <w:style w:type="character" w:styleId="Hyperlink">
    <w:name w:val="Hyperlink"/>
    <w:basedOn w:val="DefaultParagraphFont"/>
    <w:uiPriority w:val="99"/>
    <w:unhideWhenUsed/>
    <w:rsid w:val="00615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5201</Characters>
  <Application>Microsoft Office Word</Application>
  <DocSecurity>0</DocSecurity>
  <Lines>200</Lines>
  <Paragraphs>105</Paragraphs>
  <ScaleCrop>false</ScaleCrop>
  <Company>Author-it Software Corporation Ltd.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ICPSUP583 Troubleshoot and optimise the production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