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E87" w:rsidP="006E6E87">
      <w:pPr>
        <w:pStyle w:val="Title"/>
      </w:pPr>
      <w:r>
        <w:fldChar w:fldCharType="begin"/>
      </w:r>
      <w:r>
        <w:instrText xml:space="preserve"> TITLE   \* MERGEFORMAT </w:instrText>
      </w:r>
      <w:r>
        <w:fldChar w:fldCharType="separate"/>
      </w:r>
      <w:r>
        <w:t>ICPSUP561 Implement and monitor WHS</w:t>
      </w:r>
      <w:r>
        <w:fldChar w:fldCharType="end"/>
      </w:r>
    </w:p>
    <w:p w:rsidR="006E6E87" w:rsidP="006E6E87">
      <w:pPr>
        <w:pStyle w:val="Version"/>
        <w:sectPr w:rsidSect="003D63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63E6" w:rsidP="003D63E6">
      <w:pPr>
        <w:pStyle w:val="SuperHeading"/>
      </w:pPr>
      <w:r w:rsidRPr="003D63E6">
        <w:t>ICPSUP561 Implement and monitor WHS</w:t>
      </w:r>
    </w:p>
    <w:p w:rsidR="00000000" w:rsidRPr="003D63E6" w:rsidP="003D63E6">
      <w:pPr>
        <w:pStyle w:val="Heading1"/>
      </w:pPr>
      <w:bookmarkStart w:id="1" w:name="O_695247"/>
      <w:bookmarkEnd w:id="1"/>
      <w:r w:rsidRPr="003D63E6">
        <w:t>Modification History</w:t>
      </w:r>
    </w:p>
    <w:tbl>
      <w:tblPr>
        <w:tblW w:w="0" w:type="auto"/>
        <w:tblLayout w:type="fixed"/>
        <w:tblCellMar>
          <w:left w:w="62" w:type="dxa"/>
          <w:right w:w="62" w:type="dxa"/>
        </w:tblCellMar>
        <w:tblLook w:val="0000"/>
      </w:tblPr>
      <w:tblGrid>
        <w:gridCol w:w="3091"/>
        <w:gridCol w:w="5873"/>
      </w:tblGrid>
      <w:tr w:rsidTr="003D63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SpecialBold"/>
              </w:rPr>
              <w:t>Comments</w:t>
            </w:r>
          </w:p>
        </w:tc>
      </w:tr>
      <w:tr w:rsidTr="003D63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This version first released with ICP Printing and Graphic Arts Training Package Version 1.0.</w:t>
            </w:r>
          </w:p>
        </w:tc>
      </w:tr>
    </w:tbl>
    <w:p w:rsidR="00000000" w:rsidRPr="003D63E6" w:rsidP="003D63E6">
      <w:pPr>
        <w:pStyle w:val="BodyText"/>
      </w:pPr>
    </w:p>
    <w:p w:rsidR="00000000" w:rsidRPr="003D63E6" w:rsidP="003D63E6">
      <w:pPr>
        <w:pStyle w:val="AllowPageBreak"/>
      </w:pPr>
    </w:p>
    <w:p w:rsidR="00000000" w:rsidRPr="003D63E6" w:rsidP="003D63E6">
      <w:pPr>
        <w:pStyle w:val="Heading1"/>
      </w:pPr>
      <w:bookmarkStart w:id="2" w:name="O_695248"/>
      <w:bookmarkEnd w:id="2"/>
      <w:r w:rsidRPr="003D63E6">
        <w:t>Application</w:t>
      </w:r>
    </w:p>
    <w:p w:rsidR="00000000" w:rsidRPr="003D63E6" w:rsidP="006E6E87">
      <w:pPr>
        <w:pStyle w:val="BodyText"/>
      </w:pPr>
      <w:r w:rsidRPr="003D63E6">
        <w:t xml:space="preserve">This unit describes the skills and knowledge required to implement and monitor the </w:t>
      </w:r>
      <w:r w:rsidRPr="003D63E6">
        <w:t>organisation’s work health and safety (WHS) policies, procedures and programs in the relevant work area to achieve and maintain WHS standards.</w:t>
      </w:r>
    </w:p>
    <w:p w:rsidR="00000000" w:rsidRPr="003D63E6" w:rsidP="006E6E87">
      <w:pPr>
        <w:pStyle w:val="BodyText"/>
      </w:pPr>
      <w:r w:rsidRPr="003D63E6">
        <w:t>It applies to individuals who perform a broad range of skilled tasks relating to the printing and graphic arts i</w:t>
      </w:r>
      <w:r w:rsidRPr="003D63E6">
        <w:t>ndustry, and who may also provide leadership and guidance to others in the application and planning of the skills.</w:t>
      </w:r>
    </w:p>
    <w:p w:rsidR="00000000" w:rsidRPr="003D63E6" w:rsidP="006E6E87">
      <w:pPr>
        <w:pStyle w:val="BodyText"/>
      </w:pPr>
      <w:r w:rsidRPr="003D63E6">
        <w:t>No licensing, legislative or certification requirements apply to this unit at the time of publication.</w:t>
      </w:r>
    </w:p>
    <w:p w:rsidR="00000000" w:rsidRPr="003D63E6" w:rsidP="003D63E6">
      <w:pPr>
        <w:pStyle w:val="Heading1"/>
      </w:pPr>
      <w:bookmarkStart w:id="3" w:name="O_695251"/>
      <w:bookmarkEnd w:id="3"/>
      <w:r w:rsidRPr="003D63E6">
        <w:t>Unit Sector</w:t>
      </w:r>
    </w:p>
    <w:p w:rsidR="00000000" w:rsidRPr="003D63E6" w:rsidP="006E6E87">
      <w:pPr>
        <w:pStyle w:val="BodyText"/>
      </w:pPr>
      <w:r w:rsidRPr="003D63E6">
        <w:t>Support</w:t>
      </w:r>
    </w:p>
    <w:p w:rsidR="00000000" w:rsidRPr="003D63E6" w:rsidP="003D63E6">
      <w:pPr>
        <w:pStyle w:val="Heading1"/>
      </w:pPr>
      <w:bookmarkStart w:id="4" w:name="O_695252"/>
      <w:bookmarkEnd w:id="4"/>
      <w:r w:rsidRPr="003D63E6">
        <w:t>Elements and Performance Criteria</w:t>
      </w:r>
    </w:p>
    <w:tbl>
      <w:tblPr>
        <w:tblW w:w="9236" w:type="dxa"/>
        <w:tblLayout w:type="fixed"/>
        <w:tblCellMar>
          <w:left w:w="62" w:type="dxa"/>
          <w:right w:w="62" w:type="dxa"/>
        </w:tblCellMar>
        <w:tblLook w:val="0000"/>
      </w:tblPr>
      <w:tblGrid>
        <w:gridCol w:w="2645"/>
        <w:gridCol w:w="6591"/>
      </w:tblGrid>
      <w:tr w:rsidTr="003D63E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SpecialBold"/>
              </w:rPr>
              <w:t>PERFORMANCE CRITERIA</w:t>
            </w:r>
          </w:p>
        </w:tc>
      </w:tr>
      <w:tr w:rsidTr="003D63E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Emphasis"/>
              </w:rPr>
              <w:t>Performance criteria describe the performance needed to demonstrate achievement of the element.</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1. Provide information about organisation’s WHS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 xml:space="preserve">1.1 Relevant provisions of WHS legislation and codes of practice are accurately and clearly explained to the work group  </w:t>
            </w:r>
          </w:p>
          <w:p w:rsidR="00000000" w:rsidRPr="003D63E6" w:rsidP="003D63E6">
            <w:pPr>
              <w:pStyle w:val="BodyText"/>
            </w:pPr>
            <w:r w:rsidRPr="003D63E6">
              <w:t>1.2 Information on organisation’s WHS policies, procedures and programs is provided in</w:t>
            </w:r>
            <w:r w:rsidRPr="003D63E6">
              <w:t xml:space="preserve"> a readily accessible manner and is accurately and clearly explained to the work group  </w:t>
            </w:r>
          </w:p>
          <w:p w:rsidR="00000000" w:rsidP="003D63E6">
            <w:pPr>
              <w:pStyle w:val="BodyText"/>
              <w:rPr>
                <w:lang w:val="en-NZ"/>
              </w:rPr>
            </w:pPr>
            <w:r w:rsidRPr="003D63E6">
              <w:t xml:space="preserve">1.3 Information about identified hazards and outcomes of risk identification and control procedures is regularly provided and is </w:t>
            </w:r>
            <w:r w:rsidRPr="003D63E6">
              <w:t>accurately and clearly explained to th</w:t>
            </w:r>
            <w:r w:rsidRPr="003D63E6">
              <w:t>e work group</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2. Implement and monitor WHS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 xml:space="preserve">2.1 Organisational procedures for consultation over WHS issues are implemented and monitored to ensure all members of the work group have opportunity to contribute  </w:t>
            </w:r>
          </w:p>
          <w:p w:rsidR="00000000" w:rsidRPr="003D63E6" w:rsidP="003D63E6">
            <w:pPr>
              <w:pStyle w:val="BodyText"/>
            </w:pPr>
            <w:r w:rsidRPr="003D63E6">
              <w:t xml:space="preserve">2.2 Issues raised through consultation are dealt with and resolved promptly or referred to appropriate personnel for resolution according to enterprise procedures for issue resolution  </w:t>
            </w:r>
          </w:p>
          <w:p w:rsidR="00000000" w:rsidRPr="003D63E6" w:rsidP="003D63E6">
            <w:pPr>
              <w:pStyle w:val="BodyText"/>
            </w:pPr>
            <w:r w:rsidRPr="003D63E6">
              <w:t>2.3 Outcomes of consultation over WHS issues are made known promptly t</w:t>
            </w:r>
            <w:r w:rsidRPr="003D63E6">
              <w:t xml:space="preserve">o the work group </w:t>
            </w:r>
          </w:p>
          <w:p w:rsidR="00000000" w:rsidP="003D63E6">
            <w:pPr>
              <w:pStyle w:val="BodyText"/>
              <w:rPr>
                <w:lang w:val="en-NZ"/>
              </w:rPr>
            </w:pPr>
            <w:r w:rsidRPr="003D63E6">
              <w:t>2.4 Existing and potential hazards in work area are identified and reported so risk assessment and control procedures can be applied</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3. Implement and monitor risk control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3.1 Existing risk control measures are monitored and re</w:t>
            </w:r>
            <w:r w:rsidRPr="003D63E6">
              <w:t xml:space="preserve">sults reported regularly according to enterprise procedures  </w:t>
            </w:r>
          </w:p>
          <w:p w:rsidR="00000000" w:rsidRPr="003D63E6" w:rsidP="003D63E6">
            <w:pPr>
              <w:pStyle w:val="BodyText"/>
            </w:pPr>
            <w:r w:rsidRPr="003D63E6">
              <w:t xml:space="preserve">3.2 Inadequacies in existing risk control measures are identified according to hierarchy of control, and reported to designated personnel  </w:t>
            </w:r>
          </w:p>
          <w:p w:rsidR="00000000" w:rsidRPr="003D63E6" w:rsidP="003D63E6">
            <w:pPr>
              <w:pStyle w:val="BodyText"/>
            </w:pPr>
            <w:r w:rsidRPr="003D63E6">
              <w:t>3.3 Inadequacies in resource allocation for implementa</w:t>
            </w:r>
            <w:r w:rsidRPr="003D63E6">
              <w:t xml:space="preserve">tion of risk control measures are identified and reported to designated personnel  </w:t>
            </w:r>
          </w:p>
          <w:p w:rsidR="00000000" w:rsidP="003D63E6">
            <w:pPr>
              <w:pStyle w:val="BodyText"/>
              <w:rPr>
                <w:lang w:val="en-NZ"/>
              </w:rPr>
            </w:pPr>
            <w:r w:rsidRPr="003D63E6">
              <w:t>3.4 Work procedures to control risks are implemented and adherence to them by the work group is monitored according to enterprise procedures</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 xml:space="preserve">4. Implement hazardous events </w:t>
            </w:r>
            <w:r w:rsidRPr="003D63E6">
              <w:t>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 xml:space="preserve">4.1 Enterprise procedures for dealing with hazardous events are implemented whenever necessary to ensure prompt control action is taken  </w:t>
            </w:r>
          </w:p>
          <w:p w:rsidR="00000000" w:rsidRPr="003D63E6" w:rsidP="003D63E6">
            <w:pPr>
              <w:pStyle w:val="BodyText"/>
            </w:pPr>
            <w:r w:rsidRPr="003D63E6">
              <w:t xml:space="preserve">4.2 Hazardous events are investigated to identify their cause, according to investigation procedures  </w:t>
            </w:r>
          </w:p>
          <w:p w:rsidR="00000000" w:rsidP="003D63E6">
            <w:pPr>
              <w:pStyle w:val="BodyText"/>
              <w:rPr>
                <w:lang w:val="en-NZ"/>
              </w:rPr>
            </w:pPr>
            <w:r w:rsidRPr="003D63E6">
              <w:t xml:space="preserve">4.3 </w:t>
            </w:r>
            <w:r w:rsidRPr="003D63E6">
              <w:t>Control measures to prevent recurrence and minimise risks of hazardous events are implemented based on hierarchy of control if within scope of responsibilities and competencies, or alternatively referred to designated personnel for implementation</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5. Imple</w:t>
            </w:r>
            <w:r w:rsidRPr="003D63E6">
              <w:t>ment and monitor WHS training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 xml:space="preserve">5.1 WHS training needs are identified accurately specifying gaps between WHS competencies required and those held by work group members  </w:t>
            </w:r>
          </w:p>
          <w:p w:rsidR="00000000" w:rsidP="003D63E6">
            <w:pPr>
              <w:pStyle w:val="BodyText"/>
              <w:rPr>
                <w:lang w:val="en-NZ"/>
              </w:rPr>
            </w:pPr>
            <w:r w:rsidRPr="003D63E6">
              <w:t>5.2 Arrangements are made for fulfilling identified WHS training needs in both on and of</w:t>
            </w:r>
            <w:r w:rsidRPr="003D63E6">
              <w:t>f-the-job training programs in consultation with relevant parties</w:t>
            </w:r>
          </w:p>
        </w:tc>
      </w:tr>
      <w:tr w:rsidTr="003D63E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 xml:space="preserve">6. Implement and monitor </w:t>
            </w:r>
            <w:r w:rsidRPr="003D63E6">
              <w:t>WHS recordkeeping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 xml:space="preserve">6.1 WHS records for work area are accurately and legibly </w:t>
            </w:r>
            <w:r w:rsidRPr="003D63E6">
              <w:t>completed according to workplace requirements for WHS records and legal requir</w:t>
            </w:r>
            <w:r w:rsidRPr="003D63E6">
              <w:t xml:space="preserve">ements for maintenance of records of occupational injury and disease  </w:t>
            </w:r>
          </w:p>
          <w:p w:rsidR="00000000" w:rsidRPr="003D63E6" w:rsidP="003D63E6">
            <w:pPr>
              <w:pStyle w:val="BodyText"/>
            </w:pPr>
            <w:r w:rsidRPr="003D63E6">
              <w:t>6.2 Aggregate information from area’</w:t>
            </w:r>
            <w:r w:rsidRPr="003D63E6">
              <w:t>s WHS records is used to identify hazards and monitor risk control procedures within work area according to organisational procedures and within scope of responsibilities</w:t>
            </w:r>
          </w:p>
        </w:tc>
      </w:tr>
    </w:tbl>
    <w:p w:rsidR="00000000" w:rsidRPr="003D63E6" w:rsidP="003D63E6">
      <w:pPr>
        <w:pStyle w:val="BodyText"/>
      </w:pPr>
    </w:p>
    <w:p w:rsidR="00000000" w:rsidRPr="003D63E6" w:rsidP="003D63E6">
      <w:pPr>
        <w:pStyle w:val="AllowPageBreak"/>
      </w:pPr>
    </w:p>
    <w:p w:rsidR="00000000" w:rsidRPr="003D63E6" w:rsidP="003D63E6">
      <w:pPr>
        <w:pStyle w:val="Heading1"/>
      </w:pPr>
      <w:bookmarkStart w:id="5" w:name="O_695253"/>
      <w:bookmarkEnd w:id="5"/>
      <w:r w:rsidRPr="003D63E6">
        <w:t>Foundation Skills</w:t>
      </w:r>
    </w:p>
    <w:p w:rsidR="00000000" w:rsidRPr="006E6E87" w:rsidP="006E6E87">
      <w:pPr>
        <w:pStyle w:val="BodyText"/>
        <w:rPr>
          <w:i/>
        </w:rPr>
      </w:pPr>
      <w:r w:rsidRPr="006E6E87">
        <w:rPr>
          <w:rStyle w:val="Emphasis"/>
        </w:rPr>
        <w:t>This section describes language, literacy, numer</w:t>
      </w:r>
      <w:r w:rsidRPr="006E6E87">
        <w:rPr>
          <w:rStyle w:val="Emphasis"/>
        </w:rPr>
        <w:t>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SpecialBold"/>
              </w:rPr>
              <w:t>Description</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2.2, 3.1-3.4,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ListBullet"/>
            </w:pPr>
            <w:r w:rsidRPr="003D63E6">
              <w:t>Interprets and comprehends information in a range of</w:t>
            </w:r>
            <w:r w:rsidRPr="003D63E6">
              <w:t xml:space="preserve"> texts including relatively complex regulatory documents and workplace policies and procedures </w:t>
            </w:r>
          </w:p>
          <w:p w:rsidR="00000000" w:rsidP="003D63E6">
            <w:pPr>
              <w:pStyle w:val="ListBullet"/>
              <w:rPr>
                <w:lang w:val="en-NZ"/>
              </w:rPr>
            </w:pPr>
            <w:r w:rsidRPr="003D63E6">
              <w:t>Checks documents for accuracy</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1.2, 1.3, 2.4, 3.1-3.3,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ListBullet"/>
              <w:rPr>
                <w:lang w:val="en-NZ"/>
              </w:rPr>
            </w:pPr>
            <w:r w:rsidRPr="003D63E6">
              <w:t>Uses clear, specific and industry related terminology to complete and update workplace documentation</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1.1-1.3, 2.2, 3.3, 4.3,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ListBullet"/>
            </w:pPr>
            <w:r w:rsidRPr="003D63E6">
              <w:t>Provides clear explanations using language appropriate to audience and environment</w:t>
            </w:r>
          </w:p>
          <w:p w:rsidR="00000000" w:rsidP="003D63E6">
            <w:pPr>
              <w:pStyle w:val="ListBullet"/>
              <w:rPr>
                <w:lang w:val="en-NZ"/>
              </w:rPr>
            </w:pPr>
            <w:r w:rsidRPr="003D63E6">
              <w:t>Uses questioning and ac</w:t>
            </w:r>
            <w:r w:rsidRPr="003D63E6">
              <w:t xml:space="preserve">tive listening to confirm understanding </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1.1-1.3, 2.1, 2.2, 3.1, 3.4, 4.2,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ListBullet"/>
            </w:pPr>
            <w:r w:rsidRPr="003D63E6">
              <w:t>Keeps up-to-date on changes to legislation and regulations relevant to own rights and responsibilities and considers implications of these when</w:t>
            </w:r>
            <w:r w:rsidRPr="003D63E6">
              <w:t xml:space="preserve"> negotiating, planning and undertaking work</w:t>
            </w:r>
          </w:p>
          <w:p w:rsidR="00000000" w:rsidP="003D63E6">
            <w:pPr>
              <w:pStyle w:val="ListBullet"/>
              <w:rPr>
                <w:lang w:val="en-NZ"/>
              </w:rPr>
            </w:pPr>
            <w:r w:rsidRPr="003D63E6">
              <w:t>Understands how own role meshes with others and contributes to broader work goals</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1.2, 1.3, 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ListBullet"/>
              <w:rPr>
                <w:lang w:val="en-NZ"/>
              </w:rPr>
            </w:pPr>
            <w:r w:rsidRPr="003D63E6">
              <w:t>Identifies requirements of important communication exchanges, selecting appropriate channels, format, and content to suit purpose and audience</w:t>
            </w:r>
          </w:p>
        </w:tc>
      </w:tr>
      <w:tr w:rsidTr="003D63E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2.2, 2.4, 3.2, 3.3, 4.2, 4.3, 5.1, 5.2, 6.1, 6.2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ListBullet"/>
            </w:pPr>
            <w:r w:rsidRPr="003D63E6">
              <w:t>Plans and manages relatively complex, non-ro</w:t>
            </w:r>
            <w:r w:rsidRPr="003D63E6">
              <w:t>utine tasks with an awareness of how they contribute to the organisation</w:t>
            </w:r>
            <w:r>
              <w:t>’</w:t>
            </w:r>
            <w:r w:rsidRPr="003D63E6">
              <w:t>s goals</w:t>
            </w:r>
          </w:p>
          <w:p w:rsidR="00000000" w:rsidRPr="003D63E6" w:rsidP="003D63E6">
            <w:pPr>
              <w:pStyle w:val="ListBullet"/>
            </w:pPr>
            <w:r w:rsidRPr="003D63E6">
              <w:t>Uses systematic, analytical processes to solve problems in complex, non-routine situations</w:t>
            </w:r>
          </w:p>
          <w:p w:rsidR="00000000" w:rsidRPr="003D63E6" w:rsidP="003D63E6">
            <w:pPr>
              <w:pStyle w:val="ListBullet"/>
            </w:pPr>
            <w:r w:rsidRPr="003D63E6">
              <w:t xml:space="preserve">Gathers and evaluates information to make informed decisions or recommendations </w:t>
            </w:r>
          </w:p>
          <w:p w:rsidR="00000000" w:rsidRPr="003D63E6" w:rsidP="003D63E6">
            <w:pPr>
              <w:pStyle w:val="ListBullet"/>
            </w:pPr>
            <w:r w:rsidRPr="003D63E6">
              <w:t>Rec</w:t>
            </w:r>
            <w:r w:rsidRPr="003D63E6">
              <w:t xml:space="preserve">ognises and anticipates an increasing range of familiar problems, their symptoms and causes, actively looking for early warning signs and implementing contingency plans </w:t>
            </w:r>
          </w:p>
        </w:tc>
      </w:tr>
    </w:tbl>
    <w:p w:rsidR="00000000" w:rsidRPr="003D63E6" w:rsidP="003D63E6">
      <w:pPr>
        <w:pStyle w:val="BodyText"/>
      </w:pPr>
    </w:p>
    <w:p w:rsidR="00000000" w:rsidRPr="003D63E6" w:rsidP="003D63E6">
      <w:pPr>
        <w:pStyle w:val="AllowPageBreak"/>
      </w:pPr>
    </w:p>
    <w:p w:rsidR="00000000" w:rsidRPr="003D63E6" w:rsidP="003D63E6">
      <w:pPr>
        <w:pStyle w:val="Heading1"/>
      </w:pPr>
      <w:bookmarkStart w:id="6" w:name="O_695255"/>
      <w:bookmarkEnd w:id="6"/>
      <w:r w:rsidRPr="003D63E6">
        <w:t>Unit Mapping Information</w:t>
      </w:r>
    </w:p>
    <w:tbl>
      <w:tblPr>
        <w:tblW w:w="0" w:type="auto"/>
        <w:tblLayout w:type="fixed"/>
        <w:tblCellMar>
          <w:left w:w="62" w:type="dxa"/>
          <w:right w:w="62" w:type="dxa"/>
        </w:tblCellMar>
        <w:tblLook w:val="0000"/>
      </w:tblPr>
      <w:tblGrid>
        <w:gridCol w:w="1521"/>
        <w:gridCol w:w="1526"/>
        <w:gridCol w:w="1491"/>
        <w:gridCol w:w="1557"/>
      </w:tblGrid>
      <w:tr w:rsidTr="003D63E6">
        <w:tblPrEx>
          <w:tblW w:w="0" w:type="auto"/>
          <w:tblLayout w:type="fixed"/>
          <w:tblCellMar>
            <w:left w:w="62" w:type="dxa"/>
            <w:right w:w="62" w:type="dxa"/>
          </w:tblCellMar>
          <w:tblLook w:val="0000"/>
        </w:tblPrEx>
        <w:trPr>
          <w:trHeight w:val="563"/>
          <w:tblHeader/>
        </w:trPr>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 xml:space="preserve">Code and title </w:t>
            </w:r>
          </w:p>
          <w:p w:rsidR="00000000" w:rsidRPr="003D63E6" w:rsidP="003D63E6">
            <w:pPr>
              <w:pStyle w:val="BodyText"/>
            </w:pPr>
            <w:r w:rsidRPr="003D63E6">
              <w:rPr>
                <w:rStyle w:val="SpecialBold"/>
              </w:rPr>
              <w:t>current version</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Code and title</w:t>
            </w:r>
          </w:p>
          <w:p w:rsidR="00000000" w:rsidRPr="003D63E6" w:rsidP="003D63E6">
            <w:pPr>
              <w:pStyle w:val="BodyText"/>
            </w:pPr>
            <w:r w:rsidRPr="003D63E6">
              <w:rPr>
                <w:rStyle w:val="SpecialBold"/>
              </w:rPr>
              <w:t>previous version</w:t>
            </w: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SpecialBold"/>
              </w:rPr>
              <w:t>Equivalence status</w:t>
            </w:r>
          </w:p>
        </w:tc>
      </w:tr>
      <w:tr w:rsidTr="003D63E6">
        <w:tblPrEx>
          <w:tblW w:w="0" w:type="auto"/>
          <w:tblLayout w:type="fixed"/>
          <w:tblCellMar>
            <w:left w:w="62" w:type="dxa"/>
            <w:right w:w="62" w:type="dxa"/>
          </w:tblCellMar>
          <w:tblLook w:val="0000"/>
        </w:tblPrEx>
        <w:tc>
          <w:tcPr>
            <w:tcW w:w="1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ICPSUP561 Implement and monitor WHS</w:t>
            </w:r>
          </w:p>
          <w:p w:rsidR="00000000" w:rsidP="003D63E6">
            <w:pPr>
              <w:pStyle w:val="BodyText"/>
              <w:rPr>
                <w:lang w:val="en-NZ"/>
              </w:rPr>
            </w:pPr>
            <w:r w:rsidRPr="003D63E6">
              <w:t xml:space="preserve"> </w:t>
            </w:r>
          </w:p>
        </w:tc>
        <w:tc>
          <w:tcPr>
            <w:tcW w:w="15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ICPSU561C Implement and monitor OHS</w:t>
            </w:r>
          </w:p>
          <w:p w:rsidR="00000000" w:rsidRPr="003D63E6" w:rsidP="003D63E6">
            <w:pPr>
              <w:pStyle w:val="BodyText"/>
            </w:pPr>
            <w:r w:rsidRPr="003D63E6">
              <w:t xml:space="preserve"> </w:t>
            </w:r>
          </w:p>
          <w:p w:rsidR="00000000">
            <w:pPr>
              <w:pStyle w:val="BodyText"/>
              <w:keepLines w:val="0"/>
              <w:spacing w:before="0" w:after="0"/>
              <w:rPr>
                <w:rFonts w:ascii="Tahoma" w:hAnsi="Tahoma"/>
                <w:sz w:val="20"/>
                <w:lang w:val="en-NZ"/>
              </w:rPr>
            </w:pPr>
          </w:p>
        </w:tc>
        <w:tc>
          <w:tcPr>
            <w:tcW w:w="14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Updated to meet Standards for Training Packages</w:t>
            </w:r>
          </w:p>
          <w:p w:rsidR="00000000" w:rsidRPr="003D63E6" w:rsidP="003D63E6">
            <w:pPr>
              <w:pStyle w:val="BodyText"/>
            </w:pPr>
          </w:p>
          <w:p w:rsidR="00000000" w:rsidP="003D63E6">
            <w:pPr>
              <w:pStyle w:val="BodyText"/>
              <w:rPr>
                <w:lang w:val="en-NZ"/>
              </w:rPr>
            </w:pPr>
            <w:r w:rsidRPr="003D63E6">
              <w:t>Title changed to reflect legislation</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Equivalent unit</w:t>
            </w:r>
          </w:p>
        </w:tc>
      </w:tr>
    </w:tbl>
    <w:p w:rsidR="00000000" w:rsidRPr="003D63E6" w:rsidP="003D63E6">
      <w:pPr>
        <w:pStyle w:val="BodyText"/>
      </w:pPr>
    </w:p>
    <w:p w:rsidR="00000000" w:rsidRPr="003D63E6" w:rsidP="003D63E6">
      <w:pPr>
        <w:pStyle w:val="AllowPageBreak"/>
      </w:pPr>
    </w:p>
    <w:p w:rsidR="00000000" w:rsidRPr="003D63E6" w:rsidP="003D63E6">
      <w:pPr>
        <w:pStyle w:val="Heading1"/>
      </w:pPr>
      <w:bookmarkStart w:id="7" w:name="O_695262"/>
      <w:bookmarkEnd w:id="7"/>
      <w:r w:rsidRPr="003D63E6">
        <w:t>Links</w:t>
      </w:r>
    </w:p>
    <w:p w:rsidR="00000000" w:rsidRPr="003D63E6" w:rsidP="006E6E87">
      <w:pPr>
        <w:pStyle w:val="BodyText"/>
      </w:pPr>
      <w:r w:rsidRPr="003D63E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E75AD9">
        <w:rPr>
          <w:rStyle w:val="Hyperlink"/>
        </w:rPr>
        <w:t>https://vetnet.gov.au/Pages/TrainingDocs.aspx?q=a74b7a0f-a253-47e3-8be0-5d426e24131d</w:t>
      </w:r>
      <w:r>
        <w:fldChar w:fldCharType="end"/>
      </w:r>
    </w:p>
    <w:p w:rsidR="00000000" w:rsidRPr="003D63E6" w:rsidP="006E6E87">
      <w:pPr>
        <w:pStyle w:val="BodyText"/>
        <w:sectPr w:rsidSect="003D63E6">
          <w:headerReference w:type="default" r:id="rId10"/>
          <w:footerReference w:type="default" r:id="rId11"/>
          <w:pgSz w:w="11908" w:h="16833"/>
          <w:pgMar w:top="1702" w:right="1418" w:bottom="1702" w:left="1418" w:header="992" w:footer="992" w:gutter="0"/>
          <w:cols w:space="720"/>
          <w:noEndnote/>
          <w:docGrid w:linePitch="299"/>
        </w:sectPr>
      </w:pPr>
    </w:p>
    <w:p w:rsidR="00000000" w:rsidRPr="003D63E6" w:rsidP="003D63E6">
      <w:pPr>
        <w:pStyle w:val="SuperHeading"/>
      </w:pPr>
      <w:r w:rsidRPr="003D63E6">
        <w:t xml:space="preserve">Assessment </w:t>
      </w:r>
      <w:r w:rsidRPr="003D63E6">
        <w:t>Requirements for ICPSUP561 Implement and monitor WHS</w:t>
      </w:r>
    </w:p>
    <w:p w:rsidR="00000000" w:rsidRPr="003D63E6" w:rsidP="003D63E6">
      <w:pPr>
        <w:pStyle w:val="Heading1"/>
      </w:pPr>
      <w:bookmarkStart w:id="8" w:name="O_695257"/>
      <w:bookmarkEnd w:id="8"/>
      <w:r w:rsidRPr="003D63E6">
        <w:t>Modification History</w:t>
      </w:r>
    </w:p>
    <w:tbl>
      <w:tblPr>
        <w:tblW w:w="0" w:type="auto"/>
        <w:tblLayout w:type="fixed"/>
        <w:tblCellMar>
          <w:left w:w="62" w:type="dxa"/>
          <w:right w:w="62" w:type="dxa"/>
        </w:tblCellMar>
        <w:tblLook w:val="0000"/>
      </w:tblPr>
      <w:tblGrid>
        <w:gridCol w:w="2627"/>
        <w:gridCol w:w="6337"/>
      </w:tblGrid>
      <w:tr w:rsidTr="003D63E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rPr>
                <w:rStyle w:val="SpecialBold"/>
              </w:rPr>
              <w:t>Comments</w:t>
            </w:r>
          </w:p>
        </w:tc>
      </w:tr>
      <w:tr w:rsidTr="003D63E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63E6">
            <w:pPr>
              <w:pStyle w:val="BodyText"/>
              <w:rPr>
                <w:lang w:val="en-NZ"/>
              </w:rPr>
            </w:pPr>
            <w:r w:rsidRPr="003D63E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63E6" w:rsidP="003D63E6">
            <w:pPr>
              <w:pStyle w:val="BodyText"/>
            </w:pPr>
            <w:r w:rsidRPr="003D63E6">
              <w:t>This version first released with ICP Printing and Graphic Arts Training Package Version 1.0.</w:t>
            </w:r>
          </w:p>
        </w:tc>
      </w:tr>
    </w:tbl>
    <w:p w:rsidR="00000000" w:rsidRPr="003D63E6" w:rsidP="003D63E6">
      <w:pPr>
        <w:pStyle w:val="BodyText"/>
      </w:pPr>
    </w:p>
    <w:p w:rsidR="00000000" w:rsidRPr="003D63E6" w:rsidP="003D63E6">
      <w:pPr>
        <w:pStyle w:val="AllowPageBreak"/>
      </w:pPr>
    </w:p>
    <w:p w:rsidR="00000000" w:rsidRPr="003D63E6" w:rsidP="003D63E6">
      <w:pPr>
        <w:pStyle w:val="Heading1"/>
      </w:pPr>
      <w:bookmarkStart w:id="9" w:name="O_695258"/>
      <w:bookmarkEnd w:id="9"/>
      <w:r w:rsidRPr="003D63E6">
        <w:t>Performance Evidence</w:t>
      </w:r>
    </w:p>
    <w:p w:rsidR="00000000" w:rsidRPr="003D63E6" w:rsidP="006E6E87">
      <w:pPr>
        <w:pStyle w:val="BodyText"/>
      </w:pPr>
      <w:r w:rsidRPr="003D63E6">
        <w:t>Evidence of the ability to:</w:t>
      </w:r>
    </w:p>
    <w:p w:rsidR="00000000" w:rsidRPr="003D63E6" w:rsidP="003D63E6">
      <w:pPr>
        <w:pStyle w:val="ListBullet"/>
      </w:pPr>
      <w:r w:rsidRPr="003D63E6">
        <w:t>provide written and oral information to a work group about work health and safety (WHS) legislation, codes of practice, and organisational policies, procedures and programs</w:t>
      </w:r>
    </w:p>
    <w:p w:rsidR="00000000" w:rsidRPr="003D63E6" w:rsidP="003D63E6">
      <w:pPr>
        <w:pStyle w:val="ListBullet"/>
      </w:pPr>
      <w:r w:rsidRPr="003D63E6">
        <w:t xml:space="preserve">identify and report on existing and potential hazards </w:t>
      </w:r>
      <w:r w:rsidRPr="003D63E6">
        <w:t>in the work area</w:t>
      </w:r>
    </w:p>
    <w:p w:rsidR="00000000" w:rsidRPr="003D63E6" w:rsidP="003D63E6">
      <w:pPr>
        <w:pStyle w:val="ListBullet"/>
      </w:pPr>
      <w:r w:rsidRPr="003D63E6">
        <w:t>monitor and report on existing risk control measures, including identified inadequacies</w:t>
      </w:r>
    </w:p>
    <w:p w:rsidR="00000000" w:rsidRPr="003D63E6" w:rsidP="003D63E6">
      <w:pPr>
        <w:pStyle w:val="ListBullet"/>
      </w:pPr>
      <w:r w:rsidRPr="003D63E6">
        <w:t>investigate hazardous events according to organisational procedures</w:t>
      </w:r>
    </w:p>
    <w:p w:rsidR="00000000" w:rsidRPr="003D63E6" w:rsidP="003D63E6">
      <w:pPr>
        <w:pStyle w:val="ListBullet"/>
      </w:pPr>
      <w:r w:rsidRPr="003D63E6">
        <w:t>identify WHS training needs and implement training for a work group</w:t>
      </w:r>
    </w:p>
    <w:p w:rsidR="00000000" w:rsidRPr="003D63E6" w:rsidP="003D63E6">
      <w:pPr>
        <w:pStyle w:val="ListBullet"/>
      </w:pPr>
      <w:r w:rsidRPr="003D63E6">
        <w:t>complete and st</w:t>
      </w:r>
      <w:r w:rsidRPr="003D63E6">
        <w:t>ore WHS records according to legal and organisational requirements</w:t>
      </w:r>
    </w:p>
    <w:p w:rsidR="00000000" w:rsidRPr="003D63E6" w:rsidP="003D63E6">
      <w:pPr>
        <w:pStyle w:val="ListBullet"/>
      </w:pPr>
      <w:r w:rsidRPr="003D63E6">
        <w:t xml:space="preserve">produce a portfolio of relevant documentation to demonstrate achievement of the unit requirements (including information distributed to workers, records kept, checklists and reports.) </w:t>
      </w:r>
    </w:p>
    <w:p w:rsidR="00000000" w:rsidRPr="003D63E6" w:rsidP="003D63E6">
      <w:pPr>
        <w:pStyle w:val="BodyText"/>
      </w:pPr>
    </w:p>
    <w:p w:rsidR="00000000" w:rsidRPr="003D63E6" w:rsidP="006E6E87">
      <w:pPr>
        <w:pStyle w:val="BodyText"/>
      </w:pPr>
      <w:r w:rsidRPr="003D63E6">
        <w:t>Note: If a specific volume or frequency is not stated, then evidence must be provided at least once.</w:t>
      </w:r>
    </w:p>
    <w:p w:rsidR="00000000" w:rsidRPr="003D63E6" w:rsidP="003D63E6">
      <w:pPr>
        <w:pStyle w:val="Heading1"/>
      </w:pPr>
      <w:bookmarkStart w:id="10" w:name="O_695259"/>
      <w:bookmarkEnd w:id="10"/>
      <w:r w:rsidRPr="003D63E6">
        <w:t>Knowledge Evidence</w:t>
      </w:r>
    </w:p>
    <w:p w:rsidR="00000000" w:rsidRPr="003D63E6" w:rsidP="006E6E87">
      <w:pPr>
        <w:pStyle w:val="BodyText"/>
      </w:pPr>
      <w:r w:rsidRPr="003D63E6">
        <w:t xml:space="preserve">To complete the unit requirements safely and effectively, the individual must:  </w:t>
      </w:r>
    </w:p>
    <w:p w:rsidR="00000000" w:rsidRPr="003D63E6" w:rsidP="003D63E6">
      <w:pPr>
        <w:pStyle w:val="ListBullet"/>
      </w:pPr>
      <w:r w:rsidRPr="003D63E6">
        <w:t>identify all applicable WHS legislati</w:t>
      </w:r>
      <w:r w:rsidRPr="003D63E6">
        <w:t>on and codes of practice</w:t>
      </w:r>
    </w:p>
    <w:p w:rsidR="00000000" w:rsidRPr="003D63E6" w:rsidP="003D63E6">
      <w:pPr>
        <w:pStyle w:val="ListBullet"/>
      </w:pPr>
      <w:r w:rsidRPr="003D63E6">
        <w:t xml:space="preserve">describe the hierarchy of control, including the preferred order of risk control measures </w:t>
      </w:r>
    </w:p>
    <w:p w:rsidR="00000000" w:rsidRPr="003D63E6" w:rsidP="003D63E6">
      <w:pPr>
        <w:pStyle w:val="ListBullet"/>
      </w:pPr>
      <w:r w:rsidRPr="003D63E6">
        <w:t>outline potential hazards associated with equipment and materials used in the workplace</w:t>
      </w:r>
    </w:p>
    <w:p w:rsidR="00000000" w:rsidRPr="003D63E6" w:rsidP="003D63E6">
      <w:pPr>
        <w:pStyle w:val="ListBullet"/>
      </w:pPr>
      <w:r w:rsidRPr="003D63E6">
        <w:t>explain the relevance of other management systems fo</w:t>
      </w:r>
      <w:r w:rsidRPr="003D63E6">
        <w:t>r WHS</w:t>
      </w:r>
    </w:p>
    <w:p w:rsidR="00000000" w:rsidRPr="003D63E6" w:rsidP="003D63E6">
      <w:pPr>
        <w:pStyle w:val="ListBullet"/>
      </w:pPr>
      <w:r w:rsidRPr="003D63E6">
        <w:t>explain why levels of literacy and communication levels in the workforce need to be considered when providing information about WHS</w:t>
      </w:r>
    </w:p>
    <w:p w:rsidR="00000000" w:rsidRPr="003D63E6" w:rsidP="003D63E6">
      <w:pPr>
        <w:pStyle w:val="ListBullet"/>
      </w:pPr>
      <w:r w:rsidRPr="003D63E6">
        <w:t>explain the role of the supervisor regarding implementation of WHS policies and procedures</w:t>
      </w:r>
    </w:p>
    <w:p w:rsidR="00000000" w:rsidRPr="003D63E6" w:rsidP="003D63E6">
      <w:pPr>
        <w:pStyle w:val="ListBullet"/>
      </w:pPr>
      <w:r w:rsidRPr="003D63E6">
        <w:t>explain why WHS training is</w:t>
      </w:r>
      <w:r w:rsidRPr="003D63E6">
        <w:t xml:space="preserve"> important </w:t>
      </w:r>
    </w:p>
    <w:p w:rsidR="00000000" w:rsidRPr="003D63E6" w:rsidP="003D63E6">
      <w:pPr>
        <w:pStyle w:val="ListBullet"/>
      </w:pPr>
      <w:r w:rsidRPr="003D63E6">
        <w:t>list and describe available information sources about WHS.</w:t>
      </w:r>
    </w:p>
    <w:p w:rsidR="00000000" w:rsidRPr="003D63E6" w:rsidP="003D63E6">
      <w:pPr>
        <w:pStyle w:val="AllowPageBreak"/>
      </w:pPr>
    </w:p>
    <w:p w:rsidR="00000000" w:rsidRPr="003D63E6" w:rsidP="003D63E6">
      <w:pPr>
        <w:pStyle w:val="Heading1"/>
      </w:pPr>
      <w:bookmarkStart w:id="11" w:name="O_695260"/>
      <w:bookmarkEnd w:id="11"/>
      <w:r w:rsidRPr="003D63E6">
        <w:t>Assessment Conditions</w:t>
      </w:r>
    </w:p>
    <w:p w:rsidR="00000000" w:rsidRPr="003D63E6" w:rsidP="006E6E87">
      <w:pPr>
        <w:pStyle w:val="BodyText"/>
      </w:pPr>
      <w:r w:rsidRPr="003D63E6">
        <w:t>Gather evidence to demonstrate consistent performance in conditions that are safe and replicate the workplace. Noise levels, production flow, inte</w:t>
      </w:r>
      <w:r w:rsidRPr="003D63E6">
        <w:t xml:space="preserve">rruptions and time variances must be typical of those experienced in the Support field of work and include access to special purpose tools, equipment and materials.  </w:t>
      </w:r>
    </w:p>
    <w:p w:rsidR="00000000" w:rsidRPr="003D63E6" w:rsidP="006E6E87">
      <w:pPr>
        <w:pStyle w:val="BodyText"/>
      </w:pPr>
      <w:r w:rsidRPr="003D63E6">
        <w:t xml:space="preserve">Assessors must satisfy NVR/AQTF assessor requirements.    </w:t>
      </w:r>
    </w:p>
    <w:p w:rsidR="00000000" w:rsidRPr="003D63E6" w:rsidP="003D63E6">
      <w:pPr>
        <w:pStyle w:val="Heading1"/>
      </w:pPr>
      <w:bookmarkStart w:id="12" w:name="O_695263"/>
      <w:bookmarkEnd w:id="12"/>
      <w:r w:rsidRPr="003D63E6">
        <w:t>Links</w:t>
      </w:r>
    </w:p>
    <w:p w:rsidR="00000000" w:rsidRPr="003D63E6" w:rsidP="006E6E87">
      <w:pPr>
        <w:pStyle w:val="BodyText"/>
      </w:pPr>
      <w:r w:rsidRPr="003D63E6">
        <w:t>Compan</w:t>
      </w:r>
      <w:r w:rsidRPr="003D63E6">
        <w:t xml:space="preserve">ion Volume implementation guides are found in VETNet - </w:t>
      </w:r>
      <w:r>
        <w:fldChar w:fldCharType="begin"/>
      </w:r>
      <w:r>
        <w:instrText xml:space="preserve"> HYPERLINK "https://vetnet.gov.au/Pages/TrainingDocs.aspx?q=a74b7a0f-a253-47e3-8be0-5d426e24131d" </w:instrText>
      </w:r>
      <w:r>
        <w:fldChar w:fldCharType="separate"/>
      </w:r>
      <w:r w:rsidRPr="00E75AD9">
        <w:rPr>
          <w:rStyle w:val="Hyperlink"/>
        </w:rPr>
        <w:t>https://vetnet.gov.au/Pages/TrainingDocs.aspx?q=a74b7a0f-a253-47e3-8be0-5d426e24131d</w:t>
      </w:r>
      <w:r>
        <w:fldChar w:fldCharType="end"/>
      </w:r>
    </w:p>
    <w:p w:rsidR="00000000" w:rsidRPr="003D63E6" w:rsidP="003D63E6"/>
    <w:sectPr w:rsidSect="003D63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rsidRPr="006E6E87" w:rsidP="006E6E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7" w:rsidP="003D63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E6E87" w:rsidP="003D63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6E87" w:rsidP="003D63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rsidP="003D63E6">
    <w:pPr>
      <w:pStyle w:val="Footer"/>
      <w:framePr w:wrap="around"/>
    </w:pPr>
    <w:r>
      <w:fldChar w:fldCharType="begin"/>
    </w:r>
    <w:r>
      <w:instrText xml:space="preserve"> DOCPROPERTY  Subject  \* MERGEFORMAT </w:instrText>
    </w:r>
    <w:r>
      <w:fldChar w:fldCharType="separate"/>
    </w:r>
    <w:r w:rsidR="006E6E87">
      <w:t>Approved</w:t>
    </w:r>
    <w:r w:rsidR="006E6E87">
      <w:fldChar w:fldCharType="end"/>
    </w:r>
    <w:r>
      <w:tab/>
      <w:t xml:space="preserve">Page </w:t>
    </w:r>
    <w:r>
      <w:fldChar w:fldCharType="begin"/>
    </w:r>
    <w:r>
      <w:instrText xml:space="preserve"> PAGE  \* Arabic  \* MERGEFORMAT </w:instrText>
    </w:r>
    <w:r>
      <w:fldChar w:fldCharType="separate"/>
    </w:r>
    <w:r w:rsidR="006E6E8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6E87">
      <w:rPr>
        <w:noProof/>
      </w:rPr>
      <w:t>5</w:t>
    </w:r>
    <w:r>
      <w:rPr>
        <w:noProof/>
      </w:rPr>
      <w:fldChar w:fldCharType="end"/>
    </w:r>
  </w:p>
  <w:p w:rsidR="003D63E6" w:rsidP="003D63E6">
    <w:pPr>
      <w:pStyle w:val="Footer"/>
      <w:framePr w:wrap="around"/>
    </w:pPr>
    <w:r>
      <w:t xml:space="preserve">© Commonwealth of Australia, </w:t>
    </w:r>
    <w:r>
      <w:fldChar w:fldCharType="begin"/>
    </w:r>
    <w:r>
      <w:instrText xml:space="preserve"> DATE  \@ "yyyy"  \* MERGEFORMAT </w:instrText>
    </w:r>
    <w:r>
      <w:fldChar w:fldCharType="separate"/>
    </w:r>
    <w:r w:rsidR="006E6E87">
      <w:rPr>
        <w:noProof/>
      </w:rPr>
      <w:t>2025</w:t>
    </w:r>
    <w:r>
      <w:fldChar w:fldCharType="end"/>
    </w:r>
    <w:r>
      <w:tab/>
    </w:r>
    <w:r>
      <w:fldChar w:fldCharType="begin"/>
    </w:r>
    <w:r>
      <w:instrText xml:space="preserve"> DOCPROPERTY  Author  \* MERGEFORMAT </w:instrText>
    </w:r>
    <w:r>
      <w:fldChar w:fldCharType="separate"/>
    </w:r>
    <w:r w:rsidR="006E6E87">
      <w:t>Manufacturing Industry Skills Alliance</w:t>
    </w:r>
    <w:r w:rsidR="006E6E87">
      <w:fldChar w:fldCharType="end"/>
    </w:r>
  </w:p>
  <w:p w:rsidR="003D63E6" w:rsidP="003D63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63E6" w:rsidRPr="006E6E87" w:rsidP="006E6E8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7" w:rsidRPr="002D2AF8" w:rsidP="003D63E6">
    <w:pPr>
      <w:pStyle w:val="Header"/>
      <w:framePr w:wrap="around"/>
    </w:pPr>
    <w:r>
      <w:fldChar w:fldCharType="begin"/>
    </w:r>
    <w:r>
      <w:instrText xml:space="preserve"> TITLE   \* MERGEFORMAT </w:instrText>
    </w:r>
    <w:r>
      <w:fldChar w:fldCharType="separate"/>
    </w:r>
    <w:r>
      <w:t>ICPSUP561 Implement and monitor WHS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6E87" w:rsidP="003D63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3E6" w:rsidRPr="002D2AF8" w:rsidP="003D63E6">
    <w:pPr>
      <w:pStyle w:val="Header"/>
      <w:framePr w:wrap="around"/>
    </w:pPr>
    <w:r>
      <w:fldChar w:fldCharType="begin"/>
    </w:r>
    <w:r>
      <w:instrText xml:space="preserve"> TITLE   \* MERGEFORMAT </w:instrText>
    </w:r>
    <w:r>
      <w:fldChar w:fldCharType="separate"/>
    </w:r>
    <w:r w:rsidR="006E6E87">
      <w:t>ICPSUP561 Implement and monitor WHS</w:t>
    </w:r>
    <w:r w:rsidR="006E6E87">
      <w:fldChar w:fldCharType="end"/>
    </w:r>
    <w:r>
      <w:tab/>
      <w:t xml:space="preserve">Date this document was generated: </w:t>
    </w:r>
    <w:r>
      <w:fldChar w:fldCharType="begin"/>
    </w:r>
    <w:r>
      <w:instrText xml:space="preserve"> CREATEDATE  \@ "d MMMM yyyy"  \* MERGEFORMAT </w:instrText>
    </w:r>
    <w:r>
      <w:fldChar w:fldCharType="separate"/>
    </w:r>
    <w:r w:rsidR="006E6E87">
      <w:rPr>
        <w:noProof/>
      </w:rPr>
      <w:t>2 March 2025</w:t>
    </w:r>
    <w:r>
      <w:fldChar w:fldCharType="end"/>
    </w:r>
  </w:p>
  <w:p w:rsidR="003D63E6" w:rsidP="003D63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B257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B24C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63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63E6"/>
    <w:pPr>
      <w:spacing w:before="360" w:after="60"/>
      <w:outlineLvl w:val="0"/>
    </w:pPr>
    <w:rPr>
      <w:sz w:val="32"/>
    </w:rPr>
  </w:style>
  <w:style w:type="paragraph" w:styleId="Heading2">
    <w:name w:val="heading 2"/>
    <w:basedOn w:val="HeadingBase"/>
    <w:next w:val="BodyText"/>
    <w:link w:val="Heading2Char"/>
    <w:qFormat/>
    <w:rsid w:val="003D63E6"/>
    <w:pPr>
      <w:keepLines/>
      <w:spacing w:before="240" w:after="120"/>
      <w:outlineLvl w:val="1"/>
    </w:pPr>
    <w:rPr>
      <w:sz w:val="28"/>
      <w:szCs w:val="40"/>
    </w:rPr>
  </w:style>
  <w:style w:type="paragraph" w:styleId="Heading3">
    <w:name w:val="heading 3"/>
    <w:basedOn w:val="HeadingBase"/>
    <w:next w:val="BodyText"/>
    <w:link w:val="Heading3Char"/>
    <w:qFormat/>
    <w:rsid w:val="003D63E6"/>
    <w:pPr>
      <w:spacing w:before="180" w:after="120"/>
      <w:outlineLvl w:val="2"/>
    </w:pPr>
    <w:rPr>
      <w:spacing w:val="-10"/>
      <w:kern w:val="32"/>
    </w:rPr>
  </w:style>
  <w:style w:type="paragraph" w:styleId="Heading4">
    <w:name w:val="heading 4"/>
    <w:basedOn w:val="HeadingBase"/>
    <w:next w:val="BodyText"/>
    <w:link w:val="Heading4Char"/>
    <w:qFormat/>
    <w:rsid w:val="003D63E6"/>
    <w:pPr>
      <w:spacing w:before="160" w:after="120"/>
      <w:outlineLvl w:val="3"/>
    </w:pPr>
    <w:rPr>
      <w:sz w:val="22"/>
    </w:rPr>
  </w:style>
  <w:style w:type="paragraph" w:styleId="Heading5">
    <w:name w:val="heading 5"/>
    <w:basedOn w:val="HeadingBase"/>
    <w:next w:val="Normal"/>
    <w:link w:val="Heading5Char"/>
    <w:qFormat/>
    <w:rsid w:val="003D63E6"/>
    <w:pPr>
      <w:spacing w:before="80"/>
      <w:outlineLvl w:val="4"/>
    </w:pPr>
    <w:rPr>
      <w:color w:val="918585"/>
      <w:sz w:val="20"/>
    </w:rPr>
  </w:style>
  <w:style w:type="paragraph" w:styleId="Heading6">
    <w:name w:val="heading 6"/>
    <w:basedOn w:val="HeadingBase"/>
    <w:next w:val="Normal"/>
    <w:link w:val="Heading6Char"/>
    <w:qFormat/>
    <w:rsid w:val="003D63E6"/>
    <w:pPr>
      <w:spacing w:before="60"/>
      <w:outlineLvl w:val="5"/>
    </w:pPr>
    <w:rPr>
      <w:color w:val="918585"/>
      <w:sz w:val="20"/>
    </w:rPr>
  </w:style>
  <w:style w:type="paragraph" w:styleId="Heading7">
    <w:name w:val="heading 7"/>
    <w:basedOn w:val="Normal"/>
    <w:next w:val="Normal"/>
    <w:link w:val="Heading7Char"/>
    <w:qFormat/>
    <w:rsid w:val="003D63E6"/>
    <w:pPr>
      <w:ind w:left="720"/>
      <w:outlineLvl w:val="6"/>
    </w:pPr>
    <w:rPr>
      <w:i/>
    </w:rPr>
  </w:style>
  <w:style w:type="paragraph" w:styleId="Heading8">
    <w:name w:val="heading 8"/>
    <w:basedOn w:val="Normal"/>
    <w:next w:val="Normal"/>
    <w:link w:val="Heading8Char"/>
    <w:qFormat/>
    <w:rsid w:val="003D63E6"/>
    <w:pPr>
      <w:ind w:left="720"/>
      <w:outlineLvl w:val="7"/>
    </w:pPr>
    <w:rPr>
      <w:i/>
    </w:rPr>
  </w:style>
  <w:style w:type="paragraph" w:styleId="Heading9">
    <w:name w:val="heading 9"/>
    <w:basedOn w:val="Normal"/>
    <w:next w:val="Normal"/>
    <w:link w:val="Heading9Char"/>
    <w:qFormat/>
    <w:rsid w:val="003D63E6"/>
    <w:pPr>
      <w:ind w:left="720"/>
      <w:outlineLvl w:val="8"/>
    </w:pPr>
    <w:rPr>
      <w:i/>
    </w:rPr>
  </w:style>
  <w:style w:type="character" w:default="1" w:styleId="DefaultParagraphFont">
    <w:name w:val="Default Paragraph Font"/>
    <w:uiPriority w:val="1"/>
    <w:unhideWhenUsed/>
    <w:rsid w:val="003D63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63E6"/>
  </w:style>
  <w:style w:type="character" w:customStyle="1" w:styleId="Heading1Char">
    <w:name w:val="Heading 1 Char"/>
    <w:basedOn w:val="DefaultParagraphFont"/>
    <w:link w:val="Heading1"/>
    <w:rsid w:val="003D63E6"/>
    <w:rPr>
      <w:rFonts w:ascii="Times New Roman" w:eastAsia="Times New Roman" w:hAnsi="Times New Roman" w:cs="Times New Roman"/>
      <w:b/>
      <w:sz w:val="32"/>
      <w:szCs w:val="20"/>
      <w:lang w:eastAsia="en-US"/>
    </w:rPr>
  </w:style>
  <w:style w:type="paragraph" w:styleId="BodyText">
    <w:name w:val="Body Text"/>
    <w:basedOn w:val="Normal"/>
    <w:link w:val="BodyTextChar"/>
    <w:rsid w:val="003D63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63E6"/>
    <w:rPr>
      <w:rFonts w:ascii="Times New Roman" w:eastAsia="Times New Roman" w:hAnsi="Times New Roman" w:cs="Times New Roman"/>
      <w:sz w:val="24"/>
      <w:lang w:eastAsia="en-US"/>
    </w:rPr>
  </w:style>
  <w:style w:type="paragraph" w:styleId="ListBullet">
    <w:name w:val="List Bullet"/>
    <w:basedOn w:val="List"/>
    <w:rsid w:val="003D63E6"/>
    <w:pPr>
      <w:numPr>
        <w:numId w:val="11"/>
      </w:numPr>
      <w:tabs>
        <w:tab w:val="clear" w:pos="340"/>
      </w:tabs>
      <w:spacing w:before="40" w:after="40"/>
    </w:pPr>
  </w:style>
  <w:style w:type="character" w:customStyle="1" w:styleId="SpecialBold">
    <w:name w:val="Special Bold"/>
    <w:basedOn w:val="DefaultParagraphFont"/>
    <w:rsid w:val="003D63E6"/>
    <w:rPr>
      <w:b/>
      <w:spacing w:val="0"/>
    </w:rPr>
  </w:style>
  <w:style w:type="character" w:styleId="Emphasis">
    <w:name w:val="Emphasis"/>
    <w:basedOn w:val="DefaultParagraphFont"/>
    <w:qFormat/>
    <w:rsid w:val="003D63E6"/>
    <w:rPr>
      <w:i/>
    </w:rPr>
  </w:style>
  <w:style w:type="paragraph" w:customStyle="1" w:styleId="SuperHeading">
    <w:name w:val="SuperHeading"/>
    <w:basedOn w:val="Normal"/>
    <w:rsid w:val="003D63E6"/>
    <w:pPr>
      <w:spacing w:before="240" w:after="120"/>
      <w:outlineLvl w:val="0"/>
    </w:pPr>
    <w:rPr>
      <w:rFonts w:ascii="Times New Roman" w:hAnsi="Times New Roman"/>
      <w:b/>
      <w:sz w:val="32"/>
    </w:rPr>
  </w:style>
  <w:style w:type="paragraph" w:customStyle="1" w:styleId="AllowPageBreak">
    <w:name w:val="AllowPageBreak"/>
    <w:rsid w:val="003D63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63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63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63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63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63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63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63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63E6"/>
    <w:rPr>
      <w:rFonts w:ascii="Courier New" w:eastAsia="Times New Roman" w:hAnsi="Courier New" w:cs="Times New Roman"/>
      <w:i/>
      <w:szCs w:val="20"/>
      <w:lang w:eastAsia="en-US"/>
    </w:rPr>
  </w:style>
  <w:style w:type="paragraph" w:customStyle="1" w:styleId="HeadingBase">
    <w:name w:val="Heading Base"/>
    <w:rsid w:val="003D63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63E6"/>
    <w:pPr>
      <w:tabs>
        <w:tab w:val="right" w:leader="dot" w:pos="9072"/>
      </w:tabs>
      <w:ind w:left="567"/>
    </w:pPr>
    <w:rPr>
      <w:szCs w:val="22"/>
    </w:rPr>
  </w:style>
  <w:style w:type="paragraph" w:customStyle="1" w:styleId="TOCBase">
    <w:name w:val="TOC Base"/>
    <w:rsid w:val="003D63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63E6"/>
    <w:pPr>
      <w:tabs>
        <w:tab w:val="right" w:leader="dot" w:pos="9072"/>
      </w:tabs>
      <w:spacing w:before="40" w:after="40"/>
      <w:ind w:left="284"/>
    </w:pPr>
    <w:rPr>
      <w:rFonts w:ascii="Times New Roman" w:hAnsi="Times New Roman"/>
    </w:rPr>
  </w:style>
  <w:style w:type="paragraph" w:styleId="TOC1">
    <w:name w:val="toc 1"/>
    <w:basedOn w:val="TOCBase"/>
    <w:next w:val="Normal"/>
    <w:rsid w:val="003D63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63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63E6"/>
    <w:rPr>
      <w:rFonts w:ascii="Times New Roman" w:eastAsia="Times New Roman" w:hAnsi="Times New Roman" w:cs="Times New Roman"/>
      <w:sz w:val="16"/>
      <w:lang w:eastAsia="en-US"/>
    </w:rPr>
  </w:style>
  <w:style w:type="paragraph" w:styleId="Title">
    <w:name w:val="Title"/>
    <w:basedOn w:val="HeadingBase"/>
    <w:link w:val="TitleChar"/>
    <w:qFormat/>
    <w:rsid w:val="003D63E6"/>
    <w:pPr>
      <w:spacing w:before="5040"/>
      <w:jc w:val="center"/>
    </w:pPr>
    <w:rPr>
      <w:sz w:val="48"/>
      <w:szCs w:val="72"/>
      <w:lang w:val="en-US"/>
    </w:rPr>
  </w:style>
  <w:style w:type="character" w:customStyle="1" w:styleId="TitleChar">
    <w:name w:val="Title Char"/>
    <w:basedOn w:val="DefaultParagraphFont"/>
    <w:link w:val="Title"/>
    <w:rsid w:val="003D63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63E6"/>
    <w:pPr>
      <w:tabs>
        <w:tab w:val="left" w:pos="3600"/>
        <w:tab w:val="left" w:pos="3958"/>
      </w:tabs>
    </w:pPr>
  </w:style>
  <w:style w:type="paragraph" w:styleId="List">
    <w:name w:val="List"/>
    <w:basedOn w:val="BodyText"/>
    <w:next w:val="BodyText"/>
    <w:rsid w:val="003D63E6"/>
    <w:pPr>
      <w:tabs>
        <w:tab w:val="left" w:pos="340"/>
      </w:tabs>
      <w:spacing w:before="60" w:after="60"/>
      <w:ind w:left="340" w:hanging="340"/>
    </w:pPr>
  </w:style>
  <w:style w:type="paragraph" w:customStyle="1" w:styleId="Note">
    <w:name w:val="Note"/>
    <w:basedOn w:val="BodyText"/>
    <w:rsid w:val="003D63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63E6"/>
    <w:pPr>
      <w:framePr w:wrap="auto" w:hAnchor="text" w:y="6049"/>
    </w:pPr>
    <w:rPr>
      <w:color w:val="000000"/>
      <w:sz w:val="40"/>
    </w:rPr>
  </w:style>
  <w:style w:type="paragraph" w:customStyle="1" w:styleId="TOCTitle">
    <w:name w:val="TOCTitle"/>
    <w:basedOn w:val="Heading1"/>
    <w:rsid w:val="003D63E6"/>
    <w:pPr>
      <w:spacing w:after="240"/>
      <w:jc w:val="center"/>
      <w:outlineLvl w:val="9"/>
    </w:pPr>
    <w:rPr>
      <w:caps/>
    </w:rPr>
  </w:style>
  <w:style w:type="paragraph" w:customStyle="1" w:styleId="Version">
    <w:name w:val="Version"/>
    <w:rsid w:val="003D63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63E6"/>
    <w:pPr>
      <w:numPr>
        <w:numId w:val="12"/>
      </w:numPr>
      <w:tabs>
        <w:tab w:val="clear" w:pos="680"/>
      </w:tabs>
    </w:pPr>
  </w:style>
  <w:style w:type="paragraph" w:styleId="Index1">
    <w:name w:val="index 1"/>
    <w:basedOn w:val="Normal"/>
    <w:next w:val="Normal"/>
    <w:semiHidden/>
    <w:rsid w:val="003D63E6"/>
    <w:pPr>
      <w:keepNext w:val="0"/>
      <w:tabs>
        <w:tab w:val="right" w:pos="4176"/>
      </w:tabs>
      <w:ind w:left="198" w:hanging="198"/>
    </w:pPr>
    <w:rPr>
      <w:rFonts w:ascii="Garamond" w:hAnsi="Garamond"/>
    </w:rPr>
  </w:style>
  <w:style w:type="paragraph" w:styleId="IndexHeading">
    <w:name w:val="index heading"/>
    <w:basedOn w:val="Normal"/>
    <w:next w:val="Index1"/>
    <w:semiHidden/>
    <w:rsid w:val="003D63E6"/>
    <w:pPr>
      <w:spacing w:before="120" w:after="120"/>
    </w:pPr>
    <w:rPr>
      <w:rFonts w:ascii="Arial" w:hAnsi="Arial"/>
      <w:b/>
      <w:color w:val="918585"/>
      <w:sz w:val="24"/>
    </w:rPr>
  </w:style>
  <w:style w:type="paragraph" w:styleId="Header">
    <w:name w:val="header"/>
    <w:basedOn w:val="Normal"/>
    <w:link w:val="HeaderChar"/>
    <w:rsid w:val="003D63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63E6"/>
    <w:rPr>
      <w:rFonts w:ascii="Times New Roman" w:eastAsia="Times New Roman" w:hAnsi="Times New Roman" w:cs="Times New Roman"/>
      <w:sz w:val="16"/>
      <w:szCs w:val="20"/>
      <w:lang w:val="en-GB" w:eastAsia="en-US"/>
    </w:rPr>
  </w:style>
  <w:style w:type="paragraph" w:customStyle="1" w:styleId="Chapter">
    <w:name w:val="Chapter"/>
    <w:basedOn w:val="Normal"/>
    <w:rsid w:val="003D63E6"/>
    <w:pPr>
      <w:spacing w:before="240"/>
    </w:pPr>
    <w:rPr>
      <w:rFonts w:ascii="Times New Roman" w:hAnsi="Times New Roman"/>
      <w:smallCaps/>
      <w:spacing w:val="80"/>
      <w:sz w:val="28"/>
    </w:rPr>
  </w:style>
  <w:style w:type="paragraph" w:customStyle="1" w:styleId="InChapter">
    <w:name w:val="InChapter"/>
    <w:basedOn w:val="Heading3"/>
    <w:rsid w:val="003D63E6"/>
    <w:pPr>
      <w:spacing w:after="240"/>
      <w:outlineLvl w:val="9"/>
    </w:pPr>
    <w:rPr>
      <w:noProof/>
    </w:rPr>
  </w:style>
  <w:style w:type="paragraph" w:styleId="Index2">
    <w:name w:val="index 2"/>
    <w:basedOn w:val="Normal"/>
    <w:next w:val="Normal"/>
    <w:semiHidden/>
    <w:rsid w:val="003D63E6"/>
    <w:pPr>
      <w:tabs>
        <w:tab w:val="right" w:pos="4176"/>
      </w:tabs>
      <w:ind w:left="568" w:hanging="284"/>
    </w:pPr>
    <w:rPr>
      <w:rFonts w:ascii="Garamond" w:hAnsi="Garamond"/>
    </w:rPr>
  </w:style>
  <w:style w:type="paragraph" w:customStyle="1" w:styleId="Byline">
    <w:name w:val="Byline"/>
    <w:rsid w:val="003D63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63E6"/>
    <w:pPr>
      <w:tabs>
        <w:tab w:val="clear" w:pos="3600"/>
        <w:tab w:val="clear" w:pos="3958"/>
      </w:tabs>
      <w:jc w:val="right"/>
    </w:pPr>
  </w:style>
  <w:style w:type="paragraph" w:styleId="Caption">
    <w:name w:val="caption"/>
    <w:basedOn w:val="BodyText"/>
    <w:next w:val="Normal"/>
    <w:qFormat/>
    <w:rsid w:val="003D63E6"/>
    <w:pPr>
      <w:framePr w:w="2268" w:hSpace="181" w:vSpace="181" w:wrap="around" w:vAnchor="text" w:hAnchor="page" w:x="1135" w:y="285" w:anchorLock="1"/>
    </w:pPr>
    <w:rPr>
      <w:i/>
    </w:rPr>
  </w:style>
  <w:style w:type="paragraph" w:customStyle="1" w:styleId="MiniTOCTitle">
    <w:name w:val="MiniTOCTitle"/>
    <w:basedOn w:val="Heading4"/>
    <w:rsid w:val="003D63E6"/>
    <w:pPr>
      <w:spacing w:before="240"/>
      <w:outlineLvl w:val="9"/>
    </w:pPr>
    <w:rPr>
      <w:noProof/>
      <w:sz w:val="24"/>
    </w:rPr>
  </w:style>
  <w:style w:type="paragraph" w:customStyle="1" w:styleId="MiniTOCItem">
    <w:name w:val="MiniTOCItem"/>
    <w:basedOn w:val="ListBullet"/>
    <w:rsid w:val="003D63E6"/>
    <w:pPr>
      <w:numPr>
        <w:numId w:val="0"/>
      </w:numPr>
      <w:tabs>
        <w:tab w:val="right" w:leader="dot" w:pos="6521"/>
      </w:tabs>
      <w:spacing w:before="0" w:after="0"/>
    </w:pPr>
  </w:style>
  <w:style w:type="paragraph" w:customStyle="1" w:styleId="TOFTitle">
    <w:name w:val="TOFTitle"/>
    <w:basedOn w:val="TOCTitle"/>
    <w:rsid w:val="003D63E6"/>
  </w:style>
  <w:style w:type="paragraph" w:styleId="TableofFigures">
    <w:name w:val="table of figures"/>
    <w:basedOn w:val="Normal"/>
    <w:next w:val="Normal"/>
    <w:semiHidden/>
    <w:rsid w:val="003D63E6"/>
    <w:pPr>
      <w:tabs>
        <w:tab w:val="right" w:leader="dot" w:pos="9072"/>
      </w:tabs>
      <w:ind w:left="970" w:hanging="403"/>
    </w:pPr>
    <w:rPr>
      <w:rFonts w:ascii="Times New Roman" w:hAnsi="Times New Roman"/>
      <w:b/>
    </w:rPr>
  </w:style>
  <w:style w:type="paragraph" w:styleId="ListNumber">
    <w:name w:val="List Number"/>
    <w:basedOn w:val="List"/>
    <w:rsid w:val="003D63E6"/>
    <w:pPr>
      <w:numPr>
        <w:numId w:val="14"/>
      </w:numPr>
      <w:tabs>
        <w:tab w:val="clear" w:pos="340"/>
      </w:tabs>
    </w:pPr>
  </w:style>
  <w:style w:type="character" w:customStyle="1" w:styleId="WingdingSymbols">
    <w:name w:val="Wingding Symbols"/>
    <w:rsid w:val="003D63E6"/>
    <w:rPr>
      <w:rFonts w:ascii="Wingdings" w:hAnsi="Wingdings"/>
    </w:rPr>
  </w:style>
  <w:style w:type="paragraph" w:customStyle="1" w:styleId="TableHeading">
    <w:name w:val="Table Heading"/>
    <w:basedOn w:val="HeadingBase"/>
    <w:rsid w:val="003D63E6"/>
    <w:pPr>
      <w:keepLines/>
      <w:pBdr>
        <w:bottom w:val="single" w:sz="6" w:space="1" w:color="918585"/>
      </w:pBdr>
      <w:spacing w:before="240"/>
    </w:pPr>
  </w:style>
  <w:style w:type="character" w:customStyle="1" w:styleId="HotSpot">
    <w:name w:val="HotSpot"/>
    <w:rsid w:val="003D63E6"/>
    <w:rPr>
      <w:color w:val="0033CC"/>
      <w:u w:val="none"/>
    </w:rPr>
  </w:style>
  <w:style w:type="paragraph" w:customStyle="1" w:styleId="BodyTextRight">
    <w:name w:val="Body Text Right"/>
    <w:basedOn w:val="BodyText"/>
    <w:rsid w:val="003D63E6"/>
    <w:pPr>
      <w:spacing w:before="0" w:after="0"/>
      <w:jc w:val="right"/>
    </w:pPr>
  </w:style>
  <w:style w:type="paragraph" w:styleId="Index3">
    <w:name w:val="index 3"/>
    <w:basedOn w:val="ListNumber2"/>
    <w:next w:val="Normal"/>
    <w:semiHidden/>
    <w:rsid w:val="003D63E6"/>
    <w:pPr>
      <w:numPr>
        <w:numId w:val="0"/>
      </w:numPr>
      <w:tabs>
        <w:tab w:val="right" w:leader="dot" w:pos="4176"/>
      </w:tabs>
    </w:pPr>
  </w:style>
  <w:style w:type="paragraph" w:styleId="ListNumber2">
    <w:name w:val="List Number 2"/>
    <w:basedOn w:val="List2"/>
    <w:rsid w:val="003D63E6"/>
    <w:pPr>
      <w:numPr>
        <w:numId w:val="9"/>
      </w:numPr>
      <w:tabs>
        <w:tab w:val="clear" w:pos="1060"/>
      </w:tabs>
    </w:pPr>
  </w:style>
  <w:style w:type="paragraph" w:customStyle="1" w:styleId="MarginNote">
    <w:name w:val="Margin Note"/>
    <w:basedOn w:val="BodyText"/>
    <w:rsid w:val="003D63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63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63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63E6"/>
    <w:rPr>
      <w:sz w:val="32"/>
    </w:rPr>
  </w:style>
  <w:style w:type="paragraph" w:customStyle="1" w:styleId="HeadingProcedure">
    <w:name w:val="Heading Procedure"/>
    <w:basedOn w:val="HeadingBase"/>
    <w:next w:val="Normal"/>
    <w:rsid w:val="003D63E6"/>
    <w:pPr>
      <w:tabs>
        <w:tab w:val="left" w:pos="0"/>
      </w:tabs>
      <w:spacing w:before="120" w:after="60"/>
    </w:pPr>
    <w:rPr>
      <w:i/>
      <w:color w:val="918585"/>
      <w:sz w:val="22"/>
    </w:rPr>
  </w:style>
  <w:style w:type="paragraph" w:customStyle="1" w:styleId="TableBodyText">
    <w:name w:val="Table Body Text"/>
    <w:basedOn w:val="BodyText"/>
    <w:rsid w:val="003D63E6"/>
    <w:pPr>
      <w:spacing w:before="60" w:after="60"/>
    </w:pPr>
  </w:style>
  <w:style w:type="paragraph" w:styleId="ListContinue">
    <w:name w:val="List Continue"/>
    <w:basedOn w:val="List"/>
    <w:rsid w:val="003D63E6"/>
    <w:pPr>
      <w:ind w:firstLine="0"/>
    </w:pPr>
  </w:style>
  <w:style w:type="paragraph" w:customStyle="1" w:styleId="ListNote">
    <w:name w:val="List Note"/>
    <w:basedOn w:val="List"/>
    <w:rsid w:val="003D63E6"/>
    <w:pPr>
      <w:pBdr>
        <w:top w:val="single" w:sz="6" w:space="2" w:color="918585"/>
        <w:bottom w:val="single" w:sz="6" w:space="2" w:color="918585"/>
      </w:pBdr>
      <w:tabs>
        <w:tab w:val="left" w:pos="1021"/>
      </w:tabs>
      <w:ind w:firstLine="0"/>
    </w:pPr>
  </w:style>
  <w:style w:type="paragraph" w:customStyle="1" w:styleId="Warning">
    <w:name w:val="Warning"/>
    <w:basedOn w:val="BodyText"/>
    <w:rsid w:val="003D63E6"/>
    <w:pPr>
      <w:shd w:val="clear" w:color="auto" w:fill="D9D9D9"/>
      <w:tabs>
        <w:tab w:val="left" w:pos="992"/>
      </w:tabs>
      <w:ind w:left="119" w:right="119"/>
    </w:pPr>
    <w:rPr>
      <w:sz w:val="20"/>
    </w:rPr>
  </w:style>
  <w:style w:type="paragraph" w:customStyle="1" w:styleId="MarginIcons">
    <w:name w:val="Margin Icons"/>
    <w:basedOn w:val="BodyText"/>
    <w:rsid w:val="003D63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63E6"/>
    <w:rPr>
      <w:rFonts w:ascii="Courier New" w:hAnsi="Courier New"/>
    </w:rPr>
  </w:style>
  <w:style w:type="paragraph" w:customStyle="1" w:styleId="NoteBullet">
    <w:name w:val="Note Bullet"/>
    <w:basedOn w:val="Note"/>
    <w:rsid w:val="003D63E6"/>
    <w:pPr>
      <w:tabs>
        <w:tab w:val="clear" w:pos="680"/>
      </w:tabs>
      <w:spacing w:before="60" w:after="60"/>
    </w:pPr>
  </w:style>
  <w:style w:type="paragraph" w:customStyle="1" w:styleId="SubHeading2">
    <w:name w:val="SubHeading2"/>
    <w:basedOn w:val="HeadingBase"/>
    <w:rsid w:val="003D63E6"/>
    <w:pPr>
      <w:spacing w:before="240" w:after="60"/>
    </w:pPr>
    <w:rPr>
      <w:sz w:val="20"/>
    </w:rPr>
  </w:style>
  <w:style w:type="paragraph" w:customStyle="1" w:styleId="SubHeading1">
    <w:name w:val="SubHeading1"/>
    <w:basedOn w:val="HeadingBase"/>
    <w:rsid w:val="003D63E6"/>
    <w:pPr>
      <w:spacing w:before="240" w:after="60"/>
    </w:pPr>
    <w:rPr>
      <w:color w:val="918585"/>
      <w:sz w:val="22"/>
    </w:rPr>
  </w:style>
  <w:style w:type="paragraph" w:customStyle="1" w:styleId="SideHeading">
    <w:name w:val="Side Heading"/>
    <w:basedOn w:val="HeadingBase"/>
    <w:rsid w:val="003D63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63E6"/>
    <w:pPr>
      <w:numPr>
        <w:numId w:val="10"/>
      </w:numPr>
    </w:pPr>
  </w:style>
  <w:style w:type="paragraph" w:styleId="PlainText">
    <w:name w:val="Plain Text"/>
    <w:basedOn w:val="Normal"/>
    <w:link w:val="PlainTextChar"/>
    <w:rsid w:val="003D63E6"/>
    <w:rPr>
      <w:sz w:val="20"/>
    </w:rPr>
  </w:style>
  <w:style w:type="character" w:customStyle="1" w:styleId="PlainTextChar">
    <w:name w:val="Plain Text Char"/>
    <w:basedOn w:val="DefaultParagraphFont"/>
    <w:link w:val="PlainText"/>
    <w:rsid w:val="003D63E6"/>
    <w:rPr>
      <w:rFonts w:ascii="Courier New" w:eastAsia="Times New Roman" w:hAnsi="Courier New" w:cs="Times New Roman"/>
      <w:sz w:val="20"/>
      <w:szCs w:val="20"/>
      <w:lang w:eastAsia="en-US"/>
    </w:rPr>
  </w:style>
  <w:style w:type="character" w:customStyle="1" w:styleId="MenuOption">
    <w:name w:val="Menu Option"/>
    <w:basedOn w:val="DefaultParagraphFont"/>
    <w:rsid w:val="003D63E6"/>
    <w:rPr>
      <w:b/>
      <w:smallCaps/>
    </w:rPr>
  </w:style>
  <w:style w:type="paragraph" w:customStyle="1" w:styleId="TableListNumber">
    <w:name w:val="Table List Number"/>
    <w:basedOn w:val="ListNumber"/>
    <w:rsid w:val="003D63E6"/>
    <w:pPr>
      <w:numPr>
        <w:numId w:val="0"/>
      </w:numPr>
    </w:pPr>
  </w:style>
  <w:style w:type="paragraph" w:styleId="TOC4">
    <w:name w:val="toc 4"/>
    <w:basedOn w:val="TOCBase"/>
    <w:next w:val="Normal"/>
    <w:semiHidden/>
    <w:rsid w:val="003D63E6"/>
    <w:pPr>
      <w:tabs>
        <w:tab w:val="right" w:leader="dot" w:pos="9071"/>
      </w:tabs>
      <w:ind w:left="1701"/>
    </w:pPr>
  </w:style>
  <w:style w:type="paragraph" w:customStyle="1" w:styleId="ListAlpha">
    <w:name w:val="List Alpha"/>
    <w:basedOn w:val="List"/>
    <w:rsid w:val="003D63E6"/>
    <w:pPr>
      <w:numPr>
        <w:numId w:val="8"/>
      </w:numPr>
    </w:pPr>
  </w:style>
  <w:style w:type="paragraph" w:customStyle="1" w:styleId="ListAlpha2">
    <w:name w:val="List Alpha 2"/>
    <w:basedOn w:val="List2"/>
    <w:rsid w:val="003D63E6"/>
    <w:pPr>
      <w:numPr>
        <w:numId w:val="7"/>
      </w:numPr>
    </w:pPr>
  </w:style>
  <w:style w:type="paragraph" w:styleId="List2">
    <w:name w:val="List 2"/>
    <w:basedOn w:val="BodyText"/>
    <w:rsid w:val="003D63E6"/>
    <w:pPr>
      <w:tabs>
        <w:tab w:val="left" w:pos="680"/>
      </w:tabs>
      <w:spacing w:before="60" w:after="60"/>
      <w:ind w:left="680" w:hanging="340"/>
    </w:pPr>
  </w:style>
  <w:style w:type="paragraph" w:styleId="List3">
    <w:name w:val="List 3"/>
    <w:basedOn w:val="BodyText"/>
    <w:rsid w:val="003D63E6"/>
    <w:pPr>
      <w:tabs>
        <w:tab w:val="left" w:pos="1021"/>
      </w:tabs>
      <w:spacing w:before="60" w:after="60"/>
      <w:ind w:left="1020" w:hanging="340"/>
    </w:pPr>
  </w:style>
  <w:style w:type="paragraph" w:styleId="List4">
    <w:name w:val="List 4"/>
    <w:basedOn w:val="BodyText"/>
    <w:rsid w:val="003D63E6"/>
    <w:pPr>
      <w:tabs>
        <w:tab w:val="left" w:pos="1361"/>
      </w:tabs>
      <w:spacing w:before="60" w:after="60"/>
      <w:ind w:left="1361" w:hanging="340"/>
    </w:pPr>
  </w:style>
  <w:style w:type="paragraph" w:styleId="List5">
    <w:name w:val="List 5"/>
    <w:basedOn w:val="BodyText"/>
    <w:rsid w:val="003D63E6"/>
    <w:pPr>
      <w:tabs>
        <w:tab w:val="left" w:pos="1701"/>
      </w:tabs>
      <w:spacing w:before="60" w:after="60"/>
      <w:ind w:left="1701" w:hanging="340"/>
    </w:pPr>
  </w:style>
  <w:style w:type="paragraph" w:styleId="ListBullet3">
    <w:name w:val="List Bullet 3"/>
    <w:basedOn w:val="List3"/>
    <w:rsid w:val="003D63E6"/>
    <w:pPr>
      <w:numPr>
        <w:numId w:val="13"/>
      </w:numPr>
      <w:tabs>
        <w:tab w:val="clear" w:pos="1021"/>
      </w:tabs>
      <w:ind w:left="1037" w:hanging="357"/>
    </w:pPr>
  </w:style>
  <w:style w:type="paragraph" w:styleId="ListBullet4">
    <w:name w:val="List Bullet 4"/>
    <w:basedOn w:val="List4"/>
    <w:rsid w:val="003D63E6"/>
    <w:pPr>
      <w:numPr>
        <w:numId w:val="2"/>
      </w:numPr>
      <w:tabs>
        <w:tab w:val="clear" w:pos="1361"/>
      </w:tabs>
    </w:pPr>
  </w:style>
  <w:style w:type="paragraph" w:styleId="ListBullet5">
    <w:name w:val="List Bullet 5"/>
    <w:basedOn w:val="List5"/>
    <w:rsid w:val="003D63E6"/>
    <w:pPr>
      <w:numPr>
        <w:numId w:val="3"/>
      </w:numPr>
    </w:pPr>
  </w:style>
  <w:style w:type="paragraph" w:styleId="ListContinue2">
    <w:name w:val="List Continue 2"/>
    <w:basedOn w:val="List2"/>
    <w:rsid w:val="003D63E6"/>
    <w:pPr>
      <w:ind w:firstLine="0"/>
    </w:pPr>
  </w:style>
  <w:style w:type="paragraph" w:styleId="ListContinue3">
    <w:name w:val="List Continue 3"/>
    <w:basedOn w:val="List3"/>
    <w:rsid w:val="003D63E6"/>
    <w:pPr>
      <w:ind w:left="1021" w:firstLine="0"/>
    </w:pPr>
  </w:style>
  <w:style w:type="paragraph" w:styleId="ListContinue4">
    <w:name w:val="List Continue 4"/>
    <w:basedOn w:val="List4"/>
    <w:rsid w:val="003D63E6"/>
    <w:pPr>
      <w:ind w:firstLine="0"/>
    </w:pPr>
  </w:style>
  <w:style w:type="paragraph" w:styleId="ListContinue5">
    <w:name w:val="List Continue 5"/>
    <w:basedOn w:val="List5"/>
    <w:rsid w:val="003D63E6"/>
    <w:pPr>
      <w:ind w:firstLine="0"/>
    </w:pPr>
  </w:style>
  <w:style w:type="paragraph" w:styleId="ListNumber3">
    <w:name w:val="List Number 3"/>
    <w:basedOn w:val="List3"/>
    <w:rsid w:val="003D63E6"/>
    <w:pPr>
      <w:numPr>
        <w:numId w:val="4"/>
      </w:numPr>
    </w:pPr>
  </w:style>
  <w:style w:type="paragraph" w:styleId="ListNumber4">
    <w:name w:val="List Number 4"/>
    <w:basedOn w:val="List4"/>
    <w:rsid w:val="003D63E6"/>
    <w:pPr>
      <w:numPr>
        <w:numId w:val="5"/>
      </w:numPr>
    </w:pPr>
  </w:style>
  <w:style w:type="paragraph" w:styleId="ListNumber5">
    <w:name w:val="List Number 5"/>
    <w:basedOn w:val="List5"/>
    <w:rsid w:val="003D63E6"/>
    <w:pPr>
      <w:numPr>
        <w:numId w:val="6"/>
      </w:numPr>
    </w:pPr>
  </w:style>
  <w:style w:type="paragraph" w:styleId="BlockText">
    <w:name w:val="Block Text"/>
    <w:basedOn w:val="Normal"/>
    <w:rsid w:val="003D63E6"/>
    <w:pPr>
      <w:spacing w:after="120"/>
      <w:ind w:left="1440" w:right="1440"/>
    </w:pPr>
  </w:style>
  <w:style w:type="character" w:customStyle="1" w:styleId="Subscript">
    <w:name w:val="Subscript"/>
    <w:basedOn w:val="DefaultParagraphFont"/>
    <w:rsid w:val="003D63E6"/>
    <w:rPr>
      <w:sz w:val="16"/>
      <w:vertAlign w:val="subscript"/>
    </w:rPr>
  </w:style>
  <w:style w:type="character" w:customStyle="1" w:styleId="Superscript">
    <w:name w:val="Superscript"/>
    <w:basedOn w:val="DefaultParagraphFont"/>
    <w:rsid w:val="003D63E6"/>
    <w:rPr>
      <w:sz w:val="16"/>
      <w:vertAlign w:val="superscript"/>
    </w:rPr>
  </w:style>
  <w:style w:type="character" w:customStyle="1" w:styleId="Symbols">
    <w:name w:val="Symbols"/>
    <w:basedOn w:val="DefaultParagraphFont"/>
    <w:rsid w:val="003D63E6"/>
    <w:rPr>
      <w:rFonts w:ascii="Symbol" w:hAnsi="Symbol"/>
    </w:rPr>
  </w:style>
  <w:style w:type="character" w:customStyle="1" w:styleId="MenuOptions">
    <w:name w:val="Menu Options"/>
    <w:basedOn w:val="DefaultParagraphFont"/>
    <w:rsid w:val="003D63E6"/>
    <w:rPr>
      <w:rFonts w:ascii="Arial Narrow" w:hAnsi="Arial Narrow"/>
      <w:smallCaps/>
    </w:rPr>
  </w:style>
  <w:style w:type="character" w:customStyle="1" w:styleId="Buttons">
    <w:name w:val="Buttons"/>
    <w:basedOn w:val="DefaultParagraphFont"/>
    <w:rsid w:val="003D63E6"/>
    <w:rPr>
      <w:b/>
    </w:rPr>
  </w:style>
  <w:style w:type="character" w:customStyle="1" w:styleId="Underlined">
    <w:name w:val="Underlined"/>
    <w:basedOn w:val="DefaultParagraphFont"/>
    <w:rsid w:val="003D63E6"/>
    <w:rPr>
      <w:u w:val="single"/>
    </w:rPr>
  </w:style>
  <w:style w:type="paragraph" w:customStyle="1" w:styleId="TableBodyTextRight">
    <w:name w:val="Table Body Text Right"/>
    <w:basedOn w:val="TableBodyText"/>
    <w:rsid w:val="003D63E6"/>
    <w:pPr>
      <w:widowControl w:val="0"/>
      <w:autoSpaceDE w:val="0"/>
      <w:autoSpaceDN w:val="0"/>
      <w:adjustRightInd w:val="0"/>
      <w:jc w:val="right"/>
    </w:pPr>
    <w:rPr>
      <w:rFonts w:cs="Arial"/>
      <w:szCs w:val="18"/>
    </w:rPr>
  </w:style>
  <w:style w:type="paragraph" w:customStyle="1" w:styleId="CopyrightText">
    <w:name w:val="Copyright Text"/>
    <w:basedOn w:val="BodyText"/>
    <w:rsid w:val="003D63E6"/>
    <w:rPr>
      <w:sz w:val="18"/>
    </w:rPr>
  </w:style>
  <w:style w:type="paragraph" w:customStyle="1" w:styleId="BodySmallRight">
    <w:name w:val="Body Small Right"/>
    <w:basedOn w:val="BodyTextRight"/>
    <w:rsid w:val="003D63E6"/>
    <w:rPr>
      <w:sz w:val="18"/>
      <w:szCs w:val="18"/>
    </w:rPr>
  </w:style>
  <w:style w:type="paragraph" w:customStyle="1" w:styleId="MarginEdition">
    <w:name w:val="Margin Edition"/>
    <w:basedOn w:val="MarginNote"/>
    <w:rsid w:val="003D63E6"/>
    <w:pPr>
      <w:spacing w:before="0" w:after="0"/>
    </w:pPr>
    <w:rPr>
      <w:rFonts w:ascii="Times New Roman" w:hAnsi="Times New Roman"/>
      <w:color w:val="999999"/>
    </w:rPr>
  </w:style>
  <w:style w:type="paragraph" w:customStyle="1" w:styleId="Spacer">
    <w:name w:val="Spacer"/>
    <w:basedOn w:val="Normal"/>
    <w:rsid w:val="003D63E6"/>
    <w:rPr>
      <w:sz w:val="2"/>
      <w:szCs w:val="2"/>
    </w:rPr>
  </w:style>
  <w:style w:type="character" w:customStyle="1" w:styleId="Small">
    <w:name w:val="Small"/>
    <w:basedOn w:val="DefaultParagraphFont"/>
    <w:rsid w:val="003D63E6"/>
    <w:rPr>
      <w:sz w:val="16"/>
    </w:rPr>
  </w:style>
  <w:style w:type="paragraph" w:customStyle="1" w:styleId="WideTable">
    <w:name w:val="Wide Table"/>
    <w:basedOn w:val="Normal"/>
    <w:rsid w:val="003D63E6"/>
    <w:pPr>
      <w:ind w:left="-1418"/>
    </w:pPr>
    <w:rPr>
      <w:sz w:val="2"/>
      <w:szCs w:val="2"/>
    </w:rPr>
  </w:style>
  <w:style w:type="character" w:styleId="PageNumber">
    <w:name w:val="page number"/>
    <w:basedOn w:val="DefaultParagraphFont"/>
    <w:rsid w:val="003D63E6"/>
  </w:style>
  <w:style w:type="paragraph" w:styleId="Quote">
    <w:name w:val="Quote"/>
    <w:basedOn w:val="Heading1"/>
    <w:link w:val="QuoteChar"/>
    <w:qFormat/>
    <w:rsid w:val="003D63E6"/>
    <w:rPr>
      <w:b w:val="0"/>
      <w:sz w:val="72"/>
      <w:szCs w:val="72"/>
      <w:lang w:val="en-NZ"/>
    </w:rPr>
  </w:style>
  <w:style w:type="character" w:customStyle="1" w:styleId="QuoteChar">
    <w:name w:val="Quote Char"/>
    <w:basedOn w:val="DefaultParagraphFont"/>
    <w:link w:val="Quote"/>
    <w:rsid w:val="003D63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63E6"/>
    <w:pPr>
      <w:pageBreakBefore/>
    </w:pPr>
  </w:style>
  <w:style w:type="paragraph" w:customStyle="1" w:styleId="Border">
    <w:name w:val="Border"/>
    <w:basedOn w:val="Normal"/>
    <w:qFormat/>
    <w:rsid w:val="003D63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63E6"/>
    <w:rPr>
      <w:b/>
      <w:bCs/>
      <w:i/>
      <w:iCs/>
      <w:color w:val="auto"/>
    </w:rPr>
  </w:style>
  <w:style w:type="paragraph" w:styleId="IntenseQuote">
    <w:name w:val="Intense Quote"/>
    <w:basedOn w:val="Normal"/>
    <w:next w:val="Normal"/>
    <w:link w:val="IntenseQuoteChar"/>
    <w:uiPriority w:val="30"/>
    <w:qFormat/>
    <w:rsid w:val="003D63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63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63E6"/>
    <w:rPr>
      <w:smallCaps/>
      <w:color w:val="auto"/>
      <w:u w:val="single"/>
    </w:rPr>
  </w:style>
  <w:style w:type="character" w:styleId="IntenseReference">
    <w:name w:val="Intense Reference"/>
    <w:basedOn w:val="DefaultParagraphFont"/>
    <w:uiPriority w:val="32"/>
    <w:qFormat/>
    <w:rsid w:val="003D63E6"/>
    <w:rPr>
      <w:b/>
      <w:bCs/>
      <w:smallCaps/>
      <w:color w:val="auto"/>
      <w:spacing w:val="5"/>
      <w:u w:val="single"/>
    </w:rPr>
  </w:style>
  <w:style w:type="paragraph" w:customStyle="1" w:styleId="2ColumnHeading">
    <w:name w:val="2Column Heading"/>
    <w:basedOn w:val="BodyText"/>
    <w:qFormat/>
    <w:rsid w:val="003D63E6"/>
    <w:pPr>
      <w:spacing w:after="60"/>
      <w:ind w:left="-2268"/>
    </w:pPr>
    <w:rPr>
      <w:b/>
    </w:rPr>
  </w:style>
  <w:style w:type="paragraph" w:customStyle="1" w:styleId="Heading1TOC">
    <w:name w:val="Heading1 TOC"/>
    <w:basedOn w:val="Normal"/>
    <w:qFormat/>
    <w:rsid w:val="003D63E6"/>
    <w:pPr>
      <w:spacing w:before="240" w:after="120"/>
    </w:pPr>
    <w:rPr>
      <w:rFonts w:ascii="Times New Roman" w:hAnsi="Times New Roman"/>
      <w:b/>
      <w:sz w:val="32"/>
    </w:rPr>
  </w:style>
  <w:style w:type="paragraph" w:customStyle="1" w:styleId="Heading2TOC">
    <w:name w:val="Heading2 TOC"/>
    <w:basedOn w:val="Normal"/>
    <w:qFormat/>
    <w:rsid w:val="003D63E6"/>
    <w:pPr>
      <w:spacing w:before="240" w:after="60"/>
    </w:pPr>
    <w:rPr>
      <w:rFonts w:ascii="Times New Roman" w:hAnsi="Times New Roman"/>
      <w:b/>
      <w:sz w:val="28"/>
    </w:rPr>
  </w:style>
  <w:style w:type="character" w:customStyle="1" w:styleId="Underline">
    <w:name w:val="Underline"/>
    <w:basedOn w:val="DefaultParagraphFont"/>
    <w:qFormat/>
    <w:rsid w:val="003D63E6"/>
    <w:rPr>
      <w:u w:val="single"/>
    </w:rPr>
  </w:style>
  <w:style w:type="character" w:customStyle="1" w:styleId="BoldandItalics">
    <w:name w:val="Bold and Italics"/>
    <w:qFormat/>
    <w:rsid w:val="003D63E6"/>
    <w:rPr>
      <w:b/>
      <w:i/>
      <w:u w:val="none"/>
    </w:rPr>
  </w:style>
  <w:style w:type="paragraph" w:styleId="BalloonText">
    <w:name w:val="Balloon Text"/>
    <w:basedOn w:val="Normal"/>
    <w:link w:val="BalloonTextChar"/>
    <w:rsid w:val="003D63E6"/>
    <w:rPr>
      <w:rFonts w:ascii="Tahoma" w:hAnsi="Tahoma" w:cs="Tahoma"/>
      <w:sz w:val="16"/>
      <w:szCs w:val="16"/>
    </w:rPr>
  </w:style>
  <w:style w:type="character" w:customStyle="1" w:styleId="BalloonTextChar">
    <w:name w:val="Balloon Text Char"/>
    <w:basedOn w:val="DefaultParagraphFont"/>
    <w:link w:val="BalloonText"/>
    <w:rsid w:val="003D63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63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63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63E6"/>
    <w:rPr>
      <w:b/>
      <w:color w:val="660033"/>
      <w:spacing w:val="0"/>
    </w:rPr>
  </w:style>
  <w:style w:type="paragraph" w:customStyle="1" w:styleId="Nameditemlist">
    <w:name w:val="Named item list"/>
    <w:basedOn w:val="BodyText"/>
    <w:qFormat/>
    <w:rsid w:val="003D63E6"/>
    <w:pPr>
      <w:tabs>
        <w:tab w:val="left" w:pos="2835"/>
      </w:tabs>
      <w:ind w:left="2835" w:hanging="2835"/>
    </w:pPr>
  </w:style>
  <w:style w:type="paragraph" w:customStyle="1" w:styleId="BodyTextnopadding">
    <w:name w:val="Body Text no padding"/>
    <w:basedOn w:val="BodyText"/>
    <w:qFormat/>
    <w:rsid w:val="003D63E6"/>
    <w:pPr>
      <w:spacing w:before="0" w:after="0"/>
    </w:pPr>
  </w:style>
  <w:style w:type="paragraph" w:customStyle="1" w:styleId="BodyTextBold">
    <w:name w:val="Body Text Bold"/>
    <w:basedOn w:val="BodyText"/>
    <w:qFormat/>
    <w:rsid w:val="003D63E6"/>
    <w:rPr>
      <w:b/>
    </w:rPr>
  </w:style>
  <w:style w:type="character" w:styleId="Hyperlink">
    <w:name w:val="Hyperlink"/>
    <w:basedOn w:val="DefaultParagraphFont"/>
    <w:uiPriority w:val="99"/>
    <w:unhideWhenUsed/>
    <w:rsid w:val="006E6E8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1253</Words>
  <Characters>7772</Characters>
  <Application>Microsoft Office Word</Application>
  <DocSecurity>0</DocSecurity>
  <Lines>268</Lines>
  <Paragraphs>138</Paragraphs>
  <ScaleCrop>false</ScaleCrop>
  <Company>Author-it Software Corporation Ltd.</Company>
  <LinksUpToDate>false</LinksUpToDate>
  <CharactersWithSpaces>8887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ICPSUP561 Implement and monitor WHS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2025-03-01T23:31:00Z</dcterms:created>
  <dcterms:modified xsi:type="dcterms:W3CDTF">2025-03-01T23:31:00Z</dcterms:modified>
</cp:coreProperties>
</file>