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F81" w:rsidP="00281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ICPSUP553 Prepare production costing estimates</w:t>
      </w:r>
      <w:r>
        <w:fldChar w:fldCharType="end"/>
      </w:r>
    </w:p>
    <w:p w:rsidR="00281F81" w:rsidP="00281F81">
      <w:pPr>
        <w:pStyle w:val="Version"/>
        <w:sectPr w:rsidSect="001F7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877" w:rsidP="001F7877">
      <w:pPr>
        <w:pStyle w:val="SuperHeading"/>
      </w:pPr>
      <w:r w:rsidRPr="001F7877">
        <w:t>ICPSUP553 Prepare production costing estimates</w:t>
      </w:r>
    </w:p>
    <w:p w:rsidR="00000000" w:rsidRPr="001F7877" w:rsidP="001F7877">
      <w:pPr>
        <w:pStyle w:val="Heading1"/>
      </w:pPr>
      <w:bookmarkStart w:id="1" w:name="O_695209"/>
      <w:bookmarkEnd w:id="1"/>
      <w:r w:rsidRPr="001F7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rPr>
                <w:rStyle w:val="SpecialBold"/>
              </w:rPr>
              <w:t>Comments</w:t>
            </w:r>
          </w:p>
        </w:tc>
      </w:tr>
      <w:tr w:rsidTr="001F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t>This version first released with ICP Printing and Graphic Arts Training Package Version 1.0.</w:t>
            </w:r>
          </w:p>
        </w:tc>
      </w:tr>
    </w:tbl>
    <w:p w:rsidR="00000000" w:rsidRPr="001F7877" w:rsidP="001F7877">
      <w:pPr>
        <w:pStyle w:val="BodyText"/>
      </w:pPr>
    </w:p>
    <w:p w:rsidR="00000000" w:rsidRPr="001F7877" w:rsidP="001F7877">
      <w:pPr>
        <w:pStyle w:val="AllowPageBreak"/>
      </w:pPr>
    </w:p>
    <w:p w:rsidR="00000000" w:rsidRPr="001F7877" w:rsidP="001F7877">
      <w:pPr>
        <w:pStyle w:val="Heading1"/>
      </w:pPr>
      <w:bookmarkStart w:id="2" w:name="O_695210"/>
      <w:bookmarkEnd w:id="2"/>
      <w:r w:rsidRPr="001F7877">
        <w:t>Application</w:t>
      </w:r>
    </w:p>
    <w:p w:rsidR="00000000" w:rsidRPr="001F7877" w:rsidP="00281F81">
      <w:pPr>
        <w:pStyle w:val="BodyText"/>
      </w:pPr>
      <w:r w:rsidRPr="001F7877">
        <w:t xml:space="preserve">This unit describes the skills and knowledge required to cost and estimate </w:t>
      </w:r>
      <w:r w:rsidRPr="001F7877">
        <w:t>production processes.</w:t>
      </w:r>
    </w:p>
    <w:p w:rsidR="00000000" w:rsidRPr="001F7877" w:rsidP="00281F81">
      <w:pPr>
        <w:pStyle w:val="BodyText"/>
      </w:pPr>
      <w:r w:rsidRPr="001F7877">
        <w:t>It applies to individuals who perform a broad range of skilled tasks relating to the printing and graphic arts industry, and may also provide leadership and guidance to others in the application and planning of the skills.</w:t>
      </w:r>
    </w:p>
    <w:p w:rsidR="00000000" w:rsidRPr="001F7877" w:rsidP="00281F81">
      <w:pPr>
        <w:pStyle w:val="BodyText"/>
      </w:pPr>
      <w:r w:rsidRPr="001F7877">
        <w:t>No licens</w:t>
      </w:r>
      <w:r w:rsidRPr="001F7877">
        <w:t>ing, legislative or certification requirements apply to this unit at the time of publication.</w:t>
      </w:r>
    </w:p>
    <w:p w:rsidR="00000000" w:rsidRPr="001F7877" w:rsidP="001F7877">
      <w:pPr>
        <w:pStyle w:val="Heading1"/>
      </w:pPr>
      <w:bookmarkStart w:id="3" w:name="O_695213"/>
      <w:bookmarkEnd w:id="3"/>
      <w:r w:rsidRPr="001F7877">
        <w:t>Unit Sector</w:t>
      </w:r>
    </w:p>
    <w:p w:rsidR="00000000" w:rsidRPr="001F7877" w:rsidP="00281F81">
      <w:pPr>
        <w:pStyle w:val="BodyText"/>
      </w:pPr>
      <w:r w:rsidRPr="001F7877">
        <w:t>Support</w:t>
      </w:r>
    </w:p>
    <w:p w:rsidR="00000000" w:rsidRPr="001F7877" w:rsidP="001F7877">
      <w:pPr>
        <w:pStyle w:val="Heading1"/>
      </w:pPr>
      <w:bookmarkStart w:id="4" w:name="O_695214"/>
      <w:bookmarkEnd w:id="4"/>
      <w:r w:rsidRPr="001F78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78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rPr>
                <w:rStyle w:val="SpecialBold"/>
              </w:rPr>
              <w:t>PERFORMANCE CRITERIA</w:t>
            </w:r>
          </w:p>
        </w:tc>
      </w:tr>
      <w:tr w:rsidTr="001F78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78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1. Identify costing estimate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t xml:space="preserve">1.1 Labour hours, times and other statistics required are identified and applied in calculations  </w:t>
            </w:r>
          </w:p>
          <w:p w:rsidR="00000000" w:rsidRPr="001F7877" w:rsidP="001F7877">
            <w:pPr>
              <w:pStyle w:val="BodyText"/>
            </w:pPr>
            <w:r w:rsidRPr="001F7877">
              <w:t>1.2 Available mach</w:t>
            </w:r>
            <w:r w:rsidRPr="001F7877">
              <w:t xml:space="preserve">ine hours are identified and applied in calculations </w:t>
            </w:r>
          </w:p>
          <w:p w:rsidR="00000000" w:rsidRPr="001F7877" w:rsidP="001F7877">
            <w:pPr>
              <w:pStyle w:val="BodyText"/>
            </w:pPr>
            <w:r w:rsidRPr="001F7877">
              <w:t xml:space="preserve">1.3 Economical batch sizes are identified  </w:t>
            </w:r>
          </w:p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1.4 Material requirements are identified and applied in calculations</w:t>
            </w:r>
          </w:p>
        </w:tc>
      </w:tr>
      <w:tr w:rsidTr="001F78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 xml:space="preserve">2. Prepare costing </w:t>
            </w:r>
            <w:r w:rsidRPr="001F7877">
              <w:t>estimates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t xml:space="preserve">2.1 Costing estimates are calculated using material, labour and </w:t>
            </w:r>
            <w:r w:rsidRPr="001F7877">
              <w:t xml:space="preserve">machine costs  </w:t>
            </w:r>
          </w:p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2.2 Cost estimate details are calculated</w:t>
            </w:r>
          </w:p>
        </w:tc>
      </w:tr>
      <w:tr w:rsidTr="001F78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3. Compare estimates with actual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t xml:space="preserve">3.1 Actual costs are compared with estimates  </w:t>
            </w:r>
          </w:p>
          <w:p w:rsidR="00000000" w:rsidRPr="001F7877" w:rsidP="001F7877">
            <w:pPr>
              <w:pStyle w:val="BodyText"/>
            </w:pPr>
            <w:r w:rsidRPr="001F7877">
              <w:t>3.2 Costing basis is adjusted as appropriate</w:t>
            </w:r>
          </w:p>
        </w:tc>
      </w:tr>
    </w:tbl>
    <w:p w:rsidR="00000000" w:rsidRPr="001F7877" w:rsidP="001F7877">
      <w:pPr>
        <w:pStyle w:val="BodyText"/>
      </w:pPr>
    </w:p>
    <w:p w:rsidR="00000000" w:rsidRPr="001F7877" w:rsidP="001F7877">
      <w:pPr>
        <w:pStyle w:val="AllowPageBreak"/>
      </w:pPr>
    </w:p>
    <w:p w:rsidR="00000000" w:rsidRPr="001F7877" w:rsidP="001F7877">
      <w:pPr>
        <w:pStyle w:val="Heading1"/>
      </w:pPr>
      <w:bookmarkStart w:id="5" w:name="O_695215"/>
      <w:bookmarkEnd w:id="5"/>
      <w:r w:rsidRPr="001F7877">
        <w:t>Foundation Skills</w:t>
      </w:r>
    </w:p>
    <w:p w:rsidR="00000000" w:rsidRPr="00281F81" w:rsidP="00281F81">
      <w:pPr>
        <w:pStyle w:val="BodyText"/>
        <w:rPr>
          <w:i/>
        </w:rPr>
      </w:pPr>
      <w:r w:rsidRPr="00281F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F7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rPr>
                <w:rStyle w:val="SpecialBold"/>
              </w:rPr>
              <w:t>Description</w:t>
            </w:r>
          </w:p>
        </w:tc>
      </w:tr>
      <w:tr w:rsidTr="001F7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1.1, 1.2, 1.4, 2.1, 2.2, 3.1, 3.2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ListBullet"/>
              <w:rPr>
                <w:lang w:val="en-NZ"/>
              </w:rPr>
            </w:pPr>
            <w:r w:rsidRPr="001F7877">
              <w:t>Recognises text within job specifications and work processes related to outcomes of the job</w:t>
            </w:r>
          </w:p>
        </w:tc>
      </w:tr>
      <w:tr w:rsidTr="001F7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1.1-1.4, 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ListBullet"/>
              <w:rPr>
                <w:lang w:val="en-NZ"/>
              </w:rPr>
            </w:pPr>
            <w:r w:rsidRPr="001F7877">
              <w:t>Uses factual information and industry related terminology to complete required workplace do</w:t>
            </w:r>
            <w:r w:rsidRPr="001F7877">
              <w:t>cumentation</w:t>
            </w:r>
          </w:p>
        </w:tc>
      </w:tr>
      <w:tr w:rsidTr="001F7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1.1-1.4, 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ListBullet"/>
              <w:rPr>
                <w:lang w:val="en-NZ"/>
              </w:rPr>
            </w:pPr>
            <w:r w:rsidRPr="001F7877">
              <w:t>Uses mathematical calculations and techniques to deal with numerical information, and prepare estimates and costing models</w:t>
            </w:r>
          </w:p>
        </w:tc>
      </w:tr>
      <w:tr w:rsidTr="001F7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1.1-1.4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ListBullet"/>
            </w:pPr>
            <w:r w:rsidRPr="001F7877">
              <w:t>Takes responsibility for gathering information require</w:t>
            </w:r>
            <w:r w:rsidRPr="001F7877">
              <w:t>d to perform estimates</w:t>
            </w:r>
          </w:p>
        </w:tc>
      </w:tr>
    </w:tbl>
    <w:p w:rsidR="00000000" w:rsidRPr="001F7877" w:rsidP="001F7877">
      <w:pPr>
        <w:pStyle w:val="BodyText"/>
      </w:pPr>
    </w:p>
    <w:p w:rsidR="00000000" w:rsidRPr="001F7877" w:rsidP="001F7877">
      <w:pPr>
        <w:pStyle w:val="AllowPageBreak"/>
      </w:pPr>
    </w:p>
    <w:p w:rsidR="00000000" w:rsidRPr="001F7877" w:rsidP="001F7877">
      <w:pPr>
        <w:pStyle w:val="Heading1"/>
      </w:pPr>
      <w:bookmarkStart w:id="6" w:name="O_695217"/>
      <w:bookmarkEnd w:id="6"/>
      <w:r w:rsidRPr="001F78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 xml:space="preserve">Code and title </w:t>
            </w:r>
          </w:p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Code and title</w:t>
            </w:r>
          </w:p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rPr>
                <w:rStyle w:val="SpecialBold"/>
              </w:rPr>
              <w:t>Equivalence status</w:t>
            </w:r>
          </w:p>
        </w:tc>
      </w:tr>
      <w:tr w:rsidTr="001F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 xml:space="preserve">ICPSUP553 Prepare production costing estimates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 xml:space="preserve">ICPSU553C Prepare production costing estimates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877">
            <w:pPr>
              <w:pStyle w:val="BodyText"/>
              <w:rPr>
                <w:lang w:val="en-NZ"/>
              </w:rPr>
            </w:pPr>
            <w:r w:rsidRPr="001F787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877" w:rsidP="001F7877">
            <w:pPr>
              <w:pStyle w:val="BodyText"/>
            </w:pPr>
            <w:r w:rsidRPr="001F7877">
              <w:t>Equivalent unit</w:t>
            </w:r>
          </w:p>
        </w:tc>
      </w:tr>
    </w:tbl>
    <w:p w:rsidR="00000000" w:rsidRPr="001F7877" w:rsidP="001F7877">
      <w:pPr>
        <w:pStyle w:val="BodyText"/>
      </w:pPr>
    </w:p>
    <w:p w:rsidR="00000000" w:rsidRPr="001F7877" w:rsidP="001F7877">
      <w:pPr>
        <w:pStyle w:val="AllowPageBreak"/>
      </w:pPr>
    </w:p>
    <w:p w:rsidR="00000000" w:rsidRPr="001F7877" w:rsidP="001F7877">
      <w:pPr>
        <w:pStyle w:val="Heading1"/>
      </w:pPr>
      <w:bookmarkStart w:id="7" w:name="O_695224"/>
      <w:bookmarkEnd w:id="7"/>
      <w:r w:rsidRPr="001F7877">
        <w:t>Links</w:t>
      </w:r>
    </w:p>
    <w:p w:rsidR="00000000" w:rsidRPr="001F7877" w:rsidP="00281F81">
      <w:pPr>
        <w:pStyle w:val="BodyText"/>
      </w:pPr>
      <w:r w:rsidRPr="001F7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037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F7877" w:rsidP="001F7877"/>
    <w:sectPr w:rsidSect="001F78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77" w:rsidRPr="00281F81" w:rsidP="00281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81" w:rsidP="001F7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F81" w:rsidP="001F7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F81" w:rsidP="001F7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877" w:rsidRPr="00281F81" w:rsidP="00281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81" w:rsidRPr="002D2AF8" w:rsidP="001F7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ICPSUP553 Prepare production costing estimates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81F81" w:rsidP="001F7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D28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42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877"/>
  </w:style>
  <w:style w:type="character" w:customStyle="1" w:styleId="Heading1Char">
    <w:name w:val="Heading 1 Char"/>
    <w:basedOn w:val="DefaultParagraphFont"/>
    <w:link w:val="Heading1"/>
    <w:rsid w:val="001F7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877"/>
    <w:rPr>
      <w:b/>
      <w:spacing w:val="0"/>
    </w:rPr>
  </w:style>
  <w:style w:type="character" w:styleId="Emphasis">
    <w:name w:val="Emphasis"/>
    <w:basedOn w:val="DefaultParagraphFont"/>
    <w:qFormat/>
    <w:rsid w:val="001F7877"/>
    <w:rPr>
      <w:i/>
    </w:rPr>
  </w:style>
  <w:style w:type="paragraph" w:customStyle="1" w:styleId="SuperHeading">
    <w:name w:val="SuperHeading"/>
    <w:basedOn w:val="Normal"/>
    <w:rsid w:val="001F7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877"/>
  </w:style>
  <w:style w:type="paragraph" w:styleId="TableofFigures">
    <w:name w:val="table of figures"/>
    <w:basedOn w:val="Normal"/>
    <w:next w:val="Normal"/>
    <w:semiHidden/>
    <w:rsid w:val="001F7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877"/>
    <w:rPr>
      <w:rFonts w:ascii="Wingdings" w:hAnsi="Wingdings"/>
    </w:rPr>
  </w:style>
  <w:style w:type="paragraph" w:customStyle="1" w:styleId="TableHeading">
    <w:name w:val="Table Heading"/>
    <w:basedOn w:val="HeadingBase"/>
    <w:rsid w:val="001F7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877"/>
    <w:rPr>
      <w:color w:val="0033CC"/>
      <w:u w:val="none"/>
    </w:rPr>
  </w:style>
  <w:style w:type="paragraph" w:customStyle="1" w:styleId="BodyTextRight">
    <w:name w:val="Body Text Right"/>
    <w:basedOn w:val="BodyText"/>
    <w:rsid w:val="001F7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877"/>
    <w:rPr>
      <w:sz w:val="32"/>
    </w:rPr>
  </w:style>
  <w:style w:type="paragraph" w:customStyle="1" w:styleId="HeadingProcedure">
    <w:name w:val="Heading Procedure"/>
    <w:basedOn w:val="HeadingBase"/>
    <w:next w:val="Normal"/>
    <w:rsid w:val="001F7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877"/>
    <w:pPr>
      <w:spacing w:before="60" w:after="60"/>
    </w:pPr>
  </w:style>
  <w:style w:type="paragraph" w:styleId="ListContinue">
    <w:name w:val="List Continue"/>
    <w:basedOn w:val="List"/>
    <w:rsid w:val="001F7877"/>
    <w:pPr>
      <w:ind w:firstLine="0"/>
    </w:pPr>
  </w:style>
  <w:style w:type="paragraph" w:customStyle="1" w:styleId="ListNote">
    <w:name w:val="List Note"/>
    <w:basedOn w:val="List"/>
    <w:rsid w:val="001F7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877"/>
    <w:rPr>
      <w:rFonts w:ascii="Courier New" w:hAnsi="Courier New"/>
    </w:rPr>
  </w:style>
  <w:style w:type="paragraph" w:customStyle="1" w:styleId="NoteBullet">
    <w:name w:val="Note Bullet"/>
    <w:basedOn w:val="Note"/>
    <w:rsid w:val="001F7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877"/>
    <w:rPr>
      <w:b/>
      <w:smallCaps/>
    </w:rPr>
  </w:style>
  <w:style w:type="paragraph" w:customStyle="1" w:styleId="TableListNumber">
    <w:name w:val="Table List Number"/>
    <w:basedOn w:val="ListNumber"/>
    <w:rsid w:val="001F7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877"/>
    <w:pPr>
      <w:numPr>
        <w:numId w:val="8"/>
      </w:numPr>
    </w:pPr>
  </w:style>
  <w:style w:type="paragraph" w:customStyle="1" w:styleId="ListAlpha2">
    <w:name w:val="List Alpha 2"/>
    <w:basedOn w:val="List2"/>
    <w:rsid w:val="001F7877"/>
    <w:pPr>
      <w:numPr>
        <w:numId w:val="7"/>
      </w:numPr>
    </w:pPr>
  </w:style>
  <w:style w:type="paragraph" w:styleId="List2">
    <w:name w:val="List 2"/>
    <w:basedOn w:val="BodyText"/>
    <w:rsid w:val="001F7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877"/>
    <w:pPr>
      <w:numPr>
        <w:numId w:val="3"/>
      </w:numPr>
    </w:pPr>
  </w:style>
  <w:style w:type="paragraph" w:styleId="ListContinue2">
    <w:name w:val="List Continue 2"/>
    <w:basedOn w:val="List2"/>
    <w:rsid w:val="001F7877"/>
    <w:pPr>
      <w:ind w:firstLine="0"/>
    </w:pPr>
  </w:style>
  <w:style w:type="paragraph" w:styleId="ListContinue3">
    <w:name w:val="List Continue 3"/>
    <w:basedOn w:val="List3"/>
    <w:rsid w:val="001F7877"/>
    <w:pPr>
      <w:ind w:left="1021" w:firstLine="0"/>
    </w:pPr>
  </w:style>
  <w:style w:type="paragraph" w:styleId="ListContinue4">
    <w:name w:val="List Continue 4"/>
    <w:basedOn w:val="List4"/>
    <w:rsid w:val="001F7877"/>
    <w:pPr>
      <w:ind w:firstLine="0"/>
    </w:pPr>
  </w:style>
  <w:style w:type="paragraph" w:styleId="ListContinue5">
    <w:name w:val="List Continue 5"/>
    <w:basedOn w:val="List5"/>
    <w:rsid w:val="001F7877"/>
    <w:pPr>
      <w:ind w:firstLine="0"/>
    </w:pPr>
  </w:style>
  <w:style w:type="paragraph" w:styleId="ListNumber3">
    <w:name w:val="List Number 3"/>
    <w:basedOn w:val="List3"/>
    <w:rsid w:val="001F7877"/>
    <w:pPr>
      <w:numPr>
        <w:numId w:val="4"/>
      </w:numPr>
    </w:pPr>
  </w:style>
  <w:style w:type="paragraph" w:styleId="ListNumber4">
    <w:name w:val="List Number 4"/>
    <w:basedOn w:val="List4"/>
    <w:rsid w:val="001F7877"/>
    <w:pPr>
      <w:numPr>
        <w:numId w:val="5"/>
      </w:numPr>
    </w:pPr>
  </w:style>
  <w:style w:type="paragraph" w:styleId="ListNumber5">
    <w:name w:val="List Number 5"/>
    <w:basedOn w:val="List5"/>
    <w:rsid w:val="001F7877"/>
    <w:pPr>
      <w:numPr>
        <w:numId w:val="6"/>
      </w:numPr>
    </w:pPr>
  </w:style>
  <w:style w:type="paragraph" w:styleId="BlockText">
    <w:name w:val="Block Text"/>
    <w:basedOn w:val="Normal"/>
    <w:rsid w:val="001F7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877"/>
    <w:rPr>
      <w:sz w:val="16"/>
      <w:vertAlign w:val="superscript"/>
    </w:rPr>
  </w:style>
  <w:style w:type="character" w:customStyle="1" w:styleId="Symbols">
    <w:name w:val="Symbols"/>
    <w:basedOn w:val="DefaultParagraphFont"/>
    <w:rsid w:val="001F7877"/>
    <w:rPr>
      <w:rFonts w:ascii="Symbol" w:hAnsi="Symbol"/>
    </w:rPr>
  </w:style>
  <w:style w:type="character" w:customStyle="1" w:styleId="MenuOptions">
    <w:name w:val="Menu Options"/>
    <w:basedOn w:val="DefaultParagraphFont"/>
    <w:rsid w:val="001F7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877"/>
    <w:rPr>
      <w:b/>
    </w:rPr>
  </w:style>
  <w:style w:type="character" w:customStyle="1" w:styleId="Underlined">
    <w:name w:val="Underlined"/>
    <w:basedOn w:val="DefaultParagraphFont"/>
    <w:rsid w:val="001F7877"/>
    <w:rPr>
      <w:u w:val="single"/>
    </w:rPr>
  </w:style>
  <w:style w:type="paragraph" w:customStyle="1" w:styleId="TableBodyTextRight">
    <w:name w:val="Table Body Text Right"/>
    <w:basedOn w:val="TableBodyText"/>
    <w:rsid w:val="001F7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877"/>
    <w:rPr>
      <w:sz w:val="18"/>
    </w:rPr>
  </w:style>
  <w:style w:type="paragraph" w:customStyle="1" w:styleId="BodySmallRight">
    <w:name w:val="Body Small Right"/>
    <w:basedOn w:val="BodyTextRight"/>
    <w:rsid w:val="001F7877"/>
    <w:rPr>
      <w:sz w:val="18"/>
      <w:szCs w:val="18"/>
    </w:rPr>
  </w:style>
  <w:style w:type="paragraph" w:customStyle="1" w:styleId="MarginEdition">
    <w:name w:val="Margin Edition"/>
    <w:basedOn w:val="MarginNote"/>
    <w:rsid w:val="001F7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877"/>
    <w:rPr>
      <w:sz w:val="2"/>
      <w:szCs w:val="2"/>
    </w:rPr>
  </w:style>
  <w:style w:type="character" w:customStyle="1" w:styleId="Small">
    <w:name w:val="Small"/>
    <w:basedOn w:val="DefaultParagraphFont"/>
    <w:rsid w:val="001F7877"/>
    <w:rPr>
      <w:sz w:val="16"/>
    </w:rPr>
  </w:style>
  <w:style w:type="paragraph" w:customStyle="1" w:styleId="WideTable">
    <w:name w:val="Wide Table"/>
    <w:basedOn w:val="Normal"/>
    <w:rsid w:val="001F7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877"/>
  </w:style>
  <w:style w:type="paragraph" w:styleId="Quote">
    <w:name w:val="Quote"/>
    <w:basedOn w:val="Heading1"/>
    <w:link w:val="QuoteChar"/>
    <w:qFormat/>
    <w:rsid w:val="001F7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877"/>
    <w:pPr>
      <w:pageBreakBefore/>
    </w:pPr>
  </w:style>
  <w:style w:type="paragraph" w:customStyle="1" w:styleId="Border">
    <w:name w:val="Border"/>
    <w:basedOn w:val="Normal"/>
    <w:qFormat/>
    <w:rsid w:val="001F7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877"/>
    <w:rPr>
      <w:u w:val="single"/>
    </w:rPr>
  </w:style>
  <w:style w:type="character" w:customStyle="1" w:styleId="BoldandItalics">
    <w:name w:val="Bold and Italics"/>
    <w:qFormat/>
    <w:rsid w:val="001F7877"/>
    <w:rPr>
      <w:b/>
      <w:i/>
      <w:u w:val="none"/>
    </w:rPr>
  </w:style>
  <w:style w:type="paragraph" w:styleId="BalloonText">
    <w:name w:val="Balloon Text"/>
    <w:basedOn w:val="Normal"/>
    <w:link w:val="BalloonTextChar"/>
    <w:rsid w:val="001F7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877"/>
    <w:pPr>
      <w:spacing w:before="0" w:after="0"/>
    </w:pPr>
  </w:style>
  <w:style w:type="paragraph" w:customStyle="1" w:styleId="BodyTextBold">
    <w:name w:val="Body Text Bold"/>
    <w:basedOn w:val="BodyText"/>
    <w:qFormat/>
    <w:rsid w:val="001F7877"/>
    <w:rPr>
      <w:b/>
    </w:rPr>
  </w:style>
  <w:style w:type="character" w:styleId="Hyperlink">
    <w:name w:val="Hyperlink"/>
    <w:basedOn w:val="DefaultParagraphFont"/>
    <w:uiPriority w:val="99"/>
    <w:unhideWhenUsed/>
    <w:rsid w:val="00281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2498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ICPSUP553 Prepare production costing estimates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