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76B" w:rsidP="00546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ICPSUP482 Troubleshoot and optimise materials and machinery</w:t>
      </w:r>
      <w:r>
        <w:fldChar w:fldCharType="end"/>
      </w:r>
    </w:p>
    <w:p w:rsidR="0054676B" w:rsidP="0054676B">
      <w:pPr>
        <w:pStyle w:val="Version"/>
        <w:sectPr w:rsidSect="003C2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F31" w:rsidP="003C2F31">
      <w:pPr>
        <w:pStyle w:val="SuperHeading"/>
      </w:pPr>
      <w:r w:rsidRPr="003C2F31">
        <w:t>ICPSUP482 Troubleshoot and optimise materials and machinery</w:t>
      </w:r>
    </w:p>
    <w:p w:rsidR="00000000" w:rsidRPr="003C2F31" w:rsidP="003C2F31">
      <w:pPr>
        <w:pStyle w:val="Heading1"/>
      </w:pPr>
      <w:bookmarkStart w:id="1" w:name="O_695095"/>
      <w:bookmarkEnd w:id="1"/>
      <w:r w:rsidRPr="003C2F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2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rPr>
                <w:rStyle w:val="SpecialBold"/>
              </w:rPr>
              <w:t>Comments</w:t>
            </w:r>
          </w:p>
        </w:tc>
      </w:tr>
      <w:tr w:rsidTr="003C2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t>This version first released with ICP Printing and Graphic Arts Training Package Version 1.0.</w:t>
            </w:r>
          </w:p>
        </w:tc>
      </w:tr>
    </w:tbl>
    <w:p w:rsidR="00000000" w:rsidRPr="003C2F31" w:rsidP="003C2F31">
      <w:pPr>
        <w:pStyle w:val="BodyText"/>
      </w:pPr>
    </w:p>
    <w:p w:rsidR="00000000" w:rsidRPr="003C2F31" w:rsidP="003C2F31">
      <w:pPr>
        <w:pStyle w:val="AllowPageBreak"/>
      </w:pPr>
    </w:p>
    <w:p w:rsidR="00000000" w:rsidRPr="003C2F31" w:rsidP="003C2F31">
      <w:pPr>
        <w:pStyle w:val="Heading1"/>
      </w:pPr>
      <w:bookmarkStart w:id="2" w:name="O_695096"/>
      <w:bookmarkEnd w:id="2"/>
      <w:r w:rsidRPr="003C2F31">
        <w:t>Application</w:t>
      </w:r>
    </w:p>
    <w:p w:rsidR="00000000" w:rsidRPr="003C2F31" w:rsidP="0054676B">
      <w:pPr>
        <w:pStyle w:val="BodyText"/>
      </w:pPr>
      <w:r w:rsidRPr="003C2F31">
        <w:t>This unit describes the skills and knowledge required to experiment</w:t>
      </w:r>
      <w:r w:rsidRPr="003C2F31">
        <w:t xml:space="preserve"> with and extend the use of materials, and undertake non-routine adjustment and tuning of machinery to meet efficiency targets.</w:t>
      </w:r>
    </w:p>
    <w:p w:rsidR="00000000" w:rsidRPr="003C2F31" w:rsidP="0054676B">
      <w:pPr>
        <w:pStyle w:val="BodyText"/>
      </w:pPr>
      <w:r w:rsidRPr="003C2F31">
        <w:t>It applies to individuals who perform a broad range of skilled tasks and services to customers in the printing and graphic arts</w:t>
      </w:r>
      <w:r w:rsidRPr="003C2F31">
        <w:t xml:space="preserve"> industry. They may also provide some leadership and guidance to others in the application and planning of the skills. </w:t>
      </w:r>
    </w:p>
    <w:p w:rsidR="00000000" w:rsidRPr="003C2F31" w:rsidP="0054676B">
      <w:pPr>
        <w:pStyle w:val="BodyText"/>
      </w:pPr>
      <w:r w:rsidRPr="003C2F31">
        <w:t>No licensing, legislative or certification requirements apply to this unit at the time of publication.</w:t>
      </w:r>
    </w:p>
    <w:p w:rsidR="00000000" w:rsidRPr="003C2F31" w:rsidP="003C2F31">
      <w:pPr>
        <w:pStyle w:val="Heading1"/>
      </w:pPr>
      <w:bookmarkStart w:id="3" w:name="O_695099"/>
      <w:bookmarkEnd w:id="3"/>
      <w:r w:rsidRPr="003C2F31">
        <w:t>Unit Sector</w:t>
      </w:r>
    </w:p>
    <w:p w:rsidR="00000000" w:rsidRPr="003C2F31" w:rsidP="0054676B">
      <w:pPr>
        <w:pStyle w:val="BodyText"/>
      </w:pPr>
      <w:r w:rsidRPr="003C2F31">
        <w:t>Sup</w:t>
      </w:r>
      <w:r w:rsidRPr="003C2F31">
        <w:t>port</w:t>
      </w:r>
    </w:p>
    <w:p w:rsidR="00000000" w:rsidRPr="003C2F31" w:rsidP="003C2F31">
      <w:pPr>
        <w:pStyle w:val="Heading1"/>
      </w:pPr>
      <w:bookmarkStart w:id="4" w:name="O_695100"/>
      <w:bookmarkEnd w:id="4"/>
      <w:r w:rsidRPr="003C2F3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C2F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rPr>
                <w:rStyle w:val="SpecialBold"/>
              </w:rPr>
              <w:t>PERFORMANCE CRITERIA</w:t>
            </w:r>
          </w:p>
        </w:tc>
      </w:tr>
      <w:tr w:rsidTr="003C2F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2F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1. Review material behaviour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t xml:space="preserve">1.1 Evaluation of material or product structure is conducted to identify options for production  </w:t>
            </w:r>
          </w:p>
          <w:p w:rsidR="00000000" w:rsidRPr="003C2F31" w:rsidP="003C2F31">
            <w:pPr>
              <w:pStyle w:val="BodyText"/>
            </w:pPr>
            <w:r w:rsidRPr="003C2F31">
              <w:t xml:space="preserve">1.2 Material handling options are chosen to ensure best performance of materials during production  </w:t>
            </w:r>
          </w:p>
          <w:p w:rsidR="00000000" w:rsidRPr="003C2F31" w:rsidP="003C2F31">
            <w:pPr>
              <w:pStyle w:val="BodyText"/>
            </w:pPr>
            <w:r w:rsidRPr="003C2F31">
              <w:t>1.3 Options are assessed to determine most effective/effi</w:t>
            </w:r>
            <w:r w:rsidRPr="003C2F31">
              <w:t xml:space="preserve">cient method of production, ensuring highest quality and yield from materials  </w:t>
            </w:r>
          </w:p>
          <w:p w:rsidR="00000000" w:rsidRPr="003C2F31" w:rsidP="003C2F31">
            <w:pPr>
              <w:pStyle w:val="BodyText"/>
            </w:pPr>
            <w:r w:rsidRPr="003C2F31">
              <w:t xml:space="preserve">1.4 Test run confirms correct options, or the need for further adjustment or trialling to meet quality standards   </w:t>
            </w:r>
          </w:p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1.5 Options and recommendations are documented for future re</w:t>
            </w:r>
            <w:r w:rsidRPr="003C2F31">
              <w:t xml:space="preserve">ference according to enterprise procedures </w:t>
            </w:r>
          </w:p>
        </w:tc>
      </w:tr>
      <w:tr w:rsidTr="003C2F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2. Tune and adjust machinery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t xml:space="preserve">2.1 Idiosyncrasies of machines are reviewed and adjustments or tuning undertaken to compensate or exploit the idiosyncrasy, within the manufacturer’s specifications  </w:t>
            </w:r>
          </w:p>
          <w:p w:rsidR="00000000" w:rsidRPr="003C2F31" w:rsidP="003C2F31">
            <w:pPr>
              <w:pStyle w:val="BodyText"/>
            </w:pPr>
            <w:r w:rsidRPr="003C2F31">
              <w:t xml:space="preserve">2.2 Options are assessed to determine most effective/efficient method of production, ensuring highest quality and yield from machinery  </w:t>
            </w:r>
          </w:p>
          <w:p w:rsidR="00000000" w:rsidRPr="003C2F31" w:rsidP="003C2F31">
            <w:pPr>
              <w:pStyle w:val="BodyText"/>
            </w:pPr>
            <w:r w:rsidRPr="003C2F31">
              <w:t>2.3 Test run confirms correct options and settings, or the need for further adjustment or tuning to meet quality standa</w:t>
            </w:r>
            <w:r w:rsidRPr="003C2F31">
              <w:t xml:space="preserve">rds  </w:t>
            </w:r>
          </w:p>
          <w:p w:rsidR="00000000" w:rsidRPr="003C2F31" w:rsidP="003C2F31">
            <w:pPr>
              <w:pStyle w:val="BodyText"/>
            </w:pPr>
            <w:r w:rsidRPr="003C2F31">
              <w:t xml:space="preserve">2.4 Options and recommendations are documented for future reference according to enterprise procedures  </w:t>
            </w:r>
          </w:p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 xml:space="preserve">2.5 Instruction is provided to machine operator or finisher on new practices, if required </w:t>
            </w:r>
          </w:p>
        </w:tc>
      </w:tr>
      <w:tr w:rsidTr="003C2F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3. Troubleshoot machinery and material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t>3.1 C</w:t>
            </w:r>
            <w:r w:rsidRPr="003C2F31">
              <w:t xml:space="preserve">orrective or preventive action is recommended and implemented where appropriate  </w:t>
            </w:r>
          </w:p>
          <w:p w:rsidR="00000000" w:rsidRPr="003C2F31" w:rsidP="003C2F31">
            <w:pPr>
              <w:pStyle w:val="BodyText"/>
            </w:pPr>
            <w:r w:rsidRPr="003C2F31">
              <w:t xml:space="preserve">3.2 Changes are communicated to relevant personnel in a logical and easily understood manner  </w:t>
            </w:r>
          </w:p>
          <w:p w:rsidR="00000000" w:rsidRPr="003C2F31" w:rsidP="003C2F31">
            <w:pPr>
              <w:pStyle w:val="BodyText"/>
            </w:pPr>
            <w:r w:rsidRPr="003C2F31">
              <w:t xml:space="preserve">3.3 Changes are monitored to confirm improvement to production efficiency  </w:t>
            </w:r>
          </w:p>
          <w:p w:rsidR="00000000" w:rsidRPr="003C2F31" w:rsidP="003C2F31">
            <w:pPr>
              <w:pStyle w:val="BodyText"/>
            </w:pPr>
            <w:r w:rsidRPr="003C2F31">
              <w:t>3.4</w:t>
            </w:r>
            <w:r w:rsidRPr="003C2F31">
              <w:t xml:space="preserve"> Ongoing problems are reported according to enterprise procedures</w:t>
            </w:r>
          </w:p>
        </w:tc>
      </w:tr>
    </w:tbl>
    <w:p w:rsidR="00000000" w:rsidRPr="003C2F31" w:rsidP="003C2F31">
      <w:pPr>
        <w:pStyle w:val="BodyText"/>
      </w:pPr>
    </w:p>
    <w:p w:rsidR="00000000" w:rsidRPr="003C2F31" w:rsidP="003C2F31">
      <w:pPr>
        <w:pStyle w:val="AllowPageBreak"/>
      </w:pPr>
    </w:p>
    <w:p w:rsidR="00000000" w:rsidRPr="003C2F31" w:rsidP="003C2F31">
      <w:pPr>
        <w:pStyle w:val="Heading1"/>
      </w:pPr>
      <w:bookmarkStart w:id="5" w:name="O_695101"/>
      <w:bookmarkEnd w:id="5"/>
      <w:r w:rsidRPr="003C2F31">
        <w:t>Foundation Skills</w:t>
      </w:r>
    </w:p>
    <w:p w:rsidR="00000000" w:rsidRPr="0054676B" w:rsidP="0054676B">
      <w:pPr>
        <w:pStyle w:val="BodyText"/>
        <w:rPr>
          <w:i/>
        </w:rPr>
      </w:pPr>
      <w:r w:rsidRPr="0054676B">
        <w:rPr>
          <w:rStyle w:val="Emphasis"/>
        </w:rPr>
        <w:t>This section describes language, literacy, numeracy and employment skills incorporated in the performance criteria that are required for competent perfor</w:t>
      </w:r>
      <w:r w:rsidRPr="0054676B">
        <w:rPr>
          <w:rStyle w:val="Emphasis"/>
        </w:rPr>
        <w:t>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C2F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rPr>
                <w:rStyle w:val="SpecialBold"/>
              </w:rPr>
              <w:t>Description</w:t>
            </w:r>
          </w:p>
        </w:tc>
      </w:tr>
      <w:tr w:rsidTr="003C2F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ListBullet"/>
              <w:rPr>
                <w:lang w:val="en-NZ"/>
              </w:rPr>
            </w:pPr>
            <w:r w:rsidRPr="003C2F31">
              <w:t>Recognises text within job specifications and organisational documentation and follows written instructions</w:t>
            </w:r>
          </w:p>
        </w:tc>
      </w:tr>
      <w:tr w:rsidTr="003C2F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1.5, 2.4, 2.5, 3.1, 3.2, 3.4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ListBullet"/>
              <w:rPr>
                <w:lang w:val="en-NZ"/>
              </w:rPr>
            </w:pPr>
            <w:r w:rsidRPr="003C2F31">
              <w:t>Uses clear, specific and industry related terminology to complete and update workplace documentation</w:t>
            </w:r>
          </w:p>
        </w:tc>
      </w:tr>
      <w:tr w:rsidTr="003C2F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ListBullet"/>
              <w:rPr>
                <w:lang w:val="en-NZ"/>
              </w:rPr>
            </w:pPr>
            <w:r w:rsidRPr="003C2F31">
              <w:t xml:space="preserve">Clearly explains requirements using language appropriate to audience and environment </w:t>
            </w:r>
          </w:p>
        </w:tc>
      </w:tr>
      <w:tr w:rsidTr="003C2F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1.3, 1.4, 2.2, 2.3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ListBullet"/>
              <w:rPr>
                <w:lang w:val="en-NZ"/>
              </w:rPr>
            </w:pPr>
            <w:r w:rsidRPr="003C2F31">
              <w:t>Uses math</w:t>
            </w:r>
            <w:r w:rsidRPr="003C2F31">
              <w:t>ematical calculations to confirm equipment settings and adjustments</w:t>
            </w:r>
          </w:p>
        </w:tc>
      </w:tr>
      <w:tr w:rsidTr="003C2F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1.5, 2.4, 3.4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ListBullet"/>
              <w:rPr>
                <w:lang w:val="en-NZ"/>
              </w:rPr>
            </w:pPr>
            <w:r w:rsidRPr="003C2F31">
              <w:t>Follows organisational procedures and considers own role in terms of its contribution to broader goals of the work environment</w:t>
            </w:r>
          </w:p>
        </w:tc>
      </w:tr>
      <w:tr w:rsidTr="003C2F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ListBullet"/>
              <w:rPr>
                <w:lang w:val="en-NZ"/>
              </w:rPr>
            </w:pPr>
            <w:r w:rsidRPr="003C2F31">
              <w:t>Uses appropriate communication protocols and conventions to report issues</w:t>
            </w:r>
          </w:p>
        </w:tc>
      </w:tr>
      <w:tr w:rsidTr="003C2F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1.1-1.4, 2.1-2.3,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ListBullet"/>
            </w:pPr>
            <w:r w:rsidRPr="003C2F31">
              <w:t>Develops plans to manage relatively complex, non-routine tasks with an awareness of how they contribute to o</w:t>
            </w:r>
            <w:r w:rsidRPr="003C2F31">
              <w:t>rganisational goals</w:t>
            </w:r>
          </w:p>
          <w:p w:rsidR="00000000" w:rsidRPr="003C2F31" w:rsidP="003C2F31">
            <w:pPr>
              <w:pStyle w:val="ListBullet"/>
            </w:pPr>
            <w:r w:rsidRPr="003C2F31">
              <w:t>Uses systematic, analytical processes to solve problems; setting goals, gathering relevant information and identifying and evaluating options against agreed criteria</w:t>
            </w:r>
          </w:p>
          <w:p w:rsidR="00000000" w:rsidRPr="003C2F31" w:rsidP="003C2F31">
            <w:pPr>
              <w:pStyle w:val="ListBullet"/>
            </w:pPr>
            <w:r w:rsidRPr="003C2F31">
              <w:t>Utilises features of digital tools or systems to improve productivity</w:t>
            </w:r>
          </w:p>
        </w:tc>
      </w:tr>
    </w:tbl>
    <w:p w:rsidR="00000000" w:rsidRPr="003C2F31" w:rsidP="003C2F31">
      <w:pPr>
        <w:pStyle w:val="BodyText"/>
      </w:pPr>
    </w:p>
    <w:p w:rsidR="00000000" w:rsidRPr="003C2F31" w:rsidP="003C2F31">
      <w:pPr>
        <w:pStyle w:val="AllowPageBreak"/>
      </w:pPr>
    </w:p>
    <w:p w:rsidR="00000000" w:rsidRPr="003C2F31" w:rsidP="003C2F31">
      <w:pPr>
        <w:pStyle w:val="Heading1"/>
      </w:pPr>
      <w:bookmarkStart w:id="6" w:name="O_695103"/>
      <w:bookmarkEnd w:id="6"/>
      <w:r w:rsidRPr="003C2F3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3C2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rPr>
                <w:rStyle w:val="SpecialBold"/>
              </w:rPr>
              <w:t xml:space="preserve">Code and title </w:t>
            </w:r>
          </w:p>
          <w:p w:rsidR="00000000" w:rsidRPr="003C2F31" w:rsidP="003C2F31">
            <w:pPr>
              <w:pStyle w:val="BodyText"/>
            </w:pPr>
            <w:r w:rsidRPr="003C2F3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rPr>
                <w:rStyle w:val="SpecialBold"/>
              </w:rPr>
              <w:t>Code and title</w:t>
            </w:r>
          </w:p>
          <w:p w:rsidR="00000000" w:rsidRPr="003C2F31" w:rsidP="003C2F31">
            <w:pPr>
              <w:pStyle w:val="BodyText"/>
            </w:pPr>
            <w:r w:rsidRPr="003C2F3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rPr>
                <w:rStyle w:val="SpecialBold"/>
              </w:rPr>
              <w:t>Equivalence status</w:t>
            </w:r>
          </w:p>
        </w:tc>
      </w:tr>
      <w:tr w:rsidTr="003C2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 xml:space="preserve">ICPSUP482 Troubleshoot and optimise materials and machinery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ICPSU482C Troubleshoot and optimise materials and machinery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31">
            <w:pPr>
              <w:pStyle w:val="BodyText"/>
              <w:rPr>
                <w:lang w:val="en-NZ"/>
              </w:rPr>
            </w:pPr>
            <w:r w:rsidRPr="003C2F31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31" w:rsidP="003C2F31">
            <w:pPr>
              <w:pStyle w:val="BodyText"/>
            </w:pPr>
            <w:r w:rsidRPr="003C2F31">
              <w:t>Equivalent unit</w:t>
            </w:r>
          </w:p>
        </w:tc>
      </w:tr>
    </w:tbl>
    <w:p w:rsidR="00000000" w:rsidRPr="003C2F31" w:rsidP="003C2F31">
      <w:pPr>
        <w:pStyle w:val="BodyText"/>
      </w:pPr>
    </w:p>
    <w:p w:rsidR="00000000" w:rsidRPr="003C2F31" w:rsidP="003C2F31">
      <w:pPr>
        <w:pStyle w:val="AllowPageBreak"/>
      </w:pPr>
    </w:p>
    <w:p w:rsidR="00000000" w:rsidRPr="003C2F31" w:rsidP="003C2F31">
      <w:pPr>
        <w:pStyle w:val="Heading1"/>
      </w:pPr>
      <w:bookmarkStart w:id="7" w:name="O_695110"/>
      <w:bookmarkEnd w:id="7"/>
      <w:r w:rsidRPr="003C2F31">
        <w:t>Links</w:t>
      </w:r>
    </w:p>
    <w:p w:rsidR="00000000" w:rsidRPr="003C2F31" w:rsidP="0054676B">
      <w:pPr>
        <w:pStyle w:val="BodyText"/>
      </w:pPr>
      <w:r w:rsidRPr="003C2F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9582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C2F31" w:rsidP="003C2F31"/>
    <w:sectPr w:rsidSect="003C2F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31" w:rsidRPr="0054676B" w:rsidP="00546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6B" w:rsidP="003C2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76B" w:rsidP="003C2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676B" w:rsidP="003C2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F31" w:rsidRPr="0054676B" w:rsidP="00546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6B" w:rsidRPr="002D2AF8" w:rsidP="003C2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ICPSUP482 Troubleshoot and optimise materials and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4676B" w:rsidP="003C2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201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52A7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F31"/>
  </w:style>
  <w:style w:type="character" w:customStyle="1" w:styleId="Heading1Char">
    <w:name w:val="Heading 1 Char"/>
    <w:basedOn w:val="DefaultParagraphFont"/>
    <w:link w:val="Heading1"/>
    <w:rsid w:val="003C2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F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F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F31"/>
    <w:rPr>
      <w:b/>
      <w:spacing w:val="0"/>
    </w:rPr>
  </w:style>
  <w:style w:type="character" w:styleId="Emphasis">
    <w:name w:val="Emphasis"/>
    <w:basedOn w:val="DefaultParagraphFont"/>
    <w:qFormat/>
    <w:rsid w:val="003C2F31"/>
    <w:rPr>
      <w:i/>
    </w:rPr>
  </w:style>
  <w:style w:type="paragraph" w:customStyle="1" w:styleId="SuperHeading">
    <w:name w:val="SuperHeading"/>
    <w:basedOn w:val="Normal"/>
    <w:rsid w:val="003C2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F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F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F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F31"/>
  </w:style>
  <w:style w:type="paragraph" w:styleId="TableofFigures">
    <w:name w:val="table of figures"/>
    <w:basedOn w:val="Normal"/>
    <w:next w:val="Normal"/>
    <w:semiHidden/>
    <w:rsid w:val="003C2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F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2F31"/>
    <w:rPr>
      <w:rFonts w:ascii="Wingdings" w:hAnsi="Wingdings"/>
    </w:rPr>
  </w:style>
  <w:style w:type="paragraph" w:customStyle="1" w:styleId="TableHeading">
    <w:name w:val="Table Heading"/>
    <w:basedOn w:val="HeadingBase"/>
    <w:rsid w:val="003C2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F31"/>
    <w:rPr>
      <w:color w:val="0033CC"/>
      <w:u w:val="none"/>
    </w:rPr>
  </w:style>
  <w:style w:type="paragraph" w:customStyle="1" w:styleId="BodyTextRight">
    <w:name w:val="Body Text Right"/>
    <w:basedOn w:val="BodyText"/>
    <w:rsid w:val="003C2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F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F31"/>
    <w:rPr>
      <w:sz w:val="32"/>
    </w:rPr>
  </w:style>
  <w:style w:type="paragraph" w:customStyle="1" w:styleId="HeadingProcedure">
    <w:name w:val="Heading Procedure"/>
    <w:basedOn w:val="HeadingBase"/>
    <w:next w:val="Normal"/>
    <w:rsid w:val="003C2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F31"/>
    <w:pPr>
      <w:spacing w:before="60" w:after="60"/>
    </w:pPr>
  </w:style>
  <w:style w:type="paragraph" w:styleId="ListContinue">
    <w:name w:val="List Continue"/>
    <w:basedOn w:val="List"/>
    <w:rsid w:val="003C2F31"/>
    <w:pPr>
      <w:ind w:firstLine="0"/>
    </w:pPr>
  </w:style>
  <w:style w:type="paragraph" w:customStyle="1" w:styleId="ListNote">
    <w:name w:val="List Note"/>
    <w:basedOn w:val="List"/>
    <w:rsid w:val="003C2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F31"/>
    <w:rPr>
      <w:rFonts w:ascii="Courier New" w:hAnsi="Courier New"/>
    </w:rPr>
  </w:style>
  <w:style w:type="paragraph" w:customStyle="1" w:styleId="NoteBullet">
    <w:name w:val="Note Bullet"/>
    <w:basedOn w:val="Note"/>
    <w:rsid w:val="003C2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F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2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F31"/>
    <w:rPr>
      <w:b/>
      <w:smallCaps/>
    </w:rPr>
  </w:style>
  <w:style w:type="paragraph" w:customStyle="1" w:styleId="TableListNumber">
    <w:name w:val="Table List Number"/>
    <w:basedOn w:val="ListNumber"/>
    <w:rsid w:val="003C2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F31"/>
    <w:pPr>
      <w:numPr>
        <w:numId w:val="8"/>
      </w:numPr>
    </w:pPr>
  </w:style>
  <w:style w:type="paragraph" w:customStyle="1" w:styleId="ListAlpha2">
    <w:name w:val="List Alpha 2"/>
    <w:basedOn w:val="List2"/>
    <w:rsid w:val="003C2F31"/>
    <w:pPr>
      <w:numPr>
        <w:numId w:val="7"/>
      </w:numPr>
    </w:pPr>
  </w:style>
  <w:style w:type="paragraph" w:styleId="List2">
    <w:name w:val="List 2"/>
    <w:basedOn w:val="BodyText"/>
    <w:rsid w:val="003C2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F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F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2F31"/>
    <w:pPr>
      <w:numPr>
        <w:numId w:val="3"/>
      </w:numPr>
    </w:pPr>
  </w:style>
  <w:style w:type="paragraph" w:styleId="ListContinue2">
    <w:name w:val="List Continue 2"/>
    <w:basedOn w:val="List2"/>
    <w:rsid w:val="003C2F31"/>
    <w:pPr>
      <w:ind w:firstLine="0"/>
    </w:pPr>
  </w:style>
  <w:style w:type="paragraph" w:styleId="ListContinue3">
    <w:name w:val="List Continue 3"/>
    <w:basedOn w:val="List3"/>
    <w:rsid w:val="003C2F31"/>
    <w:pPr>
      <w:ind w:left="1021" w:firstLine="0"/>
    </w:pPr>
  </w:style>
  <w:style w:type="paragraph" w:styleId="ListContinue4">
    <w:name w:val="List Continue 4"/>
    <w:basedOn w:val="List4"/>
    <w:rsid w:val="003C2F31"/>
    <w:pPr>
      <w:ind w:firstLine="0"/>
    </w:pPr>
  </w:style>
  <w:style w:type="paragraph" w:styleId="ListContinue5">
    <w:name w:val="List Continue 5"/>
    <w:basedOn w:val="List5"/>
    <w:rsid w:val="003C2F31"/>
    <w:pPr>
      <w:ind w:firstLine="0"/>
    </w:pPr>
  </w:style>
  <w:style w:type="paragraph" w:styleId="ListNumber3">
    <w:name w:val="List Number 3"/>
    <w:basedOn w:val="List3"/>
    <w:rsid w:val="003C2F31"/>
    <w:pPr>
      <w:numPr>
        <w:numId w:val="4"/>
      </w:numPr>
    </w:pPr>
  </w:style>
  <w:style w:type="paragraph" w:styleId="ListNumber4">
    <w:name w:val="List Number 4"/>
    <w:basedOn w:val="List4"/>
    <w:rsid w:val="003C2F31"/>
    <w:pPr>
      <w:numPr>
        <w:numId w:val="5"/>
      </w:numPr>
    </w:pPr>
  </w:style>
  <w:style w:type="paragraph" w:styleId="ListNumber5">
    <w:name w:val="List Number 5"/>
    <w:basedOn w:val="List5"/>
    <w:rsid w:val="003C2F31"/>
    <w:pPr>
      <w:numPr>
        <w:numId w:val="6"/>
      </w:numPr>
    </w:pPr>
  </w:style>
  <w:style w:type="paragraph" w:styleId="BlockText">
    <w:name w:val="Block Text"/>
    <w:basedOn w:val="Normal"/>
    <w:rsid w:val="003C2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F31"/>
    <w:rPr>
      <w:sz w:val="16"/>
      <w:vertAlign w:val="superscript"/>
    </w:rPr>
  </w:style>
  <w:style w:type="character" w:customStyle="1" w:styleId="Symbols">
    <w:name w:val="Symbols"/>
    <w:basedOn w:val="DefaultParagraphFont"/>
    <w:rsid w:val="003C2F31"/>
    <w:rPr>
      <w:rFonts w:ascii="Symbol" w:hAnsi="Symbol"/>
    </w:rPr>
  </w:style>
  <w:style w:type="character" w:customStyle="1" w:styleId="MenuOptions">
    <w:name w:val="Menu Options"/>
    <w:basedOn w:val="DefaultParagraphFont"/>
    <w:rsid w:val="003C2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F31"/>
    <w:rPr>
      <w:b/>
    </w:rPr>
  </w:style>
  <w:style w:type="character" w:customStyle="1" w:styleId="Underlined">
    <w:name w:val="Underlined"/>
    <w:basedOn w:val="DefaultParagraphFont"/>
    <w:rsid w:val="003C2F31"/>
    <w:rPr>
      <w:u w:val="single"/>
    </w:rPr>
  </w:style>
  <w:style w:type="paragraph" w:customStyle="1" w:styleId="TableBodyTextRight">
    <w:name w:val="Table Body Text Right"/>
    <w:basedOn w:val="TableBodyText"/>
    <w:rsid w:val="003C2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F31"/>
    <w:rPr>
      <w:sz w:val="18"/>
    </w:rPr>
  </w:style>
  <w:style w:type="paragraph" w:customStyle="1" w:styleId="BodySmallRight">
    <w:name w:val="Body Small Right"/>
    <w:basedOn w:val="BodyTextRight"/>
    <w:rsid w:val="003C2F31"/>
    <w:rPr>
      <w:sz w:val="18"/>
      <w:szCs w:val="18"/>
    </w:rPr>
  </w:style>
  <w:style w:type="paragraph" w:customStyle="1" w:styleId="MarginEdition">
    <w:name w:val="Margin Edition"/>
    <w:basedOn w:val="MarginNote"/>
    <w:rsid w:val="003C2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F31"/>
    <w:rPr>
      <w:sz w:val="2"/>
      <w:szCs w:val="2"/>
    </w:rPr>
  </w:style>
  <w:style w:type="character" w:customStyle="1" w:styleId="Small">
    <w:name w:val="Small"/>
    <w:basedOn w:val="DefaultParagraphFont"/>
    <w:rsid w:val="003C2F31"/>
    <w:rPr>
      <w:sz w:val="16"/>
    </w:rPr>
  </w:style>
  <w:style w:type="paragraph" w:customStyle="1" w:styleId="WideTable">
    <w:name w:val="Wide Table"/>
    <w:basedOn w:val="Normal"/>
    <w:rsid w:val="003C2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F31"/>
  </w:style>
  <w:style w:type="paragraph" w:styleId="Quote">
    <w:name w:val="Quote"/>
    <w:basedOn w:val="Heading1"/>
    <w:link w:val="QuoteChar"/>
    <w:qFormat/>
    <w:rsid w:val="003C2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F31"/>
    <w:pPr>
      <w:pageBreakBefore/>
    </w:pPr>
  </w:style>
  <w:style w:type="paragraph" w:customStyle="1" w:styleId="Border">
    <w:name w:val="Border"/>
    <w:basedOn w:val="Normal"/>
    <w:qFormat/>
    <w:rsid w:val="003C2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F31"/>
    <w:rPr>
      <w:u w:val="single"/>
    </w:rPr>
  </w:style>
  <w:style w:type="character" w:customStyle="1" w:styleId="BoldandItalics">
    <w:name w:val="Bold and Italics"/>
    <w:qFormat/>
    <w:rsid w:val="003C2F31"/>
    <w:rPr>
      <w:b/>
      <w:i/>
      <w:u w:val="none"/>
    </w:rPr>
  </w:style>
  <w:style w:type="paragraph" w:styleId="BalloonText">
    <w:name w:val="Balloon Text"/>
    <w:basedOn w:val="Normal"/>
    <w:link w:val="BalloonTextChar"/>
    <w:rsid w:val="003C2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F31"/>
    <w:pPr>
      <w:spacing w:before="0" w:after="0"/>
    </w:pPr>
  </w:style>
  <w:style w:type="paragraph" w:customStyle="1" w:styleId="BodyTextBold">
    <w:name w:val="Body Text Bold"/>
    <w:basedOn w:val="BodyText"/>
    <w:qFormat/>
    <w:rsid w:val="003C2F31"/>
    <w:rPr>
      <w:b/>
    </w:rPr>
  </w:style>
  <w:style w:type="character" w:styleId="Hyperlink">
    <w:name w:val="Hyperlink"/>
    <w:basedOn w:val="DefaultParagraphFont"/>
    <w:uiPriority w:val="99"/>
    <w:unhideWhenUsed/>
    <w:rsid w:val="00546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4055</Characters>
  <Application>Microsoft Office Word</Application>
  <DocSecurity>0</DocSecurity>
  <Lines>162</Lines>
  <Paragraphs>91</Paragraphs>
  <ScaleCrop>false</ScaleCrop>
  <Company>Author-it Software Corporation Ltd.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ICPSUP482 Troubleshoot and optimise materials and machinery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