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3DC" w:rsidP="00BF43DC">
      <w:pPr>
        <w:pStyle w:val="Title"/>
      </w:pPr>
      <w:r>
        <w:fldChar w:fldCharType="begin"/>
      </w:r>
      <w:r>
        <w:instrText xml:space="preserve"> TITLE   \* MERGEFORMAT </w:instrText>
      </w:r>
      <w:r>
        <w:fldChar w:fldCharType="separate"/>
      </w:r>
      <w:r>
        <w:t>ICPSUP458 Monitor production workflow</w:t>
      </w:r>
      <w:r>
        <w:fldChar w:fldCharType="end"/>
      </w:r>
    </w:p>
    <w:p w:rsidR="00BF43DC" w:rsidP="00BF43DC">
      <w:pPr>
        <w:pStyle w:val="Version"/>
        <w:sectPr w:rsidSect="001020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06E" w:rsidP="0010206E">
      <w:pPr>
        <w:pStyle w:val="SuperHeading"/>
      </w:pPr>
      <w:r w:rsidRPr="0010206E">
        <w:t>ICPSUP458 Monitor production workflow</w:t>
      </w:r>
    </w:p>
    <w:p w:rsidR="00000000" w:rsidRPr="0010206E" w:rsidP="0010206E">
      <w:pPr>
        <w:pStyle w:val="Heading1"/>
      </w:pPr>
      <w:bookmarkStart w:id="1" w:name="O_695057"/>
      <w:bookmarkEnd w:id="1"/>
      <w:r w:rsidRPr="0010206E">
        <w:t>Modification History</w:t>
      </w:r>
    </w:p>
    <w:tbl>
      <w:tblPr>
        <w:tblW w:w="0" w:type="auto"/>
        <w:tblLayout w:type="fixed"/>
        <w:tblCellMar>
          <w:left w:w="62" w:type="dxa"/>
          <w:right w:w="62" w:type="dxa"/>
        </w:tblCellMar>
        <w:tblLook w:val="0000"/>
      </w:tblPr>
      <w:tblGrid>
        <w:gridCol w:w="3091"/>
        <w:gridCol w:w="5873"/>
      </w:tblGrid>
      <w:tr w:rsidTr="001020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rPr>
                <w:rStyle w:val="SpecialBold"/>
              </w:rPr>
              <w:t>Comments</w:t>
            </w:r>
          </w:p>
        </w:tc>
      </w:tr>
      <w:tr w:rsidTr="001020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t>This version first released with ICP Printing and Graphic Arts Training Package Version 1.0.</w:t>
            </w:r>
          </w:p>
        </w:tc>
      </w:tr>
    </w:tbl>
    <w:p w:rsidR="00000000" w:rsidRPr="0010206E" w:rsidP="0010206E">
      <w:pPr>
        <w:pStyle w:val="BodyText"/>
      </w:pPr>
    </w:p>
    <w:p w:rsidR="00000000" w:rsidRPr="0010206E" w:rsidP="0010206E">
      <w:pPr>
        <w:pStyle w:val="AllowPageBreak"/>
      </w:pPr>
    </w:p>
    <w:p w:rsidR="00000000" w:rsidRPr="0010206E" w:rsidP="0010206E">
      <w:pPr>
        <w:pStyle w:val="Heading1"/>
      </w:pPr>
      <w:bookmarkStart w:id="2" w:name="O_695058"/>
      <w:bookmarkEnd w:id="2"/>
      <w:r w:rsidRPr="0010206E">
        <w:t>Application</w:t>
      </w:r>
    </w:p>
    <w:p w:rsidR="00000000" w:rsidRPr="0010206E" w:rsidP="00BF43DC">
      <w:pPr>
        <w:pStyle w:val="BodyText"/>
      </w:pPr>
      <w:r w:rsidRPr="0010206E">
        <w:t>This unit describes the skills and knowledge required to monitor production workflo</w:t>
      </w:r>
      <w:r w:rsidRPr="0010206E">
        <w:t>w, assess job steps and evaluate work progress.</w:t>
      </w:r>
    </w:p>
    <w:p w:rsidR="00000000" w:rsidRPr="0010206E" w:rsidP="00BF43DC">
      <w:pPr>
        <w:pStyle w:val="BodyText"/>
      </w:pPr>
      <w:r w:rsidRPr="0010206E">
        <w:t>It applies to individuals who perform a broad range of skilled tasks relating to the printing and graphic arts industry, and who may also provide some leadership and guidance to others in the application and</w:t>
      </w:r>
      <w:r w:rsidRPr="0010206E">
        <w:t xml:space="preserve"> planning of the skills.</w:t>
      </w:r>
    </w:p>
    <w:p w:rsidR="00000000" w:rsidRPr="0010206E" w:rsidP="00BF43DC">
      <w:pPr>
        <w:pStyle w:val="BodyText"/>
      </w:pPr>
      <w:r w:rsidRPr="0010206E">
        <w:t>No licensing, legislative or certification requirements apply to this unit at the time of publication.</w:t>
      </w:r>
    </w:p>
    <w:p w:rsidR="00000000" w:rsidRPr="0010206E" w:rsidP="0010206E">
      <w:pPr>
        <w:pStyle w:val="Heading1"/>
      </w:pPr>
      <w:bookmarkStart w:id="3" w:name="O_695059"/>
      <w:bookmarkEnd w:id="3"/>
      <w:r w:rsidRPr="0010206E">
        <w:t>Pre-requisite Unit</w:t>
      </w:r>
    </w:p>
    <w:tbl>
      <w:tblPr>
        <w:tblW w:w="0" w:type="auto"/>
        <w:tblLayout w:type="fixed"/>
        <w:tblCellMar>
          <w:left w:w="62" w:type="dxa"/>
          <w:right w:w="62" w:type="dxa"/>
        </w:tblCellMar>
        <w:tblLook w:val="0000"/>
      </w:tblPr>
      <w:tblGrid>
        <w:gridCol w:w="1388"/>
        <w:gridCol w:w="5094"/>
      </w:tblGrid>
      <w:tr w:rsidTr="0010206E">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ICPSUP216</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t>Inspect quality against required standards</w:t>
            </w:r>
          </w:p>
        </w:tc>
      </w:tr>
    </w:tbl>
    <w:p w:rsidR="00000000" w:rsidRPr="0010206E" w:rsidP="0010206E">
      <w:pPr>
        <w:pStyle w:val="BodyText"/>
      </w:pPr>
    </w:p>
    <w:p w:rsidR="00000000" w:rsidRPr="0010206E" w:rsidP="0010206E">
      <w:pPr>
        <w:pStyle w:val="AllowPageBreak"/>
      </w:pPr>
    </w:p>
    <w:p w:rsidR="00000000" w:rsidRPr="0010206E" w:rsidP="0010206E">
      <w:pPr>
        <w:pStyle w:val="Heading1"/>
      </w:pPr>
      <w:bookmarkStart w:id="4" w:name="O_695061"/>
      <w:bookmarkEnd w:id="4"/>
      <w:r w:rsidRPr="0010206E">
        <w:t>Unit Sector</w:t>
      </w:r>
    </w:p>
    <w:p w:rsidR="00000000" w:rsidRPr="0010206E" w:rsidP="00BF43DC">
      <w:pPr>
        <w:pStyle w:val="BodyText"/>
      </w:pPr>
      <w:r w:rsidRPr="0010206E">
        <w:t>Support</w:t>
      </w:r>
    </w:p>
    <w:p w:rsidR="00000000" w:rsidRPr="0010206E" w:rsidP="0010206E">
      <w:pPr>
        <w:pStyle w:val="Heading1"/>
      </w:pPr>
      <w:bookmarkStart w:id="5" w:name="O_695062"/>
      <w:bookmarkEnd w:id="5"/>
      <w:r w:rsidRPr="0010206E">
        <w:t>Elements and Performance Criteria</w:t>
      </w:r>
    </w:p>
    <w:tbl>
      <w:tblPr>
        <w:tblW w:w="9236" w:type="dxa"/>
        <w:tblLayout w:type="fixed"/>
        <w:tblCellMar>
          <w:left w:w="62" w:type="dxa"/>
          <w:right w:w="62" w:type="dxa"/>
        </w:tblCellMar>
        <w:tblLook w:val="0000"/>
      </w:tblPr>
      <w:tblGrid>
        <w:gridCol w:w="2645"/>
        <w:gridCol w:w="6591"/>
      </w:tblGrid>
      <w:tr w:rsidTr="0010206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206E">
            <w:pPr>
              <w:pStyle w:val="BodyText"/>
              <w:rPr>
                <w:lang w:val="en-NZ"/>
              </w:rPr>
            </w:pPr>
            <w:r w:rsidRPr="0010206E">
              <w:rPr>
                <w:rStyle w:val="SpecialBold"/>
              </w:rPr>
              <w:t>PERFORMANCE CRITERIA</w:t>
            </w:r>
          </w:p>
        </w:tc>
      </w:tr>
      <w:tr w:rsidTr="0010206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rPr>
                <w:rStyle w:val="Emphasis"/>
              </w:rPr>
              <w:t>Performance criteria describe the performance needed to demonstrate achievement of the element.</w:t>
            </w:r>
          </w:p>
        </w:tc>
      </w:tr>
      <w:tr w:rsidTr="001020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1. Input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t xml:space="preserve">1.1 Each new job is assigned a unique identification number   </w:t>
            </w:r>
          </w:p>
          <w:p w:rsidR="00000000" w:rsidRPr="0010206E" w:rsidP="0010206E">
            <w:pPr>
              <w:pStyle w:val="BodyText"/>
            </w:pPr>
            <w:r w:rsidRPr="0010206E">
              <w:t xml:space="preserve">1.2 Baselines are set for production and budget estimation  </w:t>
            </w:r>
          </w:p>
          <w:p w:rsidR="00000000" w:rsidRPr="0010206E" w:rsidP="0010206E">
            <w:pPr>
              <w:pStyle w:val="BodyText"/>
            </w:pPr>
            <w:r w:rsidRPr="0010206E">
              <w:t xml:space="preserve">1.3 Number of actions or steps are identified for each job  </w:t>
            </w:r>
          </w:p>
          <w:p w:rsidR="00000000" w:rsidP="0010206E">
            <w:pPr>
              <w:pStyle w:val="BodyText"/>
              <w:rPr>
                <w:lang w:val="en-NZ"/>
              </w:rPr>
            </w:pPr>
            <w:r w:rsidRPr="0010206E">
              <w:t xml:space="preserve">1.4 Nature of actions are identified  </w:t>
            </w:r>
          </w:p>
        </w:tc>
      </w:tr>
      <w:tr w:rsidTr="001020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2. Assess job step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t>2.1 Job step</w:t>
            </w:r>
            <w:r w:rsidRPr="0010206E">
              <w:t xml:space="preserve"> is identified using business workflow tools  </w:t>
            </w:r>
          </w:p>
          <w:p w:rsidR="00000000" w:rsidRPr="0010206E" w:rsidP="0010206E">
            <w:pPr>
              <w:pStyle w:val="BodyText"/>
            </w:pPr>
            <w:r w:rsidRPr="0010206E">
              <w:t xml:space="preserve">2.2 Current step is compared against any baselines set for the job  </w:t>
            </w:r>
          </w:p>
          <w:p w:rsidR="00000000" w:rsidRPr="0010206E" w:rsidP="0010206E">
            <w:pPr>
              <w:pStyle w:val="BodyText"/>
            </w:pPr>
            <w:r w:rsidRPr="0010206E">
              <w:t xml:space="preserve">2.3 Number of steps and iterations are identified and any corrective action undertaken if necessary  </w:t>
            </w:r>
          </w:p>
          <w:p w:rsidR="00000000" w:rsidRPr="0010206E" w:rsidP="0010206E">
            <w:pPr>
              <w:pStyle w:val="BodyText"/>
            </w:pPr>
            <w:r w:rsidRPr="0010206E">
              <w:t>2.4 Actions within each step are logic</w:t>
            </w:r>
            <w:r w:rsidRPr="0010206E">
              <w:t xml:space="preserve">al to the step </w:t>
            </w:r>
          </w:p>
          <w:p w:rsidR="00000000" w:rsidP="0010206E">
            <w:pPr>
              <w:pStyle w:val="BodyText"/>
              <w:rPr>
                <w:lang w:val="en-NZ"/>
              </w:rPr>
            </w:pPr>
            <w:r w:rsidRPr="0010206E">
              <w:t xml:space="preserve">2.5 Resources required for current and future steps are identified, and availability confirmed  </w:t>
            </w:r>
          </w:p>
        </w:tc>
      </w:tr>
      <w:tr w:rsidTr="001020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3. Evaluate job progress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t xml:space="preserve">3.1 Job progress is evaluated and any improvement modifications to the workflow are identified  </w:t>
            </w:r>
          </w:p>
          <w:p w:rsidR="00000000" w:rsidRPr="0010206E" w:rsidP="0010206E">
            <w:pPr>
              <w:pStyle w:val="BodyText"/>
            </w:pPr>
            <w:r w:rsidRPr="0010206E">
              <w:t>3.2 Parallel activit</w:t>
            </w:r>
            <w:r w:rsidRPr="0010206E">
              <w:t xml:space="preserve">ies are fully utilised to meet baselines and quality standards  </w:t>
            </w:r>
          </w:p>
          <w:p w:rsidR="00000000" w:rsidRPr="0010206E" w:rsidP="0010206E">
            <w:pPr>
              <w:pStyle w:val="BodyText"/>
            </w:pPr>
            <w:r w:rsidRPr="0010206E">
              <w:t>3.3 Reports are reviewed and possible process improvements identified</w:t>
            </w:r>
          </w:p>
        </w:tc>
      </w:tr>
    </w:tbl>
    <w:p w:rsidR="00000000" w:rsidRPr="0010206E" w:rsidP="0010206E">
      <w:pPr>
        <w:pStyle w:val="BodyText"/>
      </w:pPr>
    </w:p>
    <w:p w:rsidR="00000000" w:rsidRPr="0010206E" w:rsidP="0010206E">
      <w:pPr>
        <w:pStyle w:val="AllowPageBreak"/>
      </w:pPr>
    </w:p>
    <w:p w:rsidR="00000000" w:rsidRPr="0010206E" w:rsidP="0010206E">
      <w:pPr>
        <w:pStyle w:val="Heading1"/>
      </w:pPr>
      <w:bookmarkStart w:id="6" w:name="O_695063"/>
      <w:bookmarkEnd w:id="6"/>
      <w:r w:rsidRPr="0010206E">
        <w:t>Foundation Skills</w:t>
      </w:r>
    </w:p>
    <w:p w:rsidR="00000000" w:rsidRPr="00BF43DC" w:rsidP="00BF43DC">
      <w:pPr>
        <w:pStyle w:val="BodyText"/>
        <w:rPr>
          <w:i/>
        </w:rPr>
      </w:pPr>
      <w:r w:rsidRPr="00BF43D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10206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rPr>
                <w:rStyle w:val="SpecialBold"/>
              </w:rPr>
              <w:t>Description</w:t>
            </w:r>
          </w:p>
        </w:tc>
      </w:tr>
      <w:tr w:rsidTr="0010206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2.1, 2.3, 3.3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ListBullet"/>
            </w:pPr>
            <w:r w:rsidRPr="0010206E">
              <w:t>Recognises text within job specif</w:t>
            </w:r>
            <w:r w:rsidRPr="0010206E">
              <w:t>ications and follows written instructions</w:t>
            </w:r>
          </w:p>
          <w:p w:rsidR="00000000" w:rsidP="0010206E">
            <w:pPr>
              <w:pStyle w:val="ListBullet"/>
              <w:rPr>
                <w:lang w:val="en-NZ"/>
              </w:rPr>
            </w:pPr>
            <w:r w:rsidRPr="0010206E">
              <w:t>Reviews documents to identify specific text</w:t>
            </w:r>
          </w:p>
        </w:tc>
      </w:tr>
      <w:tr w:rsidTr="0010206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2.5, 3.1, 3.3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ListBullet"/>
              <w:rPr>
                <w:lang w:val="en-NZ"/>
              </w:rPr>
            </w:pPr>
            <w:r w:rsidRPr="0010206E">
              <w:t xml:space="preserve">Produces documents using layout that meets audience needs and text purpose </w:t>
            </w:r>
          </w:p>
        </w:tc>
      </w:tr>
      <w:tr w:rsidTr="0010206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 xml:space="preserve">1.1, 1.2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ListBullet"/>
              <w:rPr>
                <w:lang w:val="en-NZ"/>
              </w:rPr>
            </w:pPr>
            <w:r w:rsidRPr="0010206E">
              <w:t>Uses simple mathematical calculations within budget constraints, and arranges numerical information sequentially</w:t>
            </w:r>
          </w:p>
        </w:tc>
      </w:tr>
      <w:tr w:rsidTr="0010206E">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1.1, 1.2, 1.3, 1.4, 2.1, 2.2, 2.3, 2.4, 2.5, 3.1, 3.2, 3.3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ListBullet"/>
            </w:pPr>
            <w:r w:rsidRPr="0010206E">
              <w:t>Takes responsibility for planning and organising own workload, i</w:t>
            </w:r>
            <w:r w:rsidRPr="0010206E">
              <w:t>dentifying ways of sequencing and combining elements for greater efficiency</w:t>
            </w:r>
          </w:p>
          <w:p w:rsidR="00000000" w:rsidRPr="0010206E" w:rsidP="0010206E">
            <w:pPr>
              <w:pStyle w:val="ListBullet"/>
            </w:pPr>
            <w:r w:rsidRPr="0010206E">
              <w:t>Initiates standard procedures when responding to familiar problems within immediate context</w:t>
            </w:r>
          </w:p>
          <w:p w:rsidR="00000000" w:rsidRPr="0010206E" w:rsidP="0010206E">
            <w:pPr>
              <w:pStyle w:val="ListBullet"/>
            </w:pPr>
            <w:r w:rsidRPr="0010206E">
              <w:t xml:space="preserve">Reviews outcomes of decisions to identify opportunities </w:t>
            </w:r>
            <w:r w:rsidRPr="0010206E">
              <w:t>for improvement</w:t>
            </w:r>
          </w:p>
        </w:tc>
      </w:tr>
    </w:tbl>
    <w:p w:rsidR="00000000" w:rsidRPr="0010206E" w:rsidP="0010206E">
      <w:pPr>
        <w:pStyle w:val="BodyText"/>
      </w:pPr>
    </w:p>
    <w:p w:rsidR="00000000" w:rsidRPr="0010206E" w:rsidP="0010206E">
      <w:pPr>
        <w:pStyle w:val="AllowPageBreak"/>
      </w:pPr>
    </w:p>
    <w:p w:rsidR="00000000" w:rsidRPr="0010206E" w:rsidP="0010206E">
      <w:pPr>
        <w:pStyle w:val="Heading1"/>
      </w:pPr>
      <w:bookmarkStart w:id="7" w:name="O_695065"/>
      <w:bookmarkEnd w:id="7"/>
      <w:r w:rsidRPr="0010206E">
        <w:t>Unit Mapping Information</w:t>
      </w:r>
    </w:p>
    <w:tbl>
      <w:tblPr>
        <w:tblW w:w="0" w:type="auto"/>
        <w:tblLayout w:type="fixed"/>
        <w:tblCellMar>
          <w:left w:w="62" w:type="dxa"/>
          <w:right w:w="62" w:type="dxa"/>
        </w:tblCellMar>
        <w:tblLook w:val="0000"/>
      </w:tblPr>
      <w:tblGrid>
        <w:gridCol w:w="2355"/>
        <w:gridCol w:w="2295"/>
        <w:gridCol w:w="2160"/>
        <w:gridCol w:w="2295"/>
      </w:tblGrid>
      <w:tr w:rsidTr="0010206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 xml:space="preserve">Code and title </w:t>
            </w:r>
          </w:p>
          <w:p w:rsidR="00000000" w:rsidRPr="0010206E" w:rsidP="0010206E">
            <w:pPr>
              <w:pStyle w:val="BodyText"/>
            </w:pPr>
            <w:r w:rsidRPr="0010206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Code and title</w:t>
            </w:r>
          </w:p>
          <w:p w:rsidR="00000000" w:rsidRPr="0010206E" w:rsidP="0010206E">
            <w:pPr>
              <w:pStyle w:val="BodyText"/>
            </w:pPr>
            <w:r w:rsidRPr="0010206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rPr>
                <w:rStyle w:val="SpecialBold"/>
              </w:rPr>
              <w:t>Equivalence status</w:t>
            </w:r>
          </w:p>
        </w:tc>
      </w:tr>
      <w:tr w:rsidTr="0010206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 xml:space="preserve">ICPSUP458 Monitor production workflow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 xml:space="preserve">ICPSU458C Monitor production workflow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t>Equivalent unit</w:t>
            </w:r>
          </w:p>
        </w:tc>
      </w:tr>
    </w:tbl>
    <w:p w:rsidR="00000000" w:rsidRPr="0010206E" w:rsidP="0010206E">
      <w:pPr>
        <w:pStyle w:val="BodyText"/>
      </w:pPr>
    </w:p>
    <w:p w:rsidR="00000000" w:rsidRPr="0010206E" w:rsidP="0010206E">
      <w:pPr>
        <w:pStyle w:val="AllowPageBreak"/>
      </w:pPr>
    </w:p>
    <w:p w:rsidR="00000000" w:rsidRPr="0010206E" w:rsidP="0010206E">
      <w:pPr>
        <w:pStyle w:val="Heading1"/>
      </w:pPr>
      <w:bookmarkStart w:id="8" w:name="O_695072"/>
      <w:bookmarkEnd w:id="8"/>
      <w:r w:rsidRPr="0010206E">
        <w:t>Links</w:t>
      </w:r>
    </w:p>
    <w:p w:rsidR="00000000" w:rsidRPr="0010206E" w:rsidP="00BF43DC">
      <w:pPr>
        <w:pStyle w:val="BodyText"/>
      </w:pPr>
      <w:r w:rsidRPr="0010206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27FE2">
        <w:rPr>
          <w:rStyle w:val="Hyperlink"/>
        </w:rPr>
        <w:t>https://vetnet.gov.au/Pages/TrainingDocs.aspx?q=a74b7a0f-a253-47e3-8be0-5d426e24131d</w:t>
      </w:r>
      <w:r>
        <w:fldChar w:fldCharType="end"/>
      </w:r>
    </w:p>
    <w:p w:rsidR="00000000" w:rsidRPr="0010206E" w:rsidP="00BF43DC">
      <w:pPr>
        <w:pStyle w:val="BodyText"/>
        <w:sectPr w:rsidSect="0010206E">
          <w:headerReference w:type="default" r:id="rId10"/>
          <w:footerReference w:type="default" r:id="rId11"/>
          <w:pgSz w:w="11908" w:h="16833"/>
          <w:pgMar w:top="1702" w:right="1418" w:bottom="1702" w:left="1418" w:header="992" w:footer="992" w:gutter="0"/>
          <w:cols w:space="720"/>
          <w:noEndnote/>
          <w:docGrid w:linePitch="299"/>
        </w:sectPr>
      </w:pPr>
    </w:p>
    <w:p w:rsidR="00000000" w:rsidRPr="0010206E" w:rsidP="0010206E">
      <w:pPr>
        <w:pStyle w:val="SuperHeading"/>
      </w:pPr>
      <w:r w:rsidRPr="0010206E">
        <w:t xml:space="preserve">Assessment </w:t>
      </w:r>
      <w:r w:rsidRPr="0010206E">
        <w:t>Requirements for ICPSUP458 Monitor production workflow</w:t>
      </w:r>
    </w:p>
    <w:p w:rsidR="00000000" w:rsidRPr="0010206E" w:rsidP="0010206E">
      <w:pPr>
        <w:pStyle w:val="Heading1"/>
      </w:pPr>
      <w:bookmarkStart w:id="9" w:name="O_695067"/>
      <w:bookmarkEnd w:id="9"/>
      <w:r w:rsidRPr="0010206E">
        <w:t>Modification History</w:t>
      </w:r>
    </w:p>
    <w:tbl>
      <w:tblPr>
        <w:tblW w:w="0" w:type="auto"/>
        <w:tblLayout w:type="fixed"/>
        <w:tblCellMar>
          <w:left w:w="62" w:type="dxa"/>
          <w:right w:w="62" w:type="dxa"/>
        </w:tblCellMar>
        <w:tblLook w:val="0000"/>
      </w:tblPr>
      <w:tblGrid>
        <w:gridCol w:w="2627"/>
        <w:gridCol w:w="6337"/>
      </w:tblGrid>
      <w:tr w:rsidTr="001020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rPr>
                <w:rStyle w:val="SpecialBold"/>
              </w:rPr>
              <w:t>Comments</w:t>
            </w:r>
          </w:p>
        </w:tc>
      </w:tr>
      <w:tr w:rsidTr="001020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6E">
            <w:pPr>
              <w:pStyle w:val="BodyText"/>
              <w:rPr>
                <w:lang w:val="en-NZ"/>
              </w:rPr>
            </w:pPr>
            <w:r w:rsidRPr="0010206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6E" w:rsidP="0010206E">
            <w:pPr>
              <w:pStyle w:val="BodyText"/>
            </w:pPr>
            <w:r w:rsidRPr="0010206E">
              <w:t>This version first released with ICP Printing and Graphic Arts Training Package Version 1.0.</w:t>
            </w:r>
          </w:p>
        </w:tc>
      </w:tr>
    </w:tbl>
    <w:p w:rsidR="00000000" w:rsidRPr="0010206E" w:rsidP="0010206E">
      <w:pPr>
        <w:pStyle w:val="BodyText"/>
      </w:pPr>
    </w:p>
    <w:p w:rsidR="00000000" w:rsidRPr="0010206E" w:rsidP="0010206E">
      <w:pPr>
        <w:pStyle w:val="AllowPageBreak"/>
      </w:pPr>
    </w:p>
    <w:p w:rsidR="00000000" w:rsidRPr="0010206E" w:rsidP="0010206E">
      <w:pPr>
        <w:pStyle w:val="Heading1"/>
      </w:pPr>
      <w:bookmarkStart w:id="10" w:name="O_695068"/>
      <w:bookmarkEnd w:id="10"/>
      <w:r w:rsidRPr="0010206E">
        <w:t>Performance Evidence</w:t>
      </w:r>
    </w:p>
    <w:p w:rsidR="00000000" w:rsidRPr="0010206E" w:rsidP="00BF43DC">
      <w:pPr>
        <w:pStyle w:val="BodyText"/>
      </w:pPr>
      <w:r w:rsidRPr="0010206E">
        <w:t>Evidence of the ability to:</w:t>
      </w:r>
    </w:p>
    <w:p w:rsidR="00000000" w:rsidRPr="0010206E" w:rsidP="0010206E">
      <w:pPr>
        <w:pStyle w:val="ListBullet"/>
      </w:pPr>
      <w:r w:rsidRPr="0010206E">
        <w:t>assign job identifier and set up baselines for production and budget estimation</w:t>
      </w:r>
    </w:p>
    <w:p w:rsidR="00000000" w:rsidRPr="0010206E" w:rsidP="0010206E">
      <w:pPr>
        <w:pStyle w:val="ListBullet"/>
      </w:pPr>
      <w:r w:rsidRPr="0010206E">
        <w:t>identify job steps, actions and resource requirements</w:t>
      </w:r>
    </w:p>
    <w:p w:rsidR="00000000" w:rsidRPr="0010206E" w:rsidP="0010206E">
      <w:pPr>
        <w:pStyle w:val="ListBullet"/>
      </w:pPr>
      <w:r w:rsidRPr="0010206E">
        <w:t>evaluate job progress against baselines and quality standards and report on possible improvements.</w:t>
      </w:r>
    </w:p>
    <w:p w:rsidR="00000000" w:rsidRPr="0010206E" w:rsidP="0010206E">
      <w:pPr>
        <w:pStyle w:val="BodyText"/>
      </w:pPr>
    </w:p>
    <w:p w:rsidR="00000000" w:rsidRPr="0010206E" w:rsidP="00BF43DC">
      <w:pPr>
        <w:pStyle w:val="BodyText"/>
      </w:pPr>
      <w:r w:rsidRPr="0010206E">
        <w:t>Note: If a specific volume or frequency is not stated, then evidence must be provided at least once.</w:t>
      </w:r>
    </w:p>
    <w:p w:rsidR="00000000" w:rsidRPr="0010206E" w:rsidP="0010206E">
      <w:pPr>
        <w:pStyle w:val="Heading1"/>
      </w:pPr>
      <w:bookmarkStart w:id="11" w:name="O_695069"/>
      <w:bookmarkEnd w:id="11"/>
      <w:r w:rsidRPr="0010206E">
        <w:t>Knowledge Evidence</w:t>
      </w:r>
    </w:p>
    <w:p w:rsidR="00000000" w:rsidRPr="0010206E" w:rsidP="00BF43DC">
      <w:pPr>
        <w:pStyle w:val="BodyText"/>
      </w:pPr>
      <w:r w:rsidRPr="0010206E">
        <w:t>To complete the uni</w:t>
      </w:r>
      <w:r w:rsidRPr="0010206E">
        <w:t xml:space="preserve">t requirements safely and effectively, the individual must:  </w:t>
      </w:r>
    </w:p>
    <w:p w:rsidR="00000000" w:rsidRPr="0010206E" w:rsidP="0010206E">
      <w:pPr>
        <w:pStyle w:val="ListBullet"/>
      </w:pPr>
      <w:r w:rsidRPr="0010206E">
        <w:t>explain what baselines are and how they are set</w:t>
      </w:r>
    </w:p>
    <w:p w:rsidR="00000000" w:rsidRPr="0010206E" w:rsidP="0010206E">
      <w:pPr>
        <w:pStyle w:val="ListBullet"/>
      </w:pPr>
      <w:r w:rsidRPr="0010206E">
        <w:t>summarise the production workflow</w:t>
      </w:r>
    </w:p>
    <w:p w:rsidR="00000000" w:rsidRPr="0010206E" w:rsidP="0010206E">
      <w:pPr>
        <w:pStyle w:val="ListBullet"/>
      </w:pPr>
      <w:r w:rsidRPr="0010206E">
        <w:t xml:space="preserve">explain how to conduct a job assessment </w:t>
      </w:r>
    </w:p>
    <w:p w:rsidR="00000000" w:rsidRPr="0010206E" w:rsidP="0010206E">
      <w:pPr>
        <w:pStyle w:val="ListBullet"/>
      </w:pPr>
      <w:r w:rsidRPr="0010206E">
        <w:t xml:space="preserve">summarise techniques used for scheduling and resource allocation. </w:t>
      </w:r>
    </w:p>
    <w:p w:rsidR="00000000" w:rsidRPr="0010206E" w:rsidP="0010206E">
      <w:pPr>
        <w:pStyle w:val="AllowPageBreak"/>
      </w:pPr>
    </w:p>
    <w:p w:rsidR="00000000" w:rsidRPr="0010206E" w:rsidP="0010206E">
      <w:pPr>
        <w:pStyle w:val="Heading1"/>
      </w:pPr>
      <w:bookmarkStart w:id="12" w:name="O_695070"/>
      <w:bookmarkEnd w:id="12"/>
      <w:r w:rsidRPr="0010206E">
        <w:t>Assessment Conditions</w:t>
      </w:r>
    </w:p>
    <w:p w:rsidR="00000000" w:rsidRPr="0010206E" w:rsidP="00BF43DC">
      <w:pPr>
        <w:pStyle w:val="BodyText"/>
      </w:pPr>
      <w:r w:rsidRPr="0010206E">
        <w:t>Gather evidence to demonstrate consistent performance in conditions that are safe and replicate the workplace. Noise levels, production flow, interruptions and time variances must be typical of those experienced in the S</w:t>
      </w:r>
      <w:r w:rsidRPr="0010206E">
        <w:t xml:space="preserve">upport field of work and include access to relevant hardware and software or non-computerised systems.  </w:t>
      </w:r>
    </w:p>
    <w:p w:rsidR="00000000" w:rsidRPr="0010206E" w:rsidP="00BF43DC">
      <w:pPr>
        <w:pStyle w:val="BodyText"/>
      </w:pPr>
      <w:r w:rsidRPr="0010206E">
        <w:t>Assessors must satisfy NVR/AQTF assessor requirements.</w:t>
      </w:r>
    </w:p>
    <w:p w:rsidR="00000000" w:rsidRPr="0010206E" w:rsidP="0010206E">
      <w:pPr>
        <w:pStyle w:val="Heading1"/>
      </w:pPr>
      <w:bookmarkStart w:id="13" w:name="O_695073"/>
      <w:bookmarkEnd w:id="13"/>
      <w:r w:rsidRPr="0010206E">
        <w:t>Links</w:t>
      </w:r>
    </w:p>
    <w:p w:rsidR="00000000" w:rsidRPr="0010206E" w:rsidP="00BF43DC">
      <w:pPr>
        <w:pStyle w:val="BodyText"/>
      </w:pPr>
      <w:r w:rsidRPr="0010206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27FE2">
        <w:rPr>
          <w:rStyle w:val="Hyperlink"/>
        </w:rPr>
        <w:t>https://vetnet.gov.au/Pages/TrainingDocs.aspx?q=a74b7a0f-a253-47e3-8be0-5d426e24131d</w:t>
      </w:r>
      <w:r>
        <w:fldChar w:fldCharType="end"/>
      </w:r>
    </w:p>
    <w:p w:rsidR="00000000" w:rsidRPr="0010206E" w:rsidP="0010206E"/>
    <w:sectPr w:rsidSect="001020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6E" w:rsidRPr="00BF43DC" w:rsidP="00BF4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DC" w:rsidP="00102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43DC" w:rsidP="001020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F43DC" w:rsidP="001020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6E" w:rsidP="0010206E">
    <w:pPr>
      <w:pStyle w:val="Footer"/>
      <w:framePr w:wrap="around"/>
    </w:pPr>
    <w:r>
      <w:fldChar w:fldCharType="begin"/>
    </w:r>
    <w:r>
      <w:instrText xml:space="preserve"> DOCPROPERTY  Subject  \* MERGEFORMAT </w:instrText>
    </w:r>
    <w:r>
      <w:fldChar w:fldCharType="separate"/>
    </w:r>
    <w:r w:rsidR="00BF43DC">
      <w:t>Approved</w:t>
    </w:r>
    <w:r w:rsidR="00BF43DC">
      <w:fldChar w:fldCharType="end"/>
    </w:r>
    <w:r>
      <w:tab/>
      <w:t xml:space="preserve">Page </w:t>
    </w:r>
    <w:r>
      <w:fldChar w:fldCharType="begin"/>
    </w:r>
    <w:r>
      <w:instrText xml:space="preserve"> PAGE  \* Arabic  \* MERGEFORMAT </w:instrText>
    </w:r>
    <w:r>
      <w:fldChar w:fldCharType="separate"/>
    </w:r>
    <w:r w:rsidR="00BF43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43DC">
      <w:rPr>
        <w:noProof/>
      </w:rPr>
      <w:t>4</w:t>
    </w:r>
    <w:r>
      <w:rPr>
        <w:noProof/>
      </w:rPr>
      <w:fldChar w:fldCharType="end"/>
    </w:r>
  </w:p>
  <w:p w:rsidR="0010206E" w:rsidP="0010206E">
    <w:pPr>
      <w:pStyle w:val="Footer"/>
      <w:framePr w:wrap="around"/>
    </w:pPr>
    <w:r>
      <w:t xml:space="preserve">© Commonwealth of Australia, </w:t>
    </w:r>
    <w:r>
      <w:fldChar w:fldCharType="begin"/>
    </w:r>
    <w:r>
      <w:instrText xml:space="preserve"> DATE  \@ "yyyy"  \* MERGEFORMAT </w:instrText>
    </w:r>
    <w:r>
      <w:fldChar w:fldCharType="separate"/>
    </w:r>
    <w:r w:rsidR="00BF43DC">
      <w:rPr>
        <w:noProof/>
      </w:rPr>
      <w:t>2025</w:t>
    </w:r>
    <w:r>
      <w:fldChar w:fldCharType="end"/>
    </w:r>
    <w:r>
      <w:tab/>
    </w:r>
    <w:r>
      <w:fldChar w:fldCharType="begin"/>
    </w:r>
    <w:r>
      <w:instrText xml:space="preserve"> DOCPROPERTY  Author  \* MERGEFORMAT </w:instrText>
    </w:r>
    <w:r>
      <w:fldChar w:fldCharType="separate"/>
    </w:r>
    <w:r w:rsidR="00BF43DC">
      <w:t>Manufacturing Industry Skills Alliance</w:t>
    </w:r>
    <w:r w:rsidR="00BF43DC">
      <w:fldChar w:fldCharType="end"/>
    </w:r>
  </w:p>
  <w:p w:rsidR="0010206E" w:rsidP="001020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06E" w:rsidRPr="00BF43DC" w:rsidP="00BF4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3DC" w:rsidRPr="002D2AF8" w:rsidP="0010206E">
    <w:pPr>
      <w:pStyle w:val="Header"/>
      <w:framePr w:wrap="around"/>
    </w:pPr>
    <w:r>
      <w:fldChar w:fldCharType="begin"/>
    </w:r>
    <w:r>
      <w:instrText xml:space="preserve"> TITLE   \* MERGEFORMAT </w:instrText>
    </w:r>
    <w:r>
      <w:fldChar w:fldCharType="separate"/>
    </w:r>
    <w:r>
      <w:t>ICPSUP458 Monitor production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43DC" w:rsidP="001020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6E" w:rsidRPr="002D2AF8" w:rsidP="0010206E">
    <w:pPr>
      <w:pStyle w:val="Header"/>
      <w:framePr w:wrap="around"/>
    </w:pPr>
    <w:r>
      <w:fldChar w:fldCharType="begin"/>
    </w:r>
    <w:r>
      <w:instrText xml:space="preserve"> TITLE   \* MERGEFORMAT </w:instrText>
    </w:r>
    <w:r>
      <w:fldChar w:fldCharType="separate"/>
    </w:r>
    <w:r w:rsidR="00BF43DC">
      <w:t>ICPSUP458 Monitor production workflow</w:t>
    </w:r>
    <w:r w:rsidR="00BF43DC">
      <w:fldChar w:fldCharType="end"/>
    </w:r>
    <w:r>
      <w:tab/>
      <w:t xml:space="preserve">Date this document was generated: </w:t>
    </w:r>
    <w:r>
      <w:fldChar w:fldCharType="begin"/>
    </w:r>
    <w:r>
      <w:instrText xml:space="preserve"> CREATEDATE  \@ "d MMMM yyyy"  \* MERGEFORMAT </w:instrText>
    </w:r>
    <w:r>
      <w:fldChar w:fldCharType="separate"/>
    </w:r>
    <w:r w:rsidR="00BF43DC">
      <w:rPr>
        <w:noProof/>
      </w:rPr>
      <w:t>1 March 2025</w:t>
    </w:r>
    <w:r>
      <w:fldChar w:fldCharType="end"/>
    </w:r>
  </w:p>
  <w:p w:rsidR="0010206E" w:rsidP="001020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54E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0C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0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06E"/>
    <w:pPr>
      <w:spacing w:before="360" w:after="60"/>
      <w:outlineLvl w:val="0"/>
    </w:pPr>
    <w:rPr>
      <w:sz w:val="32"/>
    </w:rPr>
  </w:style>
  <w:style w:type="paragraph" w:styleId="Heading2">
    <w:name w:val="heading 2"/>
    <w:basedOn w:val="HeadingBase"/>
    <w:next w:val="BodyText"/>
    <w:link w:val="Heading2Char"/>
    <w:qFormat/>
    <w:rsid w:val="0010206E"/>
    <w:pPr>
      <w:keepLines/>
      <w:spacing w:before="240" w:after="120"/>
      <w:outlineLvl w:val="1"/>
    </w:pPr>
    <w:rPr>
      <w:sz w:val="28"/>
      <w:szCs w:val="40"/>
    </w:rPr>
  </w:style>
  <w:style w:type="paragraph" w:styleId="Heading3">
    <w:name w:val="heading 3"/>
    <w:basedOn w:val="HeadingBase"/>
    <w:next w:val="BodyText"/>
    <w:link w:val="Heading3Char"/>
    <w:qFormat/>
    <w:rsid w:val="0010206E"/>
    <w:pPr>
      <w:spacing w:before="180" w:after="120"/>
      <w:outlineLvl w:val="2"/>
    </w:pPr>
    <w:rPr>
      <w:spacing w:val="-10"/>
      <w:kern w:val="32"/>
    </w:rPr>
  </w:style>
  <w:style w:type="paragraph" w:styleId="Heading4">
    <w:name w:val="heading 4"/>
    <w:basedOn w:val="HeadingBase"/>
    <w:next w:val="BodyText"/>
    <w:link w:val="Heading4Char"/>
    <w:qFormat/>
    <w:rsid w:val="0010206E"/>
    <w:pPr>
      <w:spacing w:before="160" w:after="120"/>
      <w:outlineLvl w:val="3"/>
    </w:pPr>
    <w:rPr>
      <w:sz w:val="22"/>
    </w:rPr>
  </w:style>
  <w:style w:type="paragraph" w:styleId="Heading5">
    <w:name w:val="heading 5"/>
    <w:basedOn w:val="HeadingBase"/>
    <w:next w:val="Normal"/>
    <w:link w:val="Heading5Char"/>
    <w:qFormat/>
    <w:rsid w:val="0010206E"/>
    <w:pPr>
      <w:spacing w:before="80"/>
      <w:outlineLvl w:val="4"/>
    </w:pPr>
    <w:rPr>
      <w:color w:val="918585"/>
      <w:sz w:val="20"/>
    </w:rPr>
  </w:style>
  <w:style w:type="paragraph" w:styleId="Heading6">
    <w:name w:val="heading 6"/>
    <w:basedOn w:val="HeadingBase"/>
    <w:next w:val="Normal"/>
    <w:link w:val="Heading6Char"/>
    <w:qFormat/>
    <w:rsid w:val="0010206E"/>
    <w:pPr>
      <w:spacing w:before="60"/>
      <w:outlineLvl w:val="5"/>
    </w:pPr>
    <w:rPr>
      <w:color w:val="918585"/>
      <w:sz w:val="20"/>
    </w:rPr>
  </w:style>
  <w:style w:type="paragraph" w:styleId="Heading7">
    <w:name w:val="heading 7"/>
    <w:basedOn w:val="Normal"/>
    <w:next w:val="Normal"/>
    <w:link w:val="Heading7Char"/>
    <w:qFormat/>
    <w:rsid w:val="0010206E"/>
    <w:pPr>
      <w:ind w:left="720"/>
      <w:outlineLvl w:val="6"/>
    </w:pPr>
    <w:rPr>
      <w:i/>
    </w:rPr>
  </w:style>
  <w:style w:type="paragraph" w:styleId="Heading8">
    <w:name w:val="heading 8"/>
    <w:basedOn w:val="Normal"/>
    <w:next w:val="Normal"/>
    <w:link w:val="Heading8Char"/>
    <w:qFormat/>
    <w:rsid w:val="0010206E"/>
    <w:pPr>
      <w:ind w:left="720"/>
      <w:outlineLvl w:val="7"/>
    </w:pPr>
    <w:rPr>
      <w:i/>
    </w:rPr>
  </w:style>
  <w:style w:type="paragraph" w:styleId="Heading9">
    <w:name w:val="heading 9"/>
    <w:basedOn w:val="Normal"/>
    <w:next w:val="Normal"/>
    <w:link w:val="Heading9Char"/>
    <w:qFormat/>
    <w:rsid w:val="0010206E"/>
    <w:pPr>
      <w:ind w:left="720"/>
      <w:outlineLvl w:val="8"/>
    </w:pPr>
    <w:rPr>
      <w:i/>
    </w:rPr>
  </w:style>
  <w:style w:type="character" w:default="1" w:styleId="DefaultParagraphFont">
    <w:name w:val="Default Paragraph Font"/>
    <w:uiPriority w:val="1"/>
    <w:unhideWhenUsed/>
    <w:rsid w:val="00102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06E"/>
  </w:style>
  <w:style w:type="character" w:customStyle="1" w:styleId="Heading1Char">
    <w:name w:val="Heading 1 Char"/>
    <w:basedOn w:val="DefaultParagraphFont"/>
    <w:link w:val="Heading1"/>
    <w:rsid w:val="0010206E"/>
    <w:rPr>
      <w:rFonts w:ascii="Times New Roman" w:eastAsia="Times New Roman" w:hAnsi="Times New Roman" w:cs="Times New Roman"/>
      <w:b/>
      <w:sz w:val="32"/>
      <w:szCs w:val="20"/>
      <w:lang w:eastAsia="en-US"/>
    </w:rPr>
  </w:style>
  <w:style w:type="paragraph" w:styleId="BodyText">
    <w:name w:val="Body Text"/>
    <w:basedOn w:val="Normal"/>
    <w:link w:val="BodyTextChar"/>
    <w:rsid w:val="001020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06E"/>
    <w:rPr>
      <w:rFonts w:ascii="Times New Roman" w:eastAsia="Times New Roman" w:hAnsi="Times New Roman" w:cs="Times New Roman"/>
      <w:sz w:val="24"/>
      <w:lang w:eastAsia="en-US"/>
    </w:rPr>
  </w:style>
  <w:style w:type="paragraph" w:styleId="ListBullet">
    <w:name w:val="List Bullet"/>
    <w:basedOn w:val="List"/>
    <w:rsid w:val="0010206E"/>
    <w:pPr>
      <w:numPr>
        <w:numId w:val="11"/>
      </w:numPr>
      <w:tabs>
        <w:tab w:val="clear" w:pos="340"/>
      </w:tabs>
      <w:spacing w:before="40" w:after="40"/>
    </w:pPr>
  </w:style>
  <w:style w:type="character" w:customStyle="1" w:styleId="SpecialBold">
    <w:name w:val="Special Bold"/>
    <w:basedOn w:val="DefaultParagraphFont"/>
    <w:rsid w:val="0010206E"/>
    <w:rPr>
      <w:b/>
      <w:spacing w:val="0"/>
    </w:rPr>
  </w:style>
  <w:style w:type="character" w:styleId="Emphasis">
    <w:name w:val="Emphasis"/>
    <w:basedOn w:val="DefaultParagraphFont"/>
    <w:qFormat/>
    <w:rsid w:val="0010206E"/>
    <w:rPr>
      <w:i/>
    </w:rPr>
  </w:style>
  <w:style w:type="paragraph" w:customStyle="1" w:styleId="SuperHeading">
    <w:name w:val="SuperHeading"/>
    <w:basedOn w:val="Normal"/>
    <w:rsid w:val="0010206E"/>
    <w:pPr>
      <w:spacing w:before="240" w:after="120"/>
      <w:outlineLvl w:val="0"/>
    </w:pPr>
    <w:rPr>
      <w:rFonts w:ascii="Times New Roman" w:hAnsi="Times New Roman"/>
      <w:b/>
      <w:sz w:val="32"/>
    </w:rPr>
  </w:style>
  <w:style w:type="paragraph" w:customStyle="1" w:styleId="AllowPageBreak">
    <w:name w:val="AllowPageBreak"/>
    <w:rsid w:val="001020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2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0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0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06E"/>
    <w:rPr>
      <w:rFonts w:ascii="Courier New" w:eastAsia="Times New Roman" w:hAnsi="Courier New" w:cs="Times New Roman"/>
      <w:i/>
      <w:szCs w:val="20"/>
      <w:lang w:eastAsia="en-US"/>
    </w:rPr>
  </w:style>
  <w:style w:type="paragraph" w:customStyle="1" w:styleId="HeadingBase">
    <w:name w:val="Heading Base"/>
    <w:rsid w:val="00102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06E"/>
    <w:pPr>
      <w:tabs>
        <w:tab w:val="right" w:leader="dot" w:pos="9072"/>
      </w:tabs>
      <w:ind w:left="567"/>
    </w:pPr>
    <w:rPr>
      <w:szCs w:val="22"/>
    </w:rPr>
  </w:style>
  <w:style w:type="paragraph" w:customStyle="1" w:styleId="TOCBase">
    <w:name w:val="TOC Base"/>
    <w:rsid w:val="00102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06E"/>
    <w:pPr>
      <w:tabs>
        <w:tab w:val="right" w:leader="dot" w:pos="9072"/>
      </w:tabs>
      <w:spacing w:before="40" w:after="40"/>
      <w:ind w:left="284"/>
    </w:pPr>
    <w:rPr>
      <w:rFonts w:ascii="Times New Roman" w:hAnsi="Times New Roman"/>
    </w:rPr>
  </w:style>
  <w:style w:type="paragraph" w:styleId="TOC1">
    <w:name w:val="toc 1"/>
    <w:basedOn w:val="TOCBase"/>
    <w:next w:val="Normal"/>
    <w:rsid w:val="001020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06E"/>
    <w:rPr>
      <w:rFonts w:ascii="Times New Roman" w:eastAsia="Times New Roman" w:hAnsi="Times New Roman" w:cs="Times New Roman"/>
      <w:sz w:val="16"/>
      <w:lang w:eastAsia="en-US"/>
    </w:rPr>
  </w:style>
  <w:style w:type="paragraph" w:styleId="Title">
    <w:name w:val="Title"/>
    <w:basedOn w:val="HeadingBase"/>
    <w:link w:val="TitleChar"/>
    <w:qFormat/>
    <w:rsid w:val="0010206E"/>
    <w:pPr>
      <w:spacing w:before="5040"/>
      <w:jc w:val="center"/>
    </w:pPr>
    <w:rPr>
      <w:sz w:val="48"/>
      <w:szCs w:val="72"/>
      <w:lang w:val="en-US"/>
    </w:rPr>
  </w:style>
  <w:style w:type="character" w:customStyle="1" w:styleId="TitleChar">
    <w:name w:val="Title Char"/>
    <w:basedOn w:val="DefaultParagraphFont"/>
    <w:link w:val="Title"/>
    <w:rsid w:val="00102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06E"/>
    <w:pPr>
      <w:tabs>
        <w:tab w:val="left" w:pos="3600"/>
        <w:tab w:val="left" w:pos="3958"/>
      </w:tabs>
    </w:pPr>
  </w:style>
  <w:style w:type="paragraph" w:styleId="List">
    <w:name w:val="List"/>
    <w:basedOn w:val="BodyText"/>
    <w:next w:val="BodyText"/>
    <w:rsid w:val="0010206E"/>
    <w:pPr>
      <w:tabs>
        <w:tab w:val="left" w:pos="340"/>
      </w:tabs>
      <w:spacing w:before="60" w:after="60"/>
      <w:ind w:left="340" w:hanging="340"/>
    </w:pPr>
  </w:style>
  <w:style w:type="paragraph" w:customStyle="1" w:styleId="Note">
    <w:name w:val="Note"/>
    <w:basedOn w:val="BodyText"/>
    <w:rsid w:val="00102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06E"/>
    <w:pPr>
      <w:framePr w:wrap="auto" w:hAnchor="text" w:y="6049"/>
    </w:pPr>
    <w:rPr>
      <w:color w:val="000000"/>
      <w:sz w:val="40"/>
    </w:rPr>
  </w:style>
  <w:style w:type="paragraph" w:customStyle="1" w:styleId="TOCTitle">
    <w:name w:val="TOCTitle"/>
    <w:basedOn w:val="Heading1"/>
    <w:rsid w:val="0010206E"/>
    <w:pPr>
      <w:spacing w:after="240"/>
      <w:jc w:val="center"/>
      <w:outlineLvl w:val="9"/>
    </w:pPr>
    <w:rPr>
      <w:caps/>
    </w:rPr>
  </w:style>
  <w:style w:type="paragraph" w:customStyle="1" w:styleId="Version">
    <w:name w:val="Version"/>
    <w:rsid w:val="001020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06E"/>
    <w:pPr>
      <w:numPr>
        <w:numId w:val="12"/>
      </w:numPr>
      <w:tabs>
        <w:tab w:val="clear" w:pos="680"/>
      </w:tabs>
    </w:pPr>
  </w:style>
  <w:style w:type="paragraph" w:styleId="Index1">
    <w:name w:val="index 1"/>
    <w:basedOn w:val="Normal"/>
    <w:next w:val="Normal"/>
    <w:semiHidden/>
    <w:rsid w:val="0010206E"/>
    <w:pPr>
      <w:keepNext w:val="0"/>
      <w:tabs>
        <w:tab w:val="right" w:pos="4176"/>
      </w:tabs>
      <w:ind w:left="198" w:hanging="198"/>
    </w:pPr>
    <w:rPr>
      <w:rFonts w:ascii="Garamond" w:hAnsi="Garamond"/>
    </w:rPr>
  </w:style>
  <w:style w:type="paragraph" w:styleId="IndexHeading">
    <w:name w:val="index heading"/>
    <w:basedOn w:val="Normal"/>
    <w:next w:val="Index1"/>
    <w:semiHidden/>
    <w:rsid w:val="0010206E"/>
    <w:pPr>
      <w:spacing w:before="120" w:after="120"/>
    </w:pPr>
    <w:rPr>
      <w:rFonts w:ascii="Arial" w:hAnsi="Arial"/>
      <w:b/>
      <w:color w:val="918585"/>
      <w:sz w:val="24"/>
    </w:rPr>
  </w:style>
  <w:style w:type="paragraph" w:styleId="Header">
    <w:name w:val="header"/>
    <w:basedOn w:val="Normal"/>
    <w:link w:val="HeaderChar"/>
    <w:rsid w:val="00102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06E"/>
    <w:rPr>
      <w:rFonts w:ascii="Times New Roman" w:eastAsia="Times New Roman" w:hAnsi="Times New Roman" w:cs="Times New Roman"/>
      <w:sz w:val="16"/>
      <w:szCs w:val="20"/>
      <w:lang w:val="en-GB" w:eastAsia="en-US"/>
    </w:rPr>
  </w:style>
  <w:style w:type="paragraph" w:customStyle="1" w:styleId="Chapter">
    <w:name w:val="Chapter"/>
    <w:basedOn w:val="Normal"/>
    <w:rsid w:val="0010206E"/>
    <w:pPr>
      <w:spacing w:before="240"/>
    </w:pPr>
    <w:rPr>
      <w:rFonts w:ascii="Times New Roman" w:hAnsi="Times New Roman"/>
      <w:smallCaps/>
      <w:spacing w:val="80"/>
      <w:sz w:val="28"/>
    </w:rPr>
  </w:style>
  <w:style w:type="paragraph" w:customStyle="1" w:styleId="InChapter">
    <w:name w:val="InChapter"/>
    <w:basedOn w:val="Heading3"/>
    <w:rsid w:val="0010206E"/>
    <w:pPr>
      <w:spacing w:after="240"/>
      <w:outlineLvl w:val="9"/>
    </w:pPr>
    <w:rPr>
      <w:noProof/>
    </w:rPr>
  </w:style>
  <w:style w:type="paragraph" w:styleId="Index2">
    <w:name w:val="index 2"/>
    <w:basedOn w:val="Normal"/>
    <w:next w:val="Normal"/>
    <w:semiHidden/>
    <w:rsid w:val="0010206E"/>
    <w:pPr>
      <w:tabs>
        <w:tab w:val="right" w:pos="4176"/>
      </w:tabs>
      <w:ind w:left="568" w:hanging="284"/>
    </w:pPr>
    <w:rPr>
      <w:rFonts w:ascii="Garamond" w:hAnsi="Garamond"/>
    </w:rPr>
  </w:style>
  <w:style w:type="paragraph" w:customStyle="1" w:styleId="Byline">
    <w:name w:val="Byline"/>
    <w:rsid w:val="00102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06E"/>
    <w:pPr>
      <w:tabs>
        <w:tab w:val="clear" w:pos="3600"/>
        <w:tab w:val="clear" w:pos="3958"/>
      </w:tabs>
      <w:jc w:val="right"/>
    </w:pPr>
  </w:style>
  <w:style w:type="paragraph" w:styleId="Caption">
    <w:name w:val="caption"/>
    <w:basedOn w:val="BodyText"/>
    <w:next w:val="Normal"/>
    <w:qFormat/>
    <w:rsid w:val="0010206E"/>
    <w:pPr>
      <w:framePr w:w="2268" w:hSpace="181" w:vSpace="181" w:wrap="around" w:vAnchor="text" w:hAnchor="page" w:x="1135" w:y="285" w:anchorLock="1"/>
    </w:pPr>
    <w:rPr>
      <w:i/>
    </w:rPr>
  </w:style>
  <w:style w:type="paragraph" w:customStyle="1" w:styleId="MiniTOCTitle">
    <w:name w:val="MiniTOCTitle"/>
    <w:basedOn w:val="Heading4"/>
    <w:rsid w:val="0010206E"/>
    <w:pPr>
      <w:spacing w:before="240"/>
      <w:outlineLvl w:val="9"/>
    </w:pPr>
    <w:rPr>
      <w:noProof/>
      <w:sz w:val="24"/>
    </w:rPr>
  </w:style>
  <w:style w:type="paragraph" w:customStyle="1" w:styleId="MiniTOCItem">
    <w:name w:val="MiniTOCItem"/>
    <w:basedOn w:val="ListBullet"/>
    <w:rsid w:val="0010206E"/>
    <w:pPr>
      <w:numPr>
        <w:numId w:val="0"/>
      </w:numPr>
      <w:tabs>
        <w:tab w:val="right" w:leader="dot" w:pos="6521"/>
      </w:tabs>
      <w:spacing w:before="0" w:after="0"/>
    </w:pPr>
  </w:style>
  <w:style w:type="paragraph" w:customStyle="1" w:styleId="TOFTitle">
    <w:name w:val="TOFTitle"/>
    <w:basedOn w:val="TOCTitle"/>
    <w:rsid w:val="0010206E"/>
  </w:style>
  <w:style w:type="paragraph" w:styleId="TableofFigures">
    <w:name w:val="table of figures"/>
    <w:basedOn w:val="Normal"/>
    <w:next w:val="Normal"/>
    <w:semiHidden/>
    <w:rsid w:val="0010206E"/>
    <w:pPr>
      <w:tabs>
        <w:tab w:val="right" w:leader="dot" w:pos="9072"/>
      </w:tabs>
      <w:ind w:left="970" w:hanging="403"/>
    </w:pPr>
    <w:rPr>
      <w:rFonts w:ascii="Times New Roman" w:hAnsi="Times New Roman"/>
      <w:b/>
    </w:rPr>
  </w:style>
  <w:style w:type="paragraph" w:styleId="ListNumber">
    <w:name w:val="List Number"/>
    <w:basedOn w:val="List"/>
    <w:rsid w:val="0010206E"/>
    <w:pPr>
      <w:numPr>
        <w:numId w:val="14"/>
      </w:numPr>
      <w:tabs>
        <w:tab w:val="clear" w:pos="340"/>
      </w:tabs>
    </w:pPr>
  </w:style>
  <w:style w:type="character" w:customStyle="1" w:styleId="WingdingSymbols">
    <w:name w:val="Wingding Symbols"/>
    <w:rsid w:val="0010206E"/>
    <w:rPr>
      <w:rFonts w:ascii="Wingdings" w:hAnsi="Wingdings"/>
    </w:rPr>
  </w:style>
  <w:style w:type="paragraph" w:customStyle="1" w:styleId="TableHeading">
    <w:name w:val="Table Heading"/>
    <w:basedOn w:val="HeadingBase"/>
    <w:rsid w:val="0010206E"/>
    <w:pPr>
      <w:keepLines/>
      <w:pBdr>
        <w:bottom w:val="single" w:sz="6" w:space="1" w:color="918585"/>
      </w:pBdr>
      <w:spacing w:before="240"/>
    </w:pPr>
  </w:style>
  <w:style w:type="character" w:customStyle="1" w:styleId="HotSpot">
    <w:name w:val="HotSpot"/>
    <w:rsid w:val="0010206E"/>
    <w:rPr>
      <w:color w:val="0033CC"/>
      <w:u w:val="none"/>
    </w:rPr>
  </w:style>
  <w:style w:type="paragraph" w:customStyle="1" w:styleId="BodyTextRight">
    <w:name w:val="Body Text Right"/>
    <w:basedOn w:val="BodyText"/>
    <w:rsid w:val="0010206E"/>
    <w:pPr>
      <w:spacing w:before="0" w:after="0"/>
      <w:jc w:val="right"/>
    </w:pPr>
  </w:style>
  <w:style w:type="paragraph" w:styleId="Index3">
    <w:name w:val="index 3"/>
    <w:basedOn w:val="ListNumber2"/>
    <w:next w:val="Normal"/>
    <w:semiHidden/>
    <w:rsid w:val="0010206E"/>
    <w:pPr>
      <w:numPr>
        <w:numId w:val="0"/>
      </w:numPr>
      <w:tabs>
        <w:tab w:val="right" w:leader="dot" w:pos="4176"/>
      </w:tabs>
    </w:pPr>
  </w:style>
  <w:style w:type="paragraph" w:styleId="ListNumber2">
    <w:name w:val="List Number 2"/>
    <w:basedOn w:val="List2"/>
    <w:rsid w:val="0010206E"/>
    <w:pPr>
      <w:numPr>
        <w:numId w:val="9"/>
      </w:numPr>
      <w:tabs>
        <w:tab w:val="clear" w:pos="1060"/>
      </w:tabs>
    </w:pPr>
  </w:style>
  <w:style w:type="paragraph" w:customStyle="1" w:styleId="MarginNote">
    <w:name w:val="Margin Note"/>
    <w:basedOn w:val="BodyText"/>
    <w:rsid w:val="00102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0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06E"/>
    <w:rPr>
      <w:sz w:val="32"/>
    </w:rPr>
  </w:style>
  <w:style w:type="paragraph" w:customStyle="1" w:styleId="HeadingProcedure">
    <w:name w:val="Heading Procedure"/>
    <w:basedOn w:val="HeadingBase"/>
    <w:next w:val="Normal"/>
    <w:rsid w:val="0010206E"/>
    <w:pPr>
      <w:tabs>
        <w:tab w:val="left" w:pos="0"/>
      </w:tabs>
      <w:spacing w:before="120" w:after="60"/>
    </w:pPr>
    <w:rPr>
      <w:i/>
      <w:color w:val="918585"/>
      <w:sz w:val="22"/>
    </w:rPr>
  </w:style>
  <w:style w:type="paragraph" w:customStyle="1" w:styleId="TableBodyText">
    <w:name w:val="Table Body Text"/>
    <w:basedOn w:val="BodyText"/>
    <w:rsid w:val="0010206E"/>
    <w:pPr>
      <w:spacing w:before="60" w:after="60"/>
    </w:pPr>
  </w:style>
  <w:style w:type="paragraph" w:styleId="ListContinue">
    <w:name w:val="List Continue"/>
    <w:basedOn w:val="List"/>
    <w:rsid w:val="0010206E"/>
    <w:pPr>
      <w:ind w:firstLine="0"/>
    </w:pPr>
  </w:style>
  <w:style w:type="paragraph" w:customStyle="1" w:styleId="ListNote">
    <w:name w:val="List Note"/>
    <w:basedOn w:val="List"/>
    <w:rsid w:val="0010206E"/>
    <w:pPr>
      <w:pBdr>
        <w:top w:val="single" w:sz="6" w:space="2" w:color="918585"/>
        <w:bottom w:val="single" w:sz="6" w:space="2" w:color="918585"/>
      </w:pBdr>
      <w:tabs>
        <w:tab w:val="left" w:pos="1021"/>
      </w:tabs>
      <w:ind w:firstLine="0"/>
    </w:pPr>
  </w:style>
  <w:style w:type="paragraph" w:customStyle="1" w:styleId="Warning">
    <w:name w:val="Warning"/>
    <w:basedOn w:val="BodyText"/>
    <w:rsid w:val="0010206E"/>
    <w:pPr>
      <w:shd w:val="clear" w:color="auto" w:fill="D9D9D9"/>
      <w:tabs>
        <w:tab w:val="left" w:pos="992"/>
      </w:tabs>
      <w:ind w:left="119" w:right="119"/>
    </w:pPr>
    <w:rPr>
      <w:sz w:val="20"/>
    </w:rPr>
  </w:style>
  <w:style w:type="paragraph" w:customStyle="1" w:styleId="MarginIcons">
    <w:name w:val="Margin Icons"/>
    <w:basedOn w:val="BodyText"/>
    <w:rsid w:val="00102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06E"/>
    <w:rPr>
      <w:rFonts w:ascii="Courier New" w:hAnsi="Courier New"/>
    </w:rPr>
  </w:style>
  <w:style w:type="paragraph" w:customStyle="1" w:styleId="NoteBullet">
    <w:name w:val="Note Bullet"/>
    <w:basedOn w:val="Note"/>
    <w:rsid w:val="0010206E"/>
    <w:pPr>
      <w:tabs>
        <w:tab w:val="clear" w:pos="680"/>
      </w:tabs>
      <w:spacing w:before="60" w:after="60"/>
    </w:pPr>
  </w:style>
  <w:style w:type="paragraph" w:customStyle="1" w:styleId="SubHeading2">
    <w:name w:val="SubHeading2"/>
    <w:basedOn w:val="HeadingBase"/>
    <w:rsid w:val="0010206E"/>
    <w:pPr>
      <w:spacing w:before="240" w:after="60"/>
    </w:pPr>
    <w:rPr>
      <w:sz w:val="20"/>
    </w:rPr>
  </w:style>
  <w:style w:type="paragraph" w:customStyle="1" w:styleId="SubHeading1">
    <w:name w:val="SubHeading1"/>
    <w:basedOn w:val="HeadingBase"/>
    <w:rsid w:val="0010206E"/>
    <w:pPr>
      <w:spacing w:before="240" w:after="60"/>
    </w:pPr>
    <w:rPr>
      <w:color w:val="918585"/>
      <w:sz w:val="22"/>
    </w:rPr>
  </w:style>
  <w:style w:type="paragraph" w:customStyle="1" w:styleId="SideHeading">
    <w:name w:val="Side Heading"/>
    <w:basedOn w:val="HeadingBase"/>
    <w:rsid w:val="00102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06E"/>
    <w:pPr>
      <w:numPr>
        <w:numId w:val="10"/>
      </w:numPr>
    </w:pPr>
  </w:style>
  <w:style w:type="paragraph" w:styleId="PlainText">
    <w:name w:val="Plain Text"/>
    <w:basedOn w:val="Normal"/>
    <w:link w:val="PlainTextChar"/>
    <w:rsid w:val="0010206E"/>
    <w:rPr>
      <w:sz w:val="20"/>
    </w:rPr>
  </w:style>
  <w:style w:type="character" w:customStyle="1" w:styleId="PlainTextChar">
    <w:name w:val="Plain Text Char"/>
    <w:basedOn w:val="DefaultParagraphFont"/>
    <w:link w:val="PlainText"/>
    <w:rsid w:val="0010206E"/>
    <w:rPr>
      <w:rFonts w:ascii="Courier New" w:eastAsia="Times New Roman" w:hAnsi="Courier New" w:cs="Times New Roman"/>
      <w:sz w:val="20"/>
      <w:szCs w:val="20"/>
      <w:lang w:eastAsia="en-US"/>
    </w:rPr>
  </w:style>
  <w:style w:type="character" w:customStyle="1" w:styleId="MenuOption">
    <w:name w:val="Menu Option"/>
    <w:basedOn w:val="DefaultParagraphFont"/>
    <w:rsid w:val="0010206E"/>
    <w:rPr>
      <w:b/>
      <w:smallCaps/>
    </w:rPr>
  </w:style>
  <w:style w:type="paragraph" w:customStyle="1" w:styleId="TableListNumber">
    <w:name w:val="Table List Number"/>
    <w:basedOn w:val="ListNumber"/>
    <w:rsid w:val="0010206E"/>
    <w:pPr>
      <w:numPr>
        <w:numId w:val="0"/>
      </w:numPr>
    </w:pPr>
  </w:style>
  <w:style w:type="paragraph" w:styleId="TOC4">
    <w:name w:val="toc 4"/>
    <w:basedOn w:val="TOCBase"/>
    <w:next w:val="Normal"/>
    <w:semiHidden/>
    <w:rsid w:val="0010206E"/>
    <w:pPr>
      <w:tabs>
        <w:tab w:val="right" w:leader="dot" w:pos="9071"/>
      </w:tabs>
      <w:ind w:left="1701"/>
    </w:pPr>
  </w:style>
  <w:style w:type="paragraph" w:customStyle="1" w:styleId="ListAlpha">
    <w:name w:val="List Alpha"/>
    <w:basedOn w:val="List"/>
    <w:rsid w:val="0010206E"/>
    <w:pPr>
      <w:numPr>
        <w:numId w:val="8"/>
      </w:numPr>
    </w:pPr>
  </w:style>
  <w:style w:type="paragraph" w:customStyle="1" w:styleId="ListAlpha2">
    <w:name w:val="List Alpha 2"/>
    <w:basedOn w:val="List2"/>
    <w:rsid w:val="0010206E"/>
    <w:pPr>
      <w:numPr>
        <w:numId w:val="7"/>
      </w:numPr>
    </w:pPr>
  </w:style>
  <w:style w:type="paragraph" w:styleId="List2">
    <w:name w:val="List 2"/>
    <w:basedOn w:val="BodyText"/>
    <w:rsid w:val="0010206E"/>
    <w:pPr>
      <w:tabs>
        <w:tab w:val="left" w:pos="680"/>
      </w:tabs>
      <w:spacing w:before="60" w:after="60"/>
      <w:ind w:left="680" w:hanging="340"/>
    </w:pPr>
  </w:style>
  <w:style w:type="paragraph" w:styleId="List3">
    <w:name w:val="List 3"/>
    <w:basedOn w:val="BodyText"/>
    <w:rsid w:val="0010206E"/>
    <w:pPr>
      <w:tabs>
        <w:tab w:val="left" w:pos="1021"/>
      </w:tabs>
      <w:spacing w:before="60" w:after="60"/>
      <w:ind w:left="1020" w:hanging="340"/>
    </w:pPr>
  </w:style>
  <w:style w:type="paragraph" w:styleId="List4">
    <w:name w:val="List 4"/>
    <w:basedOn w:val="BodyText"/>
    <w:rsid w:val="0010206E"/>
    <w:pPr>
      <w:tabs>
        <w:tab w:val="left" w:pos="1361"/>
      </w:tabs>
      <w:spacing w:before="60" w:after="60"/>
      <w:ind w:left="1361" w:hanging="340"/>
    </w:pPr>
  </w:style>
  <w:style w:type="paragraph" w:styleId="List5">
    <w:name w:val="List 5"/>
    <w:basedOn w:val="BodyText"/>
    <w:rsid w:val="0010206E"/>
    <w:pPr>
      <w:tabs>
        <w:tab w:val="left" w:pos="1701"/>
      </w:tabs>
      <w:spacing w:before="60" w:after="60"/>
      <w:ind w:left="1701" w:hanging="340"/>
    </w:pPr>
  </w:style>
  <w:style w:type="paragraph" w:styleId="ListBullet3">
    <w:name w:val="List Bullet 3"/>
    <w:basedOn w:val="List3"/>
    <w:rsid w:val="0010206E"/>
    <w:pPr>
      <w:numPr>
        <w:numId w:val="13"/>
      </w:numPr>
      <w:tabs>
        <w:tab w:val="clear" w:pos="1021"/>
      </w:tabs>
      <w:ind w:left="1037" w:hanging="357"/>
    </w:pPr>
  </w:style>
  <w:style w:type="paragraph" w:styleId="ListBullet4">
    <w:name w:val="List Bullet 4"/>
    <w:basedOn w:val="List4"/>
    <w:rsid w:val="0010206E"/>
    <w:pPr>
      <w:numPr>
        <w:numId w:val="2"/>
      </w:numPr>
      <w:tabs>
        <w:tab w:val="clear" w:pos="1361"/>
      </w:tabs>
    </w:pPr>
  </w:style>
  <w:style w:type="paragraph" w:styleId="ListBullet5">
    <w:name w:val="List Bullet 5"/>
    <w:basedOn w:val="List5"/>
    <w:rsid w:val="0010206E"/>
    <w:pPr>
      <w:numPr>
        <w:numId w:val="3"/>
      </w:numPr>
    </w:pPr>
  </w:style>
  <w:style w:type="paragraph" w:styleId="ListContinue2">
    <w:name w:val="List Continue 2"/>
    <w:basedOn w:val="List2"/>
    <w:rsid w:val="0010206E"/>
    <w:pPr>
      <w:ind w:firstLine="0"/>
    </w:pPr>
  </w:style>
  <w:style w:type="paragraph" w:styleId="ListContinue3">
    <w:name w:val="List Continue 3"/>
    <w:basedOn w:val="List3"/>
    <w:rsid w:val="0010206E"/>
    <w:pPr>
      <w:ind w:left="1021" w:firstLine="0"/>
    </w:pPr>
  </w:style>
  <w:style w:type="paragraph" w:styleId="ListContinue4">
    <w:name w:val="List Continue 4"/>
    <w:basedOn w:val="List4"/>
    <w:rsid w:val="0010206E"/>
    <w:pPr>
      <w:ind w:firstLine="0"/>
    </w:pPr>
  </w:style>
  <w:style w:type="paragraph" w:styleId="ListContinue5">
    <w:name w:val="List Continue 5"/>
    <w:basedOn w:val="List5"/>
    <w:rsid w:val="0010206E"/>
    <w:pPr>
      <w:ind w:firstLine="0"/>
    </w:pPr>
  </w:style>
  <w:style w:type="paragraph" w:styleId="ListNumber3">
    <w:name w:val="List Number 3"/>
    <w:basedOn w:val="List3"/>
    <w:rsid w:val="0010206E"/>
    <w:pPr>
      <w:numPr>
        <w:numId w:val="4"/>
      </w:numPr>
    </w:pPr>
  </w:style>
  <w:style w:type="paragraph" w:styleId="ListNumber4">
    <w:name w:val="List Number 4"/>
    <w:basedOn w:val="List4"/>
    <w:rsid w:val="0010206E"/>
    <w:pPr>
      <w:numPr>
        <w:numId w:val="5"/>
      </w:numPr>
    </w:pPr>
  </w:style>
  <w:style w:type="paragraph" w:styleId="ListNumber5">
    <w:name w:val="List Number 5"/>
    <w:basedOn w:val="List5"/>
    <w:rsid w:val="0010206E"/>
    <w:pPr>
      <w:numPr>
        <w:numId w:val="6"/>
      </w:numPr>
    </w:pPr>
  </w:style>
  <w:style w:type="paragraph" w:styleId="BlockText">
    <w:name w:val="Block Text"/>
    <w:basedOn w:val="Normal"/>
    <w:rsid w:val="0010206E"/>
    <w:pPr>
      <w:spacing w:after="120"/>
      <w:ind w:left="1440" w:right="1440"/>
    </w:pPr>
  </w:style>
  <w:style w:type="character" w:customStyle="1" w:styleId="Subscript">
    <w:name w:val="Subscript"/>
    <w:basedOn w:val="DefaultParagraphFont"/>
    <w:rsid w:val="0010206E"/>
    <w:rPr>
      <w:sz w:val="16"/>
      <w:vertAlign w:val="subscript"/>
    </w:rPr>
  </w:style>
  <w:style w:type="character" w:customStyle="1" w:styleId="Superscript">
    <w:name w:val="Superscript"/>
    <w:basedOn w:val="DefaultParagraphFont"/>
    <w:rsid w:val="0010206E"/>
    <w:rPr>
      <w:sz w:val="16"/>
      <w:vertAlign w:val="superscript"/>
    </w:rPr>
  </w:style>
  <w:style w:type="character" w:customStyle="1" w:styleId="Symbols">
    <w:name w:val="Symbols"/>
    <w:basedOn w:val="DefaultParagraphFont"/>
    <w:rsid w:val="0010206E"/>
    <w:rPr>
      <w:rFonts w:ascii="Symbol" w:hAnsi="Symbol"/>
    </w:rPr>
  </w:style>
  <w:style w:type="character" w:customStyle="1" w:styleId="MenuOptions">
    <w:name w:val="Menu Options"/>
    <w:basedOn w:val="DefaultParagraphFont"/>
    <w:rsid w:val="0010206E"/>
    <w:rPr>
      <w:rFonts w:ascii="Arial Narrow" w:hAnsi="Arial Narrow"/>
      <w:smallCaps/>
    </w:rPr>
  </w:style>
  <w:style w:type="character" w:customStyle="1" w:styleId="Buttons">
    <w:name w:val="Buttons"/>
    <w:basedOn w:val="DefaultParagraphFont"/>
    <w:rsid w:val="0010206E"/>
    <w:rPr>
      <w:b/>
    </w:rPr>
  </w:style>
  <w:style w:type="character" w:customStyle="1" w:styleId="Underlined">
    <w:name w:val="Underlined"/>
    <w:basedOn w:val="DefaultParagraphFont"/>
    <w:rsid w:val="0010206E"/>
    <w:rPr>
      <w:u w:val="single"/>
    </w:rPr>
  </w:style>
  <w:style w:type="paragraph" w:customStyle="1" w:styleId="TableBodyTextRight">
    <w:name w:val="Table Body Text Right"/>
    <w:basedOn w:val="TableBodyText"/>
    <w:rsid w:val="0010206E"/>
    <w:pPr>
      <w:widowControl w:val="0"/>
      <w:autoSpaceDE w:val="0"/>
      <w:autoSpaceDN w:val="0"/>
      <w:adjustRightInd w:val="0"/>
      <w:jc w:val="right"/>
    </w:pPr>
    <w:rPr>
      <w:rFonts w:cs="Arial"/>
      <w:szCs w:val="18"/>
    </w:rPr>
  </w:style>
  <w:style w:type="paragraph" w:customStyle="1" w:styleId="CopyrightText">
    <w:name w:val="Copyright Text"/>
    <w:basedOn w:val="BodyText"/>
    <w:rsid w:val="0010206E"/>
    <w:rPr>
      <w:sz w:val="18"/>
    </w:rPr>
  </w:style>
  <w:style w:type="paragraph" w:customStyle="1" w:styleId="BodySmallRight">
    <w:name w:val="Body Small Right"/>
    <w:basedOn w:val="BodyTextRight"/>
    <w:rsid w:val="0010206E"/>
    <w:rPr>
      <w:sz w:val="18"/>
      <w:szCs w:val="18"/>
    </w:rPr>
  </w:style>
  <w:style w:type="paragraph" w:customStyle="1" w:styleId="MarginEdition">
    <w:name w:val="Margin Edition"/>
    <w:basedOn w:val="MarginNote"/>
    <w:rsid w:val="0010206E"/>
    <w:pPr>
      <w:spacing w:before="0" w:after="0"/>
    </w:pPr>
    <w:rPr>
      <w:rFonts w:ascii="Times New Roman" w:hAnsi="Times New Roman"/>
      <w:color w:val="999999"/>
    </w:rPr>
  </w:style>
  <w:style w:type="paragraph" w:customStyle="1" w:styleId="Spacer">
    <w:name w:val="Spacer"/>
    <w:basedOn w:val="Normal"/>
    <w:rsid w:val="0010206E"/>
    <w:rPr>
      <w:sz w:val="2"/>
      <w:szCs w:val="2"/>
    </w:rPr>
  </w:style>
  <w:style w:type="character" w:customStyle="1" w:styleId="Small">
    <w:name w:val="Small"/>
    <w:basedOn w:val="DefaultParagraphFont"/>
    <w:rsid w:val="0010206E"/>
    <w:rPr>
      <w:sz w:val="16"/>
    </w:rPr>
  </w:style>
  <w:style w:type="paragraph" w:customStyle="1" w:styleId="WideTable">
    <w:name w:val="Wide Table"/>
    <w:basedOn w:val="Normal"/>
    <w:rsid w:val="0010206E"/>
    <w:pPr>
      <w:ind w:left="-1418"/>
    </w:pPr>
    <w:rPr>
      <w:sz w:val="2"/>
      <w:szCs w:val="2"/>
    </w:rPr>
  </w:style>
  <w:style w:type="character" w:styleId="PageNumber">
    <w:name w:val="page number"/>
    <w:basedOn w:val="DefaultParagraphFont"/>
    <w:rsid w:val="0010206E"/>
  </w:style>
  <w:style w:type="paragraph" w:styleId="Quote">
    <w:name w:val="Quote"/>
    <w:basedOn w:val="Heading1"/>
    <w:link w:val="QuoteChar"/>
    <w:qFormat/>
    <w:rsid w:val="0010206E"/>
    <w:rPr>
      <w:b w:val="0"/>
      <w:sz w:val="72"/>
      <w:szCs w:val="72"/>
      <w:lang w:val="en-NZ"/>
    </w:rPr>
  </w:style>
  <w:style w:type="character" w:customStyle="1" w:styleId="QuoteChar">
    <w:name w:val="Quote Char"/>
    <w:basedOn w:val="DefaultParagraphFont"/>
    <w:link w:val="Quote"/>
    <w:rsid w:val="00102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06E"/>
    <w:pPr>
      <w:pageBreakBefore/>
    </w:pPr>
  </w:style>
  <w:style w:type="paragraph" w:customStyle="1" w:styleId="Border">
    <w:name w:val="Border"/>
    <w:basedOn w:val="Normal"/>
    <w:qFormat/>
    <w:rsid w:val="00102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06E"/>
    <w:rPr>
      <w:b/>
      <w:bCs/>
      <w:i/>
      <w:iCs/>
      <w:color w:val="auto"/>
    </w:rPr>
  </w:style>
  <w:style w:type="paragraph" w:styleId="IntenseQuote">
    <w:name w:val="Intense Quote"/>
    <w:basedOn w:val="Normal"/>
    <w:next w:val="Normal"/>
    <w:link w:val="IntenseQuoteChar"/>
    <w:uiPriority w:val="30"/>
    <w:qFormat/>
    <w:rsid w:val="00102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0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06E"/>
    <w:rPr>
      <w:smallCaps/>
      <w:color w:val="auto"/>
      <w:u w:val="single"/>
    </w:rPr>
  </w:style>
  <w:style w:type="character" w:styleId="IntenseReference">
    <w:name w:val="Intense Reference"/>
    <w:basedOn w:val="DefaultParagraphFont"/>
    <w:uiPriority w:val="32"/>
    <w:qFormat/>
    <w:rsid w:val="0010206E"/>
    <w:rPr>
      <w:b/>
      <w:bCs/>
      <w:smallCaps/>
      <w:color w:val="auto"/>
      <w:spacing w:val="5"/>
      <w:u w:val="single"/>
    </w:rPr>
  </w:style>
  <w:style w:type="paragraph" w:customStyle="1" w:styleId="2ColumnHeading">
    <w:name w:val="2Column Heading"/>
    <w:basedOn w:val="BodyText"/>
    <w:qFormat/>
    <w:rsid w:val="0010206E"/>
    <w:pPr>
      <w:spacing w:after="60"/>
      <w:ind w:left="-2268"/>
    </w:pPr>
    <w:rPr>
      <w:b/>
    </w:rPr>
  </w:style>
  <w:style w:type="paragraph" w:customStyle="1" w:styleId="Heading1TOC">
    <w:name w:val="Heading1 TOC"/>
    <w:basedOn w:val="Normal"/>
    <w:qFormat/>
    <w:rsid w:val="0010206E"/>
    <w:pPr>
      <w:spacing w:before="240" w:after="120"/>
    </w:pPr>
    <w:rPr>
      <w:rFonts w:ascii="Times New Roman" w:hAnsi="Times New Roman"/>
      <w:b/>
      <w:sz w:val="32"/>
    </w:rPr>
  </w:style>
  <w:style w:type="paragraph" w:customStyle="1" w:styleId="Heading2TOC">
    <w:name w:val="Heading2 TOC"/>
    <w:basedOn w:val="Normal"/>
    <w:qFormat/>
    <w:rsid w:val="0010206E"/>
    <w:pPr>
      <w:spacing w:before="240" w:after="60"/>
    </w:pPr>
    <w:rPr>
      <w:rFonts w:ascii="Times New Roman" w:hAnsi="Times New Roman"/>
      <w:b/>
      <w:sz w:val="28"/>
    </w:rPr>
  </w:style>
  <w:style w:type="character" w:customStyle="1" w:styleId="Underline">
    <w:name w:val="Underline"/>
    <w:basedOn w:val="DefaultParagraphFont"/>
    <w:qFormat/>
    <w:rsid w:val="0010206E"/>
    <w:rPr>
      <w:u w:val="single"/>
    </w:rPr>
  </w:style>
  <w:style w:type="character" w:customStyle="1" w:styleId="BoldandItalics">
    <w:name w:val="Bold and Italics"/>
    <w:qFormat/>
    <w:rsid w:val="0010206E"/>
    <w:rPr>
      <w:b/>
      <w:i/>
      <w:u w:val="none"/>
    </w:rPr>
  </w:style>
  <w:style w:type="paragraph" w:styleId="BalloonText">
    <w:name w:val="Balloon Text"/>
    <w:basedOn w:val="Normal"/>
    <w:link w:val="BalloonTextChar"/>
    <w:rsid w:val="0010206E"/>
    <w:rPr>
      <w:rFonts w:ascii="Tahoma" w:hAnsi="Tahoma" w:cs="Tahoma"/>
      <w:sz w:val="16"/>
      <w:szCs w:val="16"/>
    </w:rPr>
  </w:style>
  <w:style w:type="character" w:customStyle="1" w:styleId="BalloonTextChar">
    <w:name w:val="Balloon Text Char"/>
    <w:basedOn w:val="DefaultParagraphFont"/>
    <w:link w:val="BalloonText"/>
    <w:rsid w:val="001020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0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0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06E"/>
    <w:rPr>
      <w:b/>
      <w:color w:val="660033"/>
      <w:spacing w:val="0"/>
    </w:rPr>
  </w:style>
  <w:style w:type="paragraph" w:customStyle="1" w:styleId="Nameditemlist">
    <w:name w:val="Named item list"/>
    <w:basedOn w:val="BodyText"/>
    <w:qFormat/>
    <w:rsid w:val="0010206E"/>
    <w:pPr>
      <w:tabs>
        <w:tab w:val="left" w:pos="2835"/>
      </w:tabs>
      <w:ind w:left="2835" w:hanging="2835"/>
    </w:pPr>
  </w:style>
  <w:style w:type="paragraph" w:customStyle="1" w:styleId="BodyTextnopadding">
    <w:name w:val="Body Text no padding"/>
    <w:basedOn w:val="BodyText"/>
    <w:qFormat/>
    <w:rsid w:val="0010206E"/>
    <w:pPr>
      <w:spacing w:before="0" w:after="0"/>
    </w:pPr>
  </w:style>
  <w:style w:type="paragraph" w:customStyle="1" w:styleId="BodyTextBold">
    <w:name w:val="Body Text Bold"/>
    <w:basedOn w:val="BodyText"/>
    <w:qFormat/>
    <w:rsid w:val="0010206E"/>
    <w:rPr>
      <w:b/>
    </w:rPr>
  </w:style>
  <w:style w:type="character" w:styleId="Hyperlink">
    <w:name w:val="Hyperlink"/>
    <w:basedOn w:val="DefaultParagraphFont"/>
    <w:uiPriority w:val="99"/>
    <w:unhideWhenUsed/>
    <w:rsid w:val="00BF4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4344</Characters>
  <Application>Microsoft Office Word</Application>
  <DocSecurity>0</DocSecurity>
  <Lines>167</Lines>
  <Paragraphs>114</Paragraphs>
  <ScaleCrop>false</ScaleCrop>
  <Company>Author-it Software Corporation Ltd.</Company>
  <LinksUpToDate>false</LinksUpToDate>
  <CharactersWithSpaces>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ICPSUP458 Monitor production workflow</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