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3FE" w:rsidP="000633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ICPSUP389 Undertake basic root cause analysis</w:t>
      </w:r>
      <w:r>
        <w:fldChar w:fldCharType="end"/>
      </w:r>
    </w:p>
    <w:p w:rsidR="000633FE" w:rsidP="000633FE">
      <w:pPr>
        <w:pStyle w:val="Version"/>
        <w:sectPr w:rsidSect="009F6D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6D93" w:rsidP="009F6D93">
      <w:pPr>
        <w:pStyle w:val="SuperHeading"/>
      </w:pPr>
      <w:r w:rsidRPr="009F6D93">
        <w:t>Assessment Requirements for ICPSUP389 Undertake basic root cause analysis</w:t>
      </w:r>
    </w:p>
    <w:p w:rsidR="00000000" w:rsidRPr="009F6D93" w:rsidP="009F6D93">
      <w:pPr>
        <w:pStyle w:val="Heading1"/>
      </w:pPr>
      <w:bookmarkStart w:id="1" w:name="O_694991"/>
      <w:bookmarkEnd w:id="1"/>
      <w:r w:rsidRPr="009F6D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6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93" w:rsidP="009F6D93">
            <w:pPr>
              <w:pStyle w:val="BodyText"/>
            </w:pPr>
            <w:r w:rsidRPr="009F6D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D93">
            <w:pPr>
              <w:pStyle w:val="BodyText"/>
              <w:rPr>
                <w:lang w:val="en-NZ"/>
              </w:rPr>
            </w:pPr>
            <w:r w:rsidRPr="009F6D93">
              <w:rPr>
                <w:rStyle w:val="SpecialBold"/>
              </w:rPr>
              <w:t>Comments</w:t>
            </w:r>
          </w:p>
        </w:tc>
      </w:tr>
      <w:tr w:rsidTr="009F6D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6D93">
            <w:pPr>
              <w:pStyle w:val="BodyText"/>
              <w:rPr>
                <w:lang w:val="en-NZ"/>
              </w:rPr>
            </w:pPr>
            <w:r w:rsidRPr="009F6D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6D93" w:rsidP="009F6D93">
            <w:pPr>
              <w:pStyle w:val="BodyText"/>
            </w:pPr>
            <w:r w:rsidRPr="009F6D93">
              <w:t>This version first released with ICP Printing and Graphic Arts Training Package Version 1.0.</w:t>
            </w:r>
          </w:p>
        </w:tc>
      </w:tr>
    </w:tbl>
    <w:p w:rsidR="00000000" w:rsidRPr="009F6D93" w:rsidP="009F6D93">
      <w:pPr>
        <w:pStyle w:val="BodyText"/>
      </w:pPr>
    </w:p>
    <w:p w:rsidR="00000000" w:rsidRPr="009F6D93" w:rsidP="009F6D93">
      <w:pPr>
        <w:pStyle w:val="AllowPageBreak"/>
      </w:pPr>
    </w:p>
    <w:p w:rsidR="00000000" w:rsidRPr="009F6D93" w:rsidP="009F6D93">
      <w:pPr>
        <w:pStyle w:val="Heading1"/>
      </w:pPr>
      <w:bookmarkStart w:id="2" w:name="O_694992"/>
      <w:bookmarkEnd w:id="2"/>
      <w:r w:rsidRPr="009F6D93">
        <w:t>Performance Evidence</w:t>
      </w:r>
    </w:p>
    <w:p w:rsidR="00000000" w:rsidRPr="009F6D93" w:rsidP="000633FE">
      <w:pPr>
        <w:pStyle w:val="BodyText"/>
      </w:pPr>
      <w:r w:rsidRPr="009F6D93">
        <w:t>Evidence of the ability to:</w:t>
      </w:r>
    </w:p>
    <w:p w:rsidR="00000000" w:rsidRPr="009F6D93" w:rsidP="009F6D93">
      <w:pPr>
        <w:pStyle w:val="ListBullet"/>
      </w:pPr>
      <w:r w:rsidRPr="009F6D93">
        <w:t xml:space="preserve">recognise problems and undertake a root cause analysis (RCA), either alone or with assistance, and propose permanent solutions. </w:t>
      </w:r>
    </w:p>
    <w:p w:rsidR="00000000" w:rsidRPr="009F6D93" w:rsidP="009F6D93">
      <w:pPr>
        <w:pStyle w:val="BodyText"/>
      </w:pPr>
    </w:p>
    <w:p w:rsidR="00000000" w:rsidRPr="009F6D93" w:rsidP="000633FE">
      <w:pPr>
        <w:pStyle w:val="BodyText"/>
      </w:pPr>
      <w:r w:rsidRPr="009F6D93">
        <w:t>Note: If a specific volume or frequency is not stated, then evidence must be</w:t>
      </w:r>
      <w:r w:rsidRPr="009F6D93">
        <w:t xml:space="preserve"> provided at least once.</w:t>
      </w:r>
    </w:p>
    <w:p w:rsidR="00000000" w:rsidRPr="009F6D93" w:rsidP="009F6D93">
      <w:pPr>
        <w:pStyle w:val="Heading1"/>
      </w:pPr>
      <w:bookmarkStart w:id="3" w:name="O_694993"/>
      <w:bookmarkEnd w:id="3"/>
      <w:r w:rsidRPr="009F6D93">
        <w:t>Knowledge Evidence</w:t>
      </w:r>
    </w:p>
    <w:p w:rsidR="00000000" w:rsidRPr="009F6D93" w:rsidP="000633FE">
      <w:pPr>
        <w:pStyle w:val="BodyText"/>
      </w:pPr>
      <w:r w:rsidRPr="009F6D93">
        <w:t xml:space="preserve">To complete the unit requirements safely and effectively, the individual must:  </w:t>
      </w:r>
    </w:p>
    <w:p w:rsidR="00000000" w:rsidRPr="009F6D93" w:rsidP="009F6D93">
      <w:pPr>
        <w:pStyle w:val="ListBullet"/>
      </w:pPr>
      <w:r w:rsidRPr="009F6D93">
        <w:t>explain use of communication, documentation and problem solving techniques</w:t>
      </w:r>
    </w:p>
    <w:p w:rsidR="00000000" w:rsidRPr="009F6D93" w:rsidP="009F6D93">
      <w:pPr>
        <w:pStyle w:val="ListBullet"/>
      </w:pPr>
      <w:r w:rsidRPr="009F6D93">
        <w:t>summarise RCA methodology</w:t>
      </w:r>
    </w:p>
    <w:p w:rsidR="00000000" w:rsidRPr="009F6D93" w:rsidP="009F6D93">
      <w:pPr>
        <w:pStyle w:val="ListBullet"/>
      </w:pPr>
      <w:r w:rsidRPr="009F6D93">
        <w:t>outline indicators of a problem</w:t>
      </w:r>
    </w:p>
    <w:p w:rsidR="00000000" w:rsidRPr="009F6D93" w:rsidP="009F6D93">
      <w:pPr>
        <w:pStyle w:val="ListBullet"/>
      </w:pPr>
      <w:r w:rsidRPr="009F6D93">
        <w:t>identify principles of the process sufficient to undertake a RCA and propose solutions</w:t>
      </w:r>
    </w:p>
    <w:p w:rsidR="00000000" w:rsidRPr="009F6D93" w:rsidP="009F6D93">
      <w:pPr>
        <w:pStyle w:val="ListBullet"/>
      </w:pPr>
      <w:r w:rsidRPr="009F6D93">
        <w:t xml:space="preserve">explain what a </w:t>
      </w:r>
      <w:r>
        <w:t>‘</w:t>
      </w:r>
      <w:r w:rsidRPr="009F6D93">
        <w:t>quick fix</w:t>
      </w:r>
      <w:r>
        <w:t>’</w:t>
      </w:r>
      <w:r w:rsidRPr="009F6D93">
        <w:t xml:space="preserve"> means</w:t>
      </w:r>
    </w:p>
    <w:p w:rsidR="00000000" w:rsidRPr="009F6D93" w:rsidP="009F6D93">
      <w:pPr>
        <w:pStyle w:val="ListBullet"/>
      </w:pPr>
      <w:r w:rsidRPr="009F6D93">
        <w:t>outline an analysis in conjunction with relevant analysis tools (cause/effect diagrams, Pareto Charts, 4</w:t>
      </w:r>
      <w:r w:rsidRPr="009F6D93">
        <w:t>W).</w:t>
      </w:r>
    </w:p>
    <w:p w:rsidR="00000000" w:rsidRPr="009F6D93" w:rsidP="009F6D93">
      <w:pPr>
        <w:pStyle w:val="AllowPageBreak"/>
      </w:pPr>
    </w:p>
    <w:p w:rsidR="00000000" w:rsidRPr="009F6D93" w:rsidP="009F6D93">
      <w:pPr>
        <w:pStyle w:val="Heading1"/>
      </w:pPr>
      <w:bookmarkStart w:id="4" w:name="O_694994"/>
      <w:bookmarkEnd w:id="4"/>
      <w:r w:rsidRPr="009F6D93">
        <w:t>Assessment Conditions</w:t>
      </w:r>
    </w:p>
    <w:p w:rsidR="00000000" w:rsidRPr="009F6D93" w:rsidP="000633FE">
      <w:pPr>
        <w:pStyle w:val="BodyText"/>
      </w:pPr>
      <w:r w:rsidRPr="009F6D93">
        <w:t>Gather evidence to demonstrate consistent performance in conditions that are safe and replicate the workplace. Noise levels, production flow, interruptions and time variances must be typical of those experienced i</w:t>
      </w:r>
      <w:r w:rsidRPr="009F6D93">
        <w:t>n the Support field of work and include access to:</w:t>
      </w:r>
    </w:p>
    <w:p w:rsidR="00000000" w:rsidRPr="009F6D93" w:rsidP="009F6D93">
      <w:pPr>
        <w:pStyle w:val="ListBullet"/>
      </w:pPr>
      <w:r w:rsidRPr="009F6D93">
        <w:t>RCA via simulation or an actual project</w:t>
      </w:r>
    </w:p>
    <w:p w:rsidR="00000000" w:rsidRPr="009F6D93" w:rsidP="009F6D93">
      <w:pPr>
        <w:pStyle w:val="ListBullet"/>
      </w:pPr>
      <w:r w:rsidRPr="009F6D93">
        <w:t>an organisation using RCA.</w:t>
      </w:r>
    </w:p>
    <w:p w:rsidR="00000000" w:rsidRPr="009F6D93" w:rsidP="009F6D93">
      <w:pPr>
        <w:pStyle w:val="BodyText"/>
      </w:pPr>
      <w:r w:rsidRPr="009F6D93">
        <w:t xml:space="preserve">  </w:t>
      </w:r>
    </w:p>
    <w:p w:rsidR="00000000" w:rsidRPr="009F6D93" w:rsidP="000633FE">
      <w:pPr>
        <w:pStyle w:val="BodyText"/>
      </w:pPr>
      <w:r w:rsidRPr="009F6D93">
        <w:t>Assessors must satisfy NVR/AQTF assessor requirements.</w:t>
      </w:r>
    </w:p>
    <w:p w:rsidR="00000000" w:rsidRPr="009F6D93" w:rsidP="009F6D93">
      <w:pPr>
        <w:pStyle w:val="Heading1"/>
      </w:pPr>
      <w:bookmarkStart w:id="5" w:name="O_694997"/>
      <w:bookmarkEnd w:id="5"/>
      <w:r w:rsidRPr="009F6D93">
        <w:t>Links</w:t>
      </w:r>
    </w:p>
    <w:p w:rsidR="00000000" w:rsidRPr="009F6D93" w:rsidP="000633FE">
      <w:pPr>
        <w:pStyle w:val="BodyText"/>
      </w:pPr>
      <w:r w:rsidRPr="009F6D93">
        <w:t>Companion Volume implementation guides are found in VETN</w:t>
      </w:r>
      <w:r w:rsidRPr="009F6D93">
        <w:t xml:space="preserve">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F631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9F6D93" w:rsidP="009F6D93"/>
    <w:sectPr w:rsidSect="009F6D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93" w:rsidRPr="000633FE" w:rsidP="000633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FE" w:rsidP="009F6D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33FE" w:rsidP="009F6D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33FE" w:rsidP="009F6D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6D93" w:rsidRPr="000633FE" w:rsidP="000633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D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3FE" w:rsidRPr="002D2AF8" w:rsidP="009F6D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ICPSUP389 Undertake basic root cause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633FE" w:rsidP="009F6D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00F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1278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D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6D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6D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6D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6D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6D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6D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6D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6D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6D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6D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6D93"/>
  </w:style>
  <w:style w:type="character" w:customStyle="1" w:styleId="Heading1Char">
    <w:name w:val="Heading 1 Char"/>
    <w:basedOn w:val="DefaultParagraphFont"/>
    <w:link w:val="Heading1"/>
    <w:rsid w:val="009F6D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6D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6D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6D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6D93"/>
    <w:rPr>
      <w:b/>
      <w:spacing w:val="0"/>
    </w:rPr>
  </w:style>
  <w:style w:type="paragraph" w:customStyle="1" w:styleId="SuperHeading">
    <w:name w:val="SuperHeading"/>
    <w:basedOn w:val="Normal"/>
    <w:rsid w:val="009F6D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6D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6D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6D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6D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6D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6D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6D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6D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6D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6D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6D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6D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6D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6D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6D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6D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6D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6D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6D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6D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6D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6D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6D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6D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6D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6D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6D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6D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6D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6D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6D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6D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6D93"/>
    <w:rPr>
      <w:i/>
    </w:rPr>
  </w:style>
  <w:style w:type="paragraph" w:styleId="Caption">
    <w:name w:val="caption"/>
    <w:basedOn w:val="BodyText"/>
    <w:next w:val="Normal"/>
    <w:qFormat/>
    <w:rsid w:val="009F6D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6D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6D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6D93"/>
  </w:style>
  <w:style w:type="paragraph" w:styleId="TableofFigures">
    <w:name w:val="table of figures"/>
    <w:basedOn w:val="Normal"/>
    <w:next w:val="Normal"/>
    <w:semiHidden/>
    <w:rsid w:val="009F6D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6D93"/>
    <w:pPr>
      <w:numPr>
        <w:numId w:val="10"/>
      </w:numPr>
    </w:pPr>
  </w:style>
  <w:style w:type="character" w:customStyle="1" w:styleId="WingdingSymbols">
    <w:name w:val="Wingding Symbols"/>
    <w:rsid w:val="009F6D93"/>
    <w:rPr>
      <w:rFonts w:ascii="Wingdings" w:hAnsi="Wingdings"/>
    </w:rPr>
  </w:style>
  <w:style w:type="paragraph" w:customStyle="1" w:styleId="TableHeading">
    <w:name w:val="Table Heading"/>
    <w:basedOn w:val="HeadingBase"/>
    <w:rsid w:val="009F6D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6D93"/>
    <w:rPr>
      <w:color w:val="0033CC"/>
      <w:u w:val="none"/>
    </w:rPr>
  </w:style>
  <w:style w:type="paragraph" w:customStyle="1" w:styleId="BodyTextRight">
    <w:name w:val="Body Text Right"/>
    <w:basedOn w:val="BodyText"/>
    <w:rsid w:val="009F6D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6D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6D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6D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6D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6D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6D93"/>
    <w:rPr>
      <w:sz w:val="32"/>
    </w:rPr>
  </w:style>
  <w:style w:type="paragraph" w:customStyle="1" w:styleId="HeadingProcedure">
    <w:name w:val="Heading Procedure"/>
    <w:basedOn w:val="HeadingBase"/>
    <w:next w:val="Normal"/>
    <w:rsid w:val="009F6D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6D93"/>
    <w:pPr>
      <w:spacing w:before="60" w:after="60"/>
    </w:pPr>
  </w:style>
  <w:style w:type="paragraph" w:styleId="ListContinue">
    <w:name w:val="List Continue"/>
    <w:basedOn w:val="List"/>
    <w:rsid w:val="009F6D93"/>
    <w:pPr>
      <w:ind w:firstLine="0"/>
    </w:pPr>
  </w:style>
  <w:style w:type="paragraph" w:customStyle="1" w:styleId="ListNote">
    <w:name w:val="List Note"/>
    <w:basedOn w:val="List"/>
    <w:rsid w:val="009F6D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6D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6D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6D93"/>
    <w:rPr>
      <w:rFonts w:ascii="Courier New" w:hAnsi="Courier New"/>
    </w:rPr>
  </w:style>
  <w:style w:type="paragraph" w:customStyle="1" w:styleId="NoteBullet">
    <w:name w:val="Note Bullet"/>
    <w:basedOn w:val="Note"/>
    <w:rsid w:val="009F6D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6D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6D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6D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6D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6D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6D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6D93"/>
    <w:rPr>
      <w:b/>
      <w:smallCaps/>
    </w:rPr>
  </w:style>
  <w:style w:type="paragraph" w:customStyle="1" w:styleId="TableListNumber">
    <w:name w:val="Table List Number"/>
    <w:basedOn w:val="ListNumber"/>
    <w:rsid w:val="009F6D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6D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6D93"/>
    <w:pPr>
      <w:numPr>
        <w:numId w:val="8"/>
      </w:numPr>
    </w:pPr>
  </w:style>
  <w:style w:type="paragraph" w:customStyle="1" w:styleId="ListAlpha2">
    <w:name w:val="List Alpha 2"/>
    <w:basedOn w:val="List2"/>
    <w:rsid w:val="009F6D93"/>
    <w:pPr>
      <w:numPr>
        <w:numId w:val="7"/>
      </w:numPr>
    </w:pPr>
  </w:style>
  <w:style w:type="paragraph" w:styleId="List2">
    <w:name w:val="List 2"/>
    <w:basedOn w:val="BodyText"/>
    <w:rsid w:val="009F6D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6D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6D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6D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6D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6D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6D93"/>
    <w:pPr>
      <w:numPr>
        <w:numId w:val="3"/>
      </w:numPr>
    </w:pPr>
  </w:style>
  <w:style w:type="paragraph" w:styleId="ListContinue2">
    <w:name w:val="List Continue 2"/>
    <w:basedOn w:val="List2"/>
    <w:rsid w:val="009F6D93"/>
    <w:pPr>
      <w:ind w:firstLine="0"/>
    </w:pPr>
  </w:style>
  <w:style w:type="paragraph" w:styleId="ListContinue3">
    <w:name w:val="List Continue 3"/>
    <w:basedOn w:val="List3"/>
    <w:rsid w:val="009F6D93"/>
    <w:pPr>
      <w:ind w:left="1021" w:firstLine="0"/>
    </w:pPr>
  </w:style>
  <w:style w:type="paragraph" w:styleId="ListContinue4">
    <w:name w:val="List Continue 4"/>
    <w:basedOn w:val="List4"/>
    <w:rsid w:val="009F6D93"/>
    <w:pPr>
      <w:ind w:firstLine="0"/>
    </w:pPr>
  </w:style>
  <w:style w:type="paragraph" w:styleId="ListContinue5">
    <w:name w:val="List Continue 5"/>
    <w:basedOn w:val="List5"/>
    <w:rsid w:val="009F6D93"/>
    <w:pPr>
      <w:ind w:firstLine="0"/>
    </w:pPr>
  </w:style>
  <w:style w:type="paragraph" w:styleId="ListNumber3">
    <w:name w:val="List Number 3"/>
    <w:basedOn w:val="List3"/>
    <w:rsid w:val="009F6D93"/>
    <w:pPr>
      <w:numPr>
        <w:numId w:val="4"/>
      </w:numPr>
    </w:pPr>
  </w:style>
  <w:style w:type="paragraph" w:styleId="ListNumber4">
    <w:name w:val="List Number 4"/>
    <w:basedOn w:val="List4"/>
    <w:rsid w:val="009F6D93"/>
    <w:pPr>
      <w:numPr>
        <w:numId w:val="5"/>
      </w:numPr>
    </w:pPr>
  </w:style>
  <w:style w:type="paragraph" w:styleId="ListNumber5">
    <w:name w:val="List Number 5"/>
    <w:basedOn w:val="List5"/>
    <w:rsid w:val="009F6D93"/>
    <w:pPr>
      <w:numPr>
        <w:numId w:val="6"/>
      </w:numPr>
    </w:pPr>
  </w:style>
  <w:style w:type="paragraph" w:styleId="BlockText">
    <w:name w:val="Block Text"/>
    <w:basedOn w:val="Normal"/>
    <w:rsid w:val="009F6D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6D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6D93"/>
    <w:rPr>
      <w:sz w:val="16"/>
      <w:vertAlign w:val="superscript"/>
    </w:rPr>
  </w:style>
  <w:style w:type="character" w:customStyle="1" w:styleId="Symbols">
    <w:name w:val="Symbols"/>
    <w:basedOn w:val="DefaultParagraphFont"/>
    <w:rsid w:val="009F6D93"/>
    <w:rPr>
      <w:rFonts w:ascii="Symbol" w:hAnsi="Symbol"/>
    </w:rPr>
  </w:style>
  <w:style w:type="character" w:customStyle="1" w:styleId="MenuOptions">
    <w:name w:val="Menu Options"/>
    <w:basedOn w:val="DefaultParagraphFont"/>
    <w:rsid w:val="009F6D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6D93"/>
    <w:rPr>
      <w:b/>
    </w:rPr>
  </w:style>
  <w:style w:type="character" w:customStyle="1" w:styleId="Underlined">
    <w:name w:val="Underlined"/>
    <w:basedOn w:val="DefaultParagraphFont"/>
    <w:rsid w:val="009F6D93"/>
    <w:rPr>
      <w:u w:val="single"/>
    </w:rPr>
  </w:style>
  <w:style w:type="paragraph" w:customStyle="1" w:styleId="TableBodyTextRight">
    <w:name w:val="Table Body Text Right"/>
    <w:basedOn w:val="TableBodyText"/>
    <w:rsid w:val="009F6D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6D93"/>
    <w:rPr>
      <w:sz w:val="18"/>
    </w:rPr>
  </w:style>
  <w:style w:type="paragraph" w:customStyle="1" w:styleId="BodySmallRight">
    <w:name w:val="Body Small Right"/>
    <w:basedOn w:val="BodyTextRight"/>
    <w:rsid w:val="009F6D93"/>
    <w:rPr>
      <w:sz w:val="18"/>
      <w:szCs w:val="18"/>
    </w:rPr>
  </w:style>
  <w:style w:type="paragraph" w:customStyle="1" w:styleId="MarginEdition">
    <w:name w:val="Margin Edition"/>
    <w:basedOn w:val="MarginNote"/>
    <w:rsid w:val="009F6D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6D93"/>
    <w:rPr>
      <w:sz w:val="2"/>
      <w:szCs w:val="2"/>
    </w:rPr>
  </w:style>
  <w:style w:type="character" w:customStyle="1" w:styleId="Small">
    <w:name w:val="Small"/>
    <w:basedOn w:val="DefaultParagraphFont"/>
    <w:rsid w:val="009F6D93"/>
    <w:rPr>
      <w:sz w:val="16"/>
    </w:rPr>
  </w:style>
  <w:style w:type="paragraph" w:customStyle="1" w:styleId="WideTable">
    <w:name w:val="Wide Table"/>
    <w:basedOn w:val="Normal"/>
    <w:rsid w:val="009F6D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6D93"/>
  </w:style>
  <w:style w:type="paragraph" w:styleId="Quote">
    <w:name w:val="Quote"/>
    <w:basedOn w:val="Heading1"/>
    <w:link w:val="QuoteChar"/>
    <w:qFormat/>
    <w:rsid w:val="009F6D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6D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6D93"/>
    <w:pPr>
      <w:pageBreakBefore/>
    </w:pPr>
  </w:style>
  <w:style w:type="paragraph" w:customStyle="1" w:styleId="Border">
    <w:name w:val="Border"/>
    <w:basedOn w:val="Normal"/>
    <w:qFormat/>
    <w:rsid w:val="009F6D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6D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D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D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6D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6D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6D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6D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6D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6D93"/>
    <w:rPr>
      <w:u w:val="single"/>
    </w:rPr>
  </w:style>
  <w:style w:type="character" w:customStyle="1" w:styleId="BoldandItalics">
    <w:name w:val="Bold and Italics"/>
    <w:qFormat/>
    <w:rsid w:val="009F6D93"/>
    <w:rPr>
      <w:b/>
      <w:i/>
      <w:u w:val="none"/>
    </w:rPr>
  </w:style>
  <w:style w:type="paragraph" w:styleId="BalloonText">
    <w:name w:val="Balloon Text"/>
    <w:basedOn w:val="Normal"/>
    <w:link w:val="BalloonTextChar"/>
    <w:rsid w:val="009F6D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6D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6D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6D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6D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6D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6D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633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1561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ICPSUP389 Undertake basic root cause analysis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2018-12-10T06:19:00Z</dcterms:created>
  <dcterms:modified xsi:type="dcterms:W3CDTF">2018-12-10T06:19:00Z</dcterms:modified>
</cp:coreProperties>
</file>