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90E" w:rsidP="00FE790E">
      <w:pPr>
        <w:pStyle w:val="Title"/>
      </w:pPr>
      <w:r>
        <w:fldChar w:fldCharType="begin"/>
      </w:r>
      <w:r>
        <w:instrText xml:space="preserve"> TITLE   \* MERGEFORMAT </w:instrText>
      </w:r>
      <w:r>
        <w:fldChar w:fldCharType="separate"/>
      </w:r>
      <w:r>
        <w:t>ICPSUP323 Dispose of waste</w:t>
      </w:r>
      <w:r>
        <w:fldChar w:fldCharType="end"/>
      </w:r>
    </w:p>
    <w:p w:rsidR="00FE790E" w:rsidP="00FE790E">
      <w:pPr>
        <w:pStyle w:val="Version"/>
        <w:sectPr w:rsidSect="003C61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1D0" w:rsidP="003C61D0">
      <w:pPr>
        <w:pStyle w:val="SuperHeading"/>
      </w:pPr>
      <w:r w:rsidRPr="003C61D0">
        <w:t>ICPSUP323 Dispose of waste</w:t>
      </w:r>
    </w:p>
    <w:p w:rsidR="00000000" w:rsidRPr="003C61D0" w:rsidP="003C61D0">
      <w:pPr>
        <w:pStyle w:val="Heading1"/>
      </w:pPr>
      <w:bookmarkStart w:id="1" w:name="O_694867"/>
      <w:bookmarkEnd w:id="1"/>
      <w:r w:rsidRPr="003C61D0">
        <w:t>Modification History</w:t>
      </w:r>
    </w:p>
    <w:tbl>
      <w:tblPr>
        <w:tblW w:w="0" w:type="auto"/>
        <w:tblLayout w:type="fixed"/>
        <w:tblCellMar>
          <w:left w:w="62" w:type="dxa"/>
          <w:right w:w="62" w:type="dxa"/>
        </w:tblCellMar>
        <w:tblLook w:val="0000"/>
      </w:tblPr>
      <w:tblGrid>
        <w:gridCol w:w="3091"/>
        <w:gridCol w:w="5873"/>
      </w:tblGrid>
      <w:tr w:rsidTr="003C61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rPr>
                <w:rStyle w:val="SpecialBold"/>
              </w:rPr>
              <w:t>Comments</w:t>
            </w:r>
          </w:p>
        </w:tc>
      </w:tr>
      <w:tr w:rsidTr="003C61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t>This version first released with ICP Printing and Graphic Arts Training Package Version 1.0.</w:t>
            </w:r>
          </w:p>
        </w:tc>
      </w:tr>
    </w:tbl>
    <w:p w:rsidR="00000000" w:rsidRPr="003C61D0" w:rsidP="003C61D0">
      <w:pPr>
        <w:pStyle w:val="BodyText"/>
      </w:pPr>
    </w:p>
    <w:p w:rsidR="00000000" w:rsidRPr="003C61D0" w:rsidP="003C61D0">
      <w:pPr>
        <w:pStyle w:val="AllowPageBreak"/>
      </w:pPr>
    </w:p>
    <w:p w:rsidR="00000000" w:rsidRPr="003C61D0" w:rsidP="003C61D0">
      <w:pPr>
        <w:pStyle w:val="Heading1"/>
      </w:pPr>
      <w:bookmarkStart w:id="2" w:name="O_694868"/>
      <w:bookmarkEnd w:id="2"/>
      <w:r w:rsidRPr="003C61D0">
        <w:t>Application</w:t>
      </w:r>
    </w:p>
    <w:p w:rsidR="00000000" w:rsidRPr="003C61D0" w:rsidP="00FE790E">
      <w:pPr>
        <w:pStyle w:val="BodyText"/>
      </w:pPr>
      <w:r w:rsidRPr="003C61D0">
        <w:t>This unit describes the skills and knowledge required to dispose of waste according</w:t>
      </w:r>
      <w:r w:rsidRPr="003C61D0">
        <w:t xml:space="preserve"> to enterprise procedures and government regulations.</w:t>
      </w:r>
    </w:p>
    <w:p w:rsidR="00000000" w:rsidRPr="003C61D0" w:rsidP="00FE790E">
      <w:pPr>
        <w:pStyle w:val="BodyText"/>
      </w:pPr>
      <w:r w:rsidRPr="003C61D0">
        <w:t>It applies to individuals who perform a range of defined tasks relating to the printing and graphic arts industry, and who may also provide some leadership and guidance to others with some limited resp</w:t>
      </w:r>
      <w:r w:rsidRPr="003C61D0">
        <w:t>onsibility for the output of others.</w:t>
      </w:r>
    </w:p>
    <w:p w:rsidR="00000000" w:rsidRPr="003C61D0" w:rsidP="00FE790E">
      <w:pPr>
        <w:pStyle w:val="BodyText"/>
      </w:pPr>
      <w:r w:rsidRPr="003C61D0">
        <w:t>No licensing, legislative or certification requirements apply to this unit at the time of publication.</w:t>
      </w:r>
    </w:p>
    <w:p w:rsidR="00000000" w:rsidRPr="003C61D0" w:rsidP="003C61D0">
      <w:pPr>
        <w:pStyle w:val="Heading1"/>
      </w:pPr>
      <w:bookmarkStart w:id="3" w:name="O_694871"/>
      <w:bookmarkEnd w:id="3"/>
      <w:r w:rsidRPr="003C61D0">
        <w:t>Unit Sector</w:t>
      </w:r>
    </w:p>
    <w:p w:rsidR="00000000" w:rsidRPr="003C61D0" w:rsidP="00FE790E">
      <w:pPr>
        <w:pStyle w:val="BodyText"/>
      </w:pPr>
      <w:r w:rsidRPr="003C61D0">
        <w:t>Support</w:t>
      </w:r>
    </w:p>
    <w:p w:rsidR="00000000" w:rsidRPr="003C61D0" w:rsidP="003C61D0">
      <w:pPr>
        <w:pStyle w:val="Heading1"/>
      </w:pPr>
      <w:bookmarkStart w:id="4" w:name="O_694872"/>
      <w:bookmarkEnd w:id="4"/>
      <w:r w:rsidRPr="003C61D0">
        <w:t>Elements and Performance Criteria</w:t>
      </w:r>
    </w:p>
    <w:tbl>
      <w:tblPr>
        <w:tblW w:w="9236" w:type="dxa"/>
        <w:tblLayout w:type="fixed"/>
        <w:tblCellMar>
          <w:left w:w="62" w:type="dxa"/>
          <w:right w:w="62" w:type="dxa"/>
        </w:tblCellMar>
        <w:tblLook w:val="0000"/>
      </w:tblPr>
      <w:tblGrid>
        <w:gridCol w:w="2645"/>
        <w:gridCol w:w="6591"/>
      </w:tblGrid>
      <w:tr w:rsidTr="003C61D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C61D0" w:rsidP="003C61D0">
            <w:pPr>
              <w:pStyle w:val="BodyText"/>
            </w:pPr>
            <w:r w:rsidRPr="003C61D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61D0">
            <w:pPr>
              <w:pStyle w:val="BodyText"/>
              <w:rPr>
                <w:lang w:val="en-NZ"/>
              </w:rPr>
            </w:pPr>
            <w:r w:rsidRPr="003C61D0">
              <w:rPr>
                <w:rStyle w:val="SpecialBold"/>
              </w:rPr>
              <w:t>PERFORMANCE CRITERIA</w:t>
            </w:r>
          </w:p>
        </w:tc>
      </w:tr>
      <w:tr w:rsidTr="003C61D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rPr>
                <w:rStyle w:val="Emphasis"/>
              </w:rPr>
              <w:t>Performance criteria describe the performance needed to demonstrate achievement of the element.</w:t>
            </w:r>
          </w:p>
        </w:tc>
      </w:tr>
      <w:tr w:rsidTr="003C61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1. Prepare waste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t>1.1 Waste is stored according to work health and safety (WHS) and Environmenta</w:t>
            </w:r>
            <w:r w:rsidRPr="003C61D0">
              <w:t xml:space="preserve">l Protection Authority (EPA) requirements  </w:t>
            </w:r>
          </w:p>
          <w:p w:rsidR="00000000" w:rsidRPr="003C61D0" w:rsidP="003C61D0">
            <w:pPr>
              <w:pStyle w:val="BodyText"/>
            </w:pPr>
            <w:r w:rsidRPr="003C61D0">
              <w:t xml:space="preserve">1.2 Waste treatment system is monitored to ensure correct operation and changes to procedures are recommended if required  </w:t>
            </w:r>
          </w:p>
          <w:p w:rsidR="00000000" w:rsidP="003C61D0">
            <w:pPr>
              <w:pStyle w:val="BodyText"/>
              <w:rPr>
                <w:lang w:val="en-NZ"/>
              </w:rPr>
            </w:pPr>
            <w:r w:rsidRPr="003C61D0">
              <w:t>1.3 Waste is treated, if necessary, to ensure compliance with workplace and EPA standard</w:t>
            </w:r>
            <w:r w:rsidRPr="003C61D0">
              <w:t>s</w:t>
            </w:r>
          </w:p>
        </w:tc>
      </w:tr>
      <w:tr w:rsidTr="003C61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2. Dispose of waste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t xml:space="preserve">2.1 Appropriate disposal is arranged with regard to waste quality, </w:t>
            </w:r>
            <w:r w:rsidRPr="003C61D0">
              <w:t xml:space="preserve">quantity and EPA and government regulations  </w:t>
            </w:r>
          </w:p>
          <w:p w:rsidR="00000000" w:rsidRPr="003C61D0" w:rsidP="003C61D0">
            <w:pPr>
              <w:pStyle w:val="BodyText"/>
            </w:pPr>
            <w:r w:rsidRPr="003C61D0">
              <w:t xml:space="preserve">2.2 Waste is disposed of in an appropriate way to ensure compliance with workplace and EPA standards  </w:t>
            </w:r>
          </w:p>
          <w:p w:rsidR="00000000" w:rsidRPr="003C61D0" w:rsidP="003C61D0">
            <w:pPr>
              <w:pStyle w:val="BodyText"/>
            </w:pPr>
            <w:r w:rsidRPr="003C61D0">
              <w:t xml:space="preserve">2.3 Any subcontractors are checked to ensure they comply with EPA and government regulations  </w:t>
            </w:r>
          </w:p>
          <w:p w:rsidR="00000000" w:rsidRPr="003C61D0" w:rsidP="003C61D0">
            <w:pPr>
              <w:pStyle w:val="BodyText"/>
            </w:pPr>
            <w:r w:rsidRPr="003C61D0">
              <w:t>2.4 Wastage rates are documented or collated for further review</w:t>
            </w:r>
          </w:p>
        </w:tc>
      </w:tr>
    </w:tbl>
    <w:p w:rsidR="00000000" w:rsidRPr="003C61D0" w:rsidP="003C61D0">
      <w:pPr>
        <w:pStyle w:val="BodyText"/>
      </w:pPr>
    </w:p>
    <w:p w:rsidR="00000000" w:rsidRPr="003C61D0" w:rsidP="003C61D0">
      <w:pPr>
        <w:pStyle w:val="AllowPageBreak"/>
      </w:pPr>
    </w:p>
    <w:p w:rsidR="00000000" w:rsidRPr="003C61D0" w:rsidP="003C61D0">
      <w:pPr>
        <w:pStyle w:val="Heading1"/>
      </w:pPr>
      <w:bookmarkStart w:id="5" w:name="O_694873"/>
      <w:bookmarkEnd w:id="5"/>
      <w:r w:rsidRPr="003C61D0">
        <w:t>Foundation Skills</w:t>
      </w:r>
    </w:p>
    <w:p w:rsidR="00000000" w:rsidRPr="00FE790E" w:rsidP="00FE790E">
      <w:pPr>
        <w:pStyle w:val="BodyText"/>
        <w:rPr>
          <w:i/>
        </w:rPr>
      </w:pPr>
      <w:r w:rsidRPr="00FE790E">
        <w:rPr>
          <w:rStyle w:val="Emphasis"/>
        </w:rPr>
        <w:t>This section describes language, literacy, numeracy and empl</w:t>
      </w:r>
      <w:r w:rsidRPr="00FE790E">
        <w:rPr>
          <w:rStyle w:val="Emphasis"/>
        </w:rPr>
        <w:t>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C6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rPr>
                <w:rStyle w:val="SpecialBold"/>
              </w:rPr>
              <w:t>Description</w:t>
            </w:r>
          </w:p>
        </w:tc>
      </w:tr>
      <w:tr w:rsidTr="003C6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1.1, 2.4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ListBullet"/>
            </w:pPr>
            <w:r w:rsidRPr="003C61D0">
              <w:t>Comprehends information in complex texts including regulations and legislation</w:t>
            </w:r>
          </w:p>
          <w:p w:rsidR="00000000" w:rsidP="003C61D0">
            <w:pPr>
              <w:pStyle w:val="ListBullet"/>
              <w:rPr>
                <w:lang w:val="en-NZ"/>
              </w:rPr>
            </w:pPr>
            <w:r w:rsidRPr="003C61D0">
              <w:t>Interpr</w:t>
            </w:r>
            <w:r w:rsidRPr="003C61D0">
              <w:t>ets  written instructions</w:t>
            </w:r>
          </w:p>
        </w:tc>
      </w:tr>
      <w:tr w:rsidTr="003C6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1.2, 2.3, 2.4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ListBullet"/>
              <w:rPr>
                <w:lang w:val="en-NZ"/>
              </w:rPr>
            </w:pPr>
            <w:r w:rsidRPr="003C61D0">
              <w:t>Uses clear, specific and industry related terminology to complete and update workplace documentation</w:t>
            </w:r>
          </w:p>
        </w:tc>
      </w:tr>
      <w:tr w:rsidTr="003C6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ListBullet"/>
            </w:pPr>
            <w:r w:rsidRPr="003C61D0">
              <w:t>Uses vocabulary suitable to audience to convey information</w:t>
            </w:r>
          </w:p>
          <w:p w:rsidR="00000000" w:rsidP="003C61D0">
            <w:pPr>
              <w:pStyle w:val="ListBullet"/>
              <w:rPr>
                <w:lang w:val="en-NZ"/>
              </w:rPr>
            </w:pPr>
            <w:r w:rsidRPr="003C61D0">
              <w:t>Uses listening and qu</w:t>
            </w:r>
            <w:r w:rsidRPr="003C61D0">
              <w:t xml:space="preserve">estioning techniques to gather or confirm information </w:t>
            </w:r>
          </w:p>
        </w:tc>
      </w:tr>
      <w:tr w:rsidTr="003C6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1.2, 2.1, 2.4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ListBullet"/>
              <w:rPr>
                <w:lang w:val="en-NZ"/>
              </w:rPr>
            </w:pPr>
            <w:r w:rsidRPr="003C61D0">
              <w:t>Uses simple mathematical calculations and arranges sequential numerical information</w:t>
            </w:r>
          </w:p>
        </w:tc>
      </w:tr>
      <w:tr w:rsidTr="003C6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1.1, 2.1, 2.2, 2.3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ListBullet"/>
              <w:rPr>
                <w:lang w:val="en-NZ"/>
              </w:rPr>
            </w:pPr>
            <w:r w:rsidRPr="003C61D0">
              <w:t>Recognises and follows organisational and legislative requirements associated with own role</w:t>
            </w:r>
          </w:p>
        </w:tc>
      </w:tr>
      <w:tr w:rsidTr="003C6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1.2, 2.1, 2.3, 2.4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ListBullet"/>
            </w:pPr>
            <w:r w:rsidRPr="003C61D0">
              <w:t xml:space="preserve">Takes responsibility for planning, organising and implementing tasks required to achieve required outcomes </w:t>
            </w:r>
          </w:p>
        </w:tc>
      </w:tr>
    </w:tbl>
    <w:p w:rsidR="00000000" w:rsidRPr="003C61D0" w:rsidP="003C61D0">
      <w:pPr>
        <w:pStyle w:val="BodyText"/>
      </w:pPr>
    </w:p>
    <w:p w:rsidR="00000000" w:rsidRPr="003C61D0" w:rsidP="003C61D0">
      <w:pPr>
        <w:pStyle w:val="AllowPageBreak"/>
      </w:pPr>
    </w:p>
    <w:p w:rsidR="00000000" w:rsidRPr="003C61D0" w:rsidP="003C61D0">
      <w:pPr>
        <w:pStyle w:val="Heading1"/>
      </w:pPr>
      <w:bookmarkStart w:id="6" w:name="O_694875"/>
      <w:bookmarkEnd w:id="6"/>
      <w:r w:rsidRPr="003C61D0">
        <w:t>Unit Mapping Information</w:t>
      </w:r>
    </w:p>
    <w:tbl>
      <w:tblPr>
        <w:tblW w:w="0" w:type="auto"/>
        <w:tblLayout w:type="fixed"/>
        <w:tblCellMar>
          <w:left w:w="62" w:type="dxa"/>
          <w:right w:w="62" w:type="dxa"/>
        </w:tblCellMar>
        <w:tblLook w:val="0000"/>
      </w:tblPr>
      <w:tblGrid>
        <w:gridCol w:w="2220"/>
        <w:gridCol w:w="2430"/>
        <w:gridCol w:w="2160"/>
        <w:gridCol w:w="2295"/>
      </w:tblGrid>
      <w:tr w:rsidTr="003C61D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rPr>
                <w:rStyle w:val="SpecialBold"/>
              </w:rPr>
              <w:t xml:space="preserve">Code and title </w:t>
            </w:r>
          </w:p>
          <w:p w:rsidR="00000000" w:rsidRPr="003C61D0" w:rsidP="003C61D0">
            <w:pPr>
              <w:pStyle w:val="BodyText"/>
            </w:pPr>
            <w:r w:rsidRPr="003C61D0">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rPr>
                <w:rStyle w:val="SpecialBold"/>
              </w:rPr>
              <w:t>Code and title</w:t>
            </w:r>
          </w:p>
          <w:p w:rsidR="00000000" w:rsidRPr="003C61D0" w:rsidP="003C61D0">
            <w:pPr>
              <w:pStyle w:val="BodyText"/>
            </w:pPr>
            <w:r w:rsidRPr="003C61D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rPr>
                <w:rStyle w:val="SpecialBold"/>
              </w:rPr>
              <w:t>Equivalence status</w:t>
            </w:r>
          </w:p>
        </w:tc>
      </w:tr>
      <w:tr w:rsidTr="003C61D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 xml:space="preserve">ICPSUP323 Dispose of waste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 xml:space="preserve">ICPSU323C Dispose of waste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t>Equivalent unit</w:t>
            </w:r>
          </w:p>
        </w:tc>
      </w:tr>
    </w:tbl>
    <w:p w:rsidR="00000000" w:rsidRPr="003C61D0" w:rsidP="003C61D0">
      <w:pPr>
        <w:pStyle w:val="BodyText"/>
      </w:pPr>
    </w:p>
    <w:p w:rsidR="00000000" w:rsidRPr="003C61D0" w:rsidP="003C61D0">
      <w:pPr>
        <w:pStyle w:val="AllowPageBreak"/>
      </w:pPr>
    </w:p>
    <w:p w:rsidR="00000000" w:rsidRPr="003C61D0" w:rsidP="003C61D0">
      <w:pPr>
        <w:pStyle w:val="Heading1"/>
      </w:pPr>
      <w:bookmarkStart w:id="7" w:name="O_694882"/>
      <w:bookmarkEnd w:id="7"/>
      <w:r w:rsidRPr="003C61D0">
        <w:t>Links</w:t>
      </w:r>
    </w:p>
    <w:p w:rsidR="00000000" w:rsidRPr="003C61D0" w:rsidP="00FE790E">
      <w:pPr>
        <w:pStyle w:val="BodyText"/>
      </w:pPr>
      <w:r w:rsidRPr="003C61D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91A49">
        <w:rPr>
          <w:rStyle w:val="Hyperlink"/>
        </w:rPr>
        <w:t>https://vetnet.gov.au/Pages/TrainingDocs.aspx?q=a74b7a0f-a253-47e3-8be0-5d426e24131d</w:t>
      </w:r>
      <w:r>
        <w:fldChar w:fldCharType="end"/>
      </w:r>
    </w:p>
    <w:p w:rsidR="00000000" w:rsidRPr="003C61D0" w:rsidP="00FE790E">
      <w:pPr>
        <w:pStyle w:val="BodyText"/>
        <w:sectPr w:rsidSect="003C61D0">
          <w:headerReference w:type="default" r:id="rId10"/>
          <w:footerReference w:type="default" r:id="rId11"/>
          <w:pgSz w:w="11908" w:h="16833"/>
          <w:pgMar w:top="1702" w:right="1418" w:bottom="1702" w:left="1418" w:header="992" w:footer="992" w:gutter="0"/>
          <w:cols w:space="720"/>
          <w:noEndnote/>
          <w:docGrid w:linePitch="299"/>
        </w:sectPr>
      </w:pPr>
    </w:p>
    <w:p w:rsidR="00000000" w:rsidRPr="003C61D0" w:rsidP="003C61D0">
      <w:pPr>
        <w:pStyle w:val="SuperHeading"/>
      </w:pPr>
      <w:r w:rsidRPr="003C61D0">
        <w:t xml:space="preserve">Assessment </w:t>
      </w:r>
      <w:r w:rsidRPr="003C61D0">
        <w:t>Requirements for ICPSUP323 Dispose of waste</w:t>
      </w:r>
    </w:p>
    <w:p w:rsidR="00000000" w:rsidRPr="003C61D0" w:rsidP="003C61D0">
      <w:pPr>
        <w:pStyle w:val="Heading1"/>
      </w:pPr>
      <w:bookmarkStart w:id="8" w:name="O_694877"/>
      <w:bookmarkEnd w:id="8"/>
      <w:r w:rsidRPr="003C61D0">
        <w:t>Modification History</w:t>
      </w:r>
    </w:p>
    <w:tbl>
      <w:tblPr>
        <w:tblW w:w="0" w:type="auto"/>
        <w:tblLayout w:type="fixed"/>
        <w:tblCellMar>
          <w:left w:w="62" w:type="dxa"/>
          <w:right w:w="62" w:type="dxa"/>
        </w:tblCellMar>
        <w:tblLook w:val="0000"/>
      </w:tblPr>
      <w:tblGrid>
        <w:gridCol w:w="2627"/>
        <w:gridCol w:w="6337"/>
      </w:tblGrid>
      <w:tr w:rsidTr="003C61D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rPr>
                <w:rStyle w:val="SpecialBold"/>
              </w:rPr>
              <w:t>Comments</w:t>
            </w:r>
          </w:p>
        </w:tc>
      </w:tr>
      <w:tr w:rsidTr="003C61D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D0">
            <w:pPr>
              <w:pStyle w:val="BodyText"/>
              <w:rPr>
                <w:lang w:val="en-NZ"/>
              </w:rPr>
            </w:pPr>
            <w:r w:rsidRPr="003C61D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D0" w:rsidP="003C61D0">
            <w:pPr>
              <w:pStyle w:val="BodyText"/>
            </w:pPr>
            <w:r w:rsidRPr="003C61D0">
              <w:t>This version first released with ICP Printing and Graphic Arts Training Package Version 1.0.</w:t>
            </w:r>
          </w:p>
        </w:tc>
      </w:tr>
    </w:tbl>
    <w:p w:rsidR="00000000" w:rsidRPr="003C61D0" w:rsidP="003C61D0">
      <w:pPr>
        <w:pStyle w:val="BodyText"/>
      </w:pPr>
    </w:p>
    <w:p w:rsidR="00000000" w:rsidRPr="003C61D0" w:rsidP="003C61D0">
      <w:pPr>
        <w:pStyle w:val="AllowPageBreak"/>
      </w:pPr>
    </w:p>
    <w:p w:rsidR="00000000" w:rsidRPr="003C61D0" w:rsidP="003C61D0">
      <w:pPr>
        <w:pStyle w:val="Heading1"/>
      </w:pPr>
      <w:bookmarkStart w:id="9" w:name="O_694878"/>
      <w:bookmarkEnd w:id="9"/>
      <w:r w:rsidRPr="003C61D0">
        <w:t>Performance Evidence</w:t>
      </w:r>
    </w:p>
    <w:p w:rsidR="00000000" w:rsidRPr="003C61D0" w:rsidP="00FE790E">
      <w:pPr>
        <w:pStyle w:val="BodyText"/>
      </w:pPr>
      <w:r w:rsidRPr="003C61D0">
        <w:t>Evidence of th</w:t>
      </w:r>
      <w:r w:rsidRPr="003C61D0">
        <w:t>e ability to:</w:t>
      </w:r>
    </w:p>
    <w:p w:rsidR="00000000" w:rsidRPr="003C61D0" w:rsidP="003C61D0">
      <w:pPr>
        <w:pStyle w:val="ListBullet"/>
      </w:pPr>
      <w:r w:rsidRPr="003C61D0">
        <w:t>treat and dispose of TWO lots of waste according to enterprise and statutory requirements and regulations.</w:t>
      </w:r>
    </w:p>
    <w:p w:rsidR="00000000" w:rsidRPr="003C61D0" w:rsidP="003C61D0">
      <w:pPr>
        <w:pStyle w:val="BodyText"/>
      </w:pPr>
    </w:p>
    <w:p w:rsidR="00000000" w:rsidRPr="003C61D0" w:rsidP="00FE790E">
      <w:pPr>
        <w:pStyle w:val="BodyText"/>
      </w:pPr>
      <w:r w:rsidRPr="003C61D0">
        <w:t>Note: If a specific volume or frequency is not stated, then evidence must be provided at least once.</w:t>
      </w:r>
    </w:p>
    <w:p w:rsidR="00000000" w:rsidRPr="003C61D0" w:rsidP="003C61D0">
      <w:pPr>
        <w:pStyle w:val="Heading1"/>
      </w:pPr>
      <w:bookmarkStart w:id="10" w:name="O_694879"/>
      <w:bookmarkEnd w:id="10"/>
      <w:r w:rsidRPr="003C61D0">
        <w:t>Knowle</w:t>
      </w:r>
      <w:r w:rsidRPr="003C61D0">
        <w:t>dge Evidence</w:t>
      </w:r>
    </w:p>
    <w:p w:rsidR="00000000" w:rsidRPr="003C61D0" w:rsidP="00FE790E">
      <w:pPr>
        <w:pStyle w:val="BodyText"/>
      </w:pPr>
      <w:r w:rsidRPr="003C61D0">
        <w:t xml:space="preserve">To complete the unit requirements safely and effectively, the individual must: </w:t>
      </w:r>
    </w:p>
    <w:p w:rsidR="00000000" w:rsidRPr="003C61D0" w:rsidP="003C61D0">
      <w:pPr>
        <w:pStyle w:val="ListBullet"/>
      </w:pPr>
      <w:r w:rsidRPr="003C61D0">
        <w:t>explain consequences of a company having excess waste</w:t>
      </w:r>
    </w:p>
    <w:p w:rsidR="00000000" w:rsidRPr="003C61D0" w:rsidP="003C61D0">
      <w:pPr>
        <w:pStyle w:val="ListBullet"/>
      </w:pPr>
      <w:r w:rsidRPr="003C61D0">
        <w:t>summarise how to follow segregating and packaging requirements for correct disposal</w:t>
      </w:r>
    </w:p>
    <w:p w:rsidR="00000000" w:rsidRPr="003C61D0" w:rsidP="003C61D0">
      <w:pPr>
        <w:pStyle w:val="ListBullet"/>
      </w:pPr>
      <w:r w:rsidRPr="003C61D0">
        <w:t>outline appropriate hand</w:t>
      </w:r>
      <w:r w:rsidRPr="003C61D0">
        <w:t>ling methods</w:t>
      </w:r>
    </w:p>
    <w:p w:rsidR="00000000" w:rsidRPr="003C61D0" w:rsidP="003C61D0">
      <w:pPr>
        <w:pStyle w:val="ListBullet"/>
      </w:pPr>
      <w:r w:rsidRPr="003C61D0">
        <w:t>outline consequences of incorrectly handling waste</w:t>
      </w:r>
    </w:p>
    <w:p w:rsidR="00000000" w:rsidRPr="003C61D0" w:rsidP="003C61D0">
      <w:pPr>
        <w:pStyle w:val="ListBullet"/>
      </w:pPr>
      <w:r w:rsidRPr="003C61D0">
        <w:t>identify appropriate storage method</w:t>
      </w:r>
    </w:p>
    <w:p w:rsidR="00000000" w:rsidRPr="003C61D0" w:rsidP="003C61D0">
      <w:pPr>
        <w:pStyle w:val="ListBullet"/>
      </w:pPr>
      <w:r w:rsidRPr="003C61D0">
        <w:t xml:space="preserve">demonstrate how to check results obtained against enterprise and statutory details </w:t>
      </w:r>
    </w:p>
    <w:p w:rsidR="00000000" w:rsidRPr="003C61D0" w:rsidP="003C61D0">
      <w:pPr>
        <w:pStyle w:val="ListBullet"/>
      </w:pPr>
      <w:r w:rsidRPr="003C61D0">
        <w:t>list details recorded when recording results of liquid waste treatment</w:t>
      </w:r>
    </w:p>
    <w:p w:rsidR="00000000" w:rsidRPr="003C61D0" w:rsidP="003C61D0">
      <w:pPr>
        <w:pStyle w:val="ListBullet"/>
      </w:pPr>
      <w:r w:rsidRPr="003C61D0">
        <w:t>e</w:t>
      </w:r>
      <w:r w:rsidRPr="003C61D0">
        <w:t>xplain why equipment must be kept clean and maintained</w:t>
      </w:r>
    </w:p>
    <w:p w:rsidR="00000000" w:rsidRPr="003C61D0" w:rsidP="003C61D0">
      <w:pPr>
        <w:pStyle w:val="ListBullet"/>
      </w:pPr>
      <w:r w:rsidRPr="003C61D0">
        <w:t>explain where to find relevant manuals, safety and other documentation and outline the information included in each source</w:t>
      </w:r>
    </w:p>
    <w:p w:rsidR="00000000" w:rsidRPr="003C61D0" w:rsidP="003C61D0">
      <w:pPr>
        <w:pStyle w:val="ListBullet"/>
      </w:pPr>
      <w:r w:rsidRPr="003C61D0">
        <w:t>identify work health and safety (WHS) concerns related to operating,  cleaning</w:t>
      </w:r>
      <w:r w:rsidRPr="003C61D0">
        <w:t xml:space="preserve"> and maintaining waste testing equipment</w:t>
      </w:r>
    </w:p>
    <w:p w:rsidR="00000000" w:rsidRPr="003C61D0" w:rsidP="003C61D0">
      <w:pPr>
        <w:pStyle w:val="ListBullet"/>
      </w:pPr>
      <w:r w:rsidRPr="003C61D0">
        <w:t>outline the Environmental Protection Authority requirements regarding storage and disposal of waste</w:t>
      </w:r>
    </w:p>
    <w:p w:rsidR="00000000" w:rsidRPr="003C61D0" w:rsidP="003C61D0">
      <w:pPr>
        <w:pStyle w:val="ListBullet"/>
      </w:pPr>
      <w:r w:rsidRPr="003C61D0">
        <w:t>describe WHS regulations on the handling of waste</w:t>
      </w:r>
    </w:p>
    <w:p w:rsidR="00000000" w:rsidRPr="003C61D0" w:rsidP="003C61D0">
      <w:pPr>
        <w:pStyle w:val="AllowPageBreak"/>
      </w:pPr>
    </w:p>
    <w:p w:rsidR="00000000" w:rsidRPr="003C61D0" w:rsidP="003C61D0">
      <w:pPr>
        <w:pStyle w:val="Heading1"/>
      </w:pPr>
      <w:bookmarkStart w:id="11" w:name="O_694880"/>
      <w:bookmarkEnd w:id="11"/>
      <w:r w:rsidRPr="003C61D0">
        <w:t>Assessment Conditions</w:t>
      </w:r>
    </w:p>
    <w:p w:rsidR="00000000" w:rsidRPr="003C61D0" w:rsidP="00FE790E">
      <w:pPr>
        <w:pStyle w:val="BodyText"/>
      </w:pPr>
      <w:r w:rsidRPr="003C61D0">
        <w:t>Gather evidence to demonst</w:t>
      </w:r>
      <w:r w:rsidRPr="003C61D0">
        <w:t>rate consistent performance in conditions that are safe and replicate the workplace. Noise levels, production flow, interruptions and time variances must be typical of those experienced in the Support field of work and include access to waste and waste dis</w:t>
      </w:r>
      <w:r w:rsidRPr="003C61D0">
        <w:t>posal equipment.</w:t>
      </w:r>
    </w:p>
    <w:p w:rsidR="00000000" w:rsidRPr="003C61D0" w:rsidP="00FE790E">
      <w:pPr>
        <w:pStyle w:val="BodyText"/>
      </w:pPr>
      <w:r w:rsidRPr="003C61D0">
        <w:t xml:space="preserve">Assessors must satisfy NVR/AQTF assessor requirements.   </w:t>
      </w:r>
    </w:p>
    <w:p w:rsidR="00000000" w:rsidRPr="003C61D0" w:rsidP="003C61D0">
      <w:pPr>
        <w:pStyle w:val="Heading1"/>
      </w:pPr>
      <w:bookmarkStart w:id="12" w:name="O_694883"/>
      <w:bookmarkEnd w:id="12"/>
      <w:r w:rsidRPr="003C61D0">
        <w:t>Links</w:t>
      </w:r>
    </w:p>
    <w:p w:rsidR="00000000" w:rsidRPr="003C61D0" w:rsidP="00FE790E">
      <w:pPr>
        <w:pStyle w:val="BodyText"/>
      </w:pPr>
      <w:r w:rsidRPr="003C61D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91A49">
        <w:rPr>
          <w:rStyle w:val="Hyperlink"/>
        </w:rPr>
        <w:t>https://vetnet.gov.au/Pages/TrainingDocs.aspx?q=a74b7a0f-a253-47e3-8be0-5d426e24131d</w:t>
      </w:r>
      <w:r>
        <w:fldChar w:fldCharType="end"/>
      </w:r>
    </w:p>
    <w:p w:rsidR="00000000" w:rsidRPr="003C61D0" w:rsidP="003C61D0"/>
    <w:sectPr w:rsidSect="003C61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D0" w:rsidRPr="00FE790E" w:rsidP="00FE79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90E" w:rsidP="003C6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790E" w:rsidP="003C61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E790E" w:rsidP="003C61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D0" w:rsidP="003C61D0">
    <w:pPr>
      <w:pStyle w:val="Footer"/>
      <w:framePr w:wrap="around"/>
    </w:pPr>
    <w:r>
      <w:fldChar w:fldCharType="begin"/>
    </w:r>
    <w:r>
      <w:instrText xml:space="preserve"> DOCPROPERTY  Subject  \* MERGEFORMAT </w:instrText>
    </w:r>
    <w:r>
      <w:fldChar w:fldCharType="separate"/>
    </w:r>
    <w:r w:rsidR="00FE790E">
      <w:t>Approved</w:t>
    </w:r>
    <w:r w:rsidR="00FE790E">
      <w:fldChar w:fldCharType="end"/>
    </w:r>
    <w:r>
      <w:tab/>
      <w:t xml:space="preserve">Page </w:t>
    </w:r>
    <w:r>
      <w:fldChar w:fldCharType="begin"/>
    </w:r>
    <w:r>
      <w:instrText xml:space="preserve"> PAGE  \* Arabic  \* MERGEFORMAT </w:instrText>
    </w:r>
    <w:r>
      <w:fldChar w:fldCharType="separate"/>
    </w:r>
    <w:r w:rsidR="00FE79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790E">
      <w:rPr>
        <w:noProof/>
      </w:rPr>
      <w:t>4</w:t>
    </w:r>
    <w:r>
      <w:rPr>
        <w:noProof/>
      </w:rPr>
      <w:fldChar w:fldCharType="end"/>
    </w:r>
  </w:p>
  <w:p w:rsidR="003C61D0" w:rsidP="003C61D0">
    <w:pPr>
      <w:pStyle w:val="Footer"/>
      <w:framePr w:wrap="around"/>
    </w:pPr>
    <w:r>
      <w:t xml:space="preserve">© Commonwealth of Australia, </w:t>
    </w:r>
    <w:r>
      <w:fldChar w:fldCharType="begin"/>
    </w:r>
    <w:r>
      <w:instrText xml:space="preserve"> DATE  \@ "yyyy"  \* MERGEFORMAT </w:instrText>
    </w:r>
    <w:r>
      <w:fldChar w:fldCharType="separate"/>
    </w:r>
    <w:r w:rsidR="00FE790E">
      <w:rPr>
        <w:noProof/>
      </w:rPr>
      <w:t>2025</w:t>
    </w:r>
    <w:r>
      <w:fldChar w:fldCharType="end"/>
    </w:r>
    <w:r>
      <w:tab/>
    </w:r>
    <w:r>
      <w:fldChar w:fldCharType="begin"/>
    </w:r>
    <w:r>
      <w:instrText xml:space="preserve"> DOCPROPERTY  Author  \* MERGEFORMAT </w:instrText>
    </w:r>
    <w:r>
      <w:fldChar w:fldCharType="separate"/>
    </w:r>
    <w:r w:rsidR="00FE790E">
      <w:t>Manufacturing Industry Skills Alliance</w:t>
    </w:r>
    <w:r w:rsidR="00FE790E">
      <w:fldChar w:fldCharType="end"/>
    </w:r>
  </w:p>
  <w:p w:rsidR="003C61D0" w:rsidP="003C6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9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1D0" w:rsidRPr="00FE790E" w:rsidP="00FE79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90E" w:rsidRPr="002D2AF8" w:rsidP="003C61D0">
    <w:pPr>
      <w:pStyle w:val="Header"/>
      <w:framePr w:wrap="around"/>
    </w:pPr>
    <w:r>
      <w:fldChar w:fldCharType="begin"/>
    </w:r>
    <w:r>
      <w:instrText xml:space="preserve"> TITLE   \* MERGEFORMAT </w:instrText>
    </w:r>
    <w:r>
      <w:fldChar w:fldCharType="separate"/>
    </w:r>
    <w:r>
      <w:t>ICPSUP323 Dispose of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790E" w:rsidP="003C61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D0" w:rsidRPr="002D2AF8" w:rsidP="003C61D0">
    <w:pPr>
      <w:pStyle w:val="Header"/>
      <w:framePr w:wrap="around"/>
    </w:pPr>
    <w:r>
      <w:fldChar w:fldCharType="begin"/>
    </w:r>
    <w:r>
      <w:instrText xml:space="preserve"> TITLE   \* MERGEFORMAT </w:instrText>
    </w:r>
    <w:r>
      <w:fldChar w:fldCharType="separate"/>
    </w:r>
    <w:r w:rsidR="00FE790E">
      <w:t>ICPSUP323 Dispose of waste</w:t>
    </w:r>
    <w:r w:rsidR="00FE790E">
      <w:fldChar w:fldCharType="end"/>
    </w:r>
    <w:r>
      <w:tab/>
      <w:t xml:space="preserve">Date this document was generated: </w:t>
    </w:r>
    <w:r>
      <w:fldChar w:fldCharType="begin"/>
    </w:r>
    <w:r>
      <w:instrText xml:space="preserve"> CREATEDATE  \@ "d MMMM yyyy"  \* MERGEFORMAT </w:instrText>
    </w:r>
    <w:r>
      <w:fldChar w:fldCharType="separate"/>
    </w:r>
    <w:r w:rsidR="00FE790E">
      <w:rPr>
        <w:noProof/>
      </w:rPr>
      <w:t>2 March 2025</w:t>
    </w:r>
    <w:r>
      <w:fldChar w:fldCharType="end"/>
    </w:r>
  </w:p>
  <w:p w:rsidR="003C61D0" w:rsidP="003C6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A6C9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D4CE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1D0"/>
    <w:pPr>
      <w:spacing w:before="360" w:after="60"/>
      <w:outlineLvl w:val="0"/>
    </w:pPr>
    <w:rPr>
      <w:sz w:val="32"/>
    </w:rPr>
  </w:style>
  <w:style w:type="paragraph" w:styleId="Heading2">
    <w:name w:val="heading 2"/>
    <w:basedOn w:val="HeadingBase"/>
    <w:next w:val="BodyText"/>
    <w:link w:val="Heading2Char"/>
    <w:qFormat/>
    <w:rsid w:val="003C61D0"/>
    <w:pPr>
      <w:keepLines/>
      <w:spacing w:before="240" w:after="120"/>
      <w:outlineLvl w:val="1"/>
    </w:pPr>
    <w:rPr>
      <w:sz w:val="28"/>
      <w:szCs w:val="40"/>
    </w:rPr>
  </w:style>
  <w:style w:type="paragraph" w:styleId="Heading3">
    <w:name w:val="heading 3"/>
    <w:basedOn w:val="HeadingBase"/>
    <w:next w:val="BodyText"/>
    <w:link w:val="Heading3Char"/>
    <w:qFormat/>
    <w:rsid w:val="003C61D0"/>
    <w:pPr>
      <w:spacing w:before="180" w:after="120"/>
      <w:outlineLvl w:val="2"/>
    </w:pPr>
    <w:rPr>
      <w:spacing w:val="-10"/>
      <w:kern w:val="32"/>
    </w:rPr>
  </w:style>
  <w:style w:type="paragraph" w:styleId="Heading4">
    <w:name w:val="heading 4"/>
    <w:basedOn w:val="HeadingBase"/>
    <w:next w:val="BodyText"/>
    <w:link w:val="Heading4Char"/>
    <w:qFormat/>
    <w:rsid w:val="003C61D0"/>
    <w:pPr>
      <w:spacing w:before="160" w:after="120"/>
      <w:outlineLvl w:val="3"/>
    </w:pPr>
    <w:rPr>
      <w:sz w:val="22"/>
    </w:rPr>
  </w:style>
  <w:style w:type="paragraph" w:styleId="Heading5">
    <w:name w:val="heading 5"/>
    <w:basedOn w:val="HeadingBase"/>
    <w:next w:val="Normal"/>
    <w:link w:val="Heading5Char"/>
    <w:qFormat/>
    <w:rsid w:val="003C61D0"/>
    <w:pPr>
      <w:spacing w:before="80"/>
      <w:outlineLvl w:val="4"/>
    </w:pPr>
    <w:rPr>
      <w:color w:val="918585"/>
      <w:sz w:val="20"/>
    </w:rPr>
  </w:style>
  <w:style w:type="paragraph" w:styleId="Heading6">
    <w:name w:val="heading 6"/>
    <w:basedOn w:val="HeadingBase"/>
    <w:next w:val="Normal"/>
    <w:link w:val="Heading6Char"/>
    <w:qFormat/>
    <w:rsid w:val="003C61D0"/>
    <w:pPr>
      <w:spacing w:before="60"/>
      <w:outlineLvl w:val="5"/>
    </w:pPr>
    <w:rPr>
      <w:color w:val="918585"/>
      <w:sz w:val="20"/>
    </w:rPr>
  </w:style>
  <w:style w:type="paragraph" w:styleId="Heading7">
    <w:name w:val="heading 7"/>
    <w:basedOn w:val="Normal"/>
    <w:next w:val="Normal"/>
    <w:link w:val="Heading7Char"/>
    <w:qFormat/>
    <w:rsid w:val="003C61D0"/>
    <w:pPr>
      <w:ind w:left="720"/>
      <w:outlineLvl w:val="6"/>
    </w:pPr>
    <w:rPr>
      <w:i/>
    </w:rPr>
  </w:style>
  <w:style w:type="paragraph" w:styleId="Heading8">
    <w:name w:val="heading 8"/>
    <w:basedOn w:val="Normal"/>
    <w:next w:val="Normal"/>
    <w:link w:val="Heading8Char"/>
    <w:qFormat/>
    <w:rsid w:val="003C61D0"/>
    <w:pPr>
      <w:ind w:left="720"/>
      <w:outlineLvl w:val="7"/>
    </w:pPr>
    <w:rPr>
      <w:i/>
    </w:rPr>
  </w:style>
  <w:style w:type="paragraph" w:styleId="Heading9">
    <w:name w:val="heading 9"/>
    <w:basedOn w:val="Normal"/>
    <w:next w:val="Normal"/>
    <w:link w:val="Heading9Char"/>
    <w:qFormat/>
    <w:rsid w:val="003C61D0"/>
    <w:pPr>
      <w:ind w:left="720"/>
      <w:outlineLvl w:val="8"/>
    </w:pPr>
    <w:rPr>
      <w:i/>
    </w:rPr>
  </w:style>
  <w:style w:type="character" w:default="1" w:styleId="DefaultParagraphFont">
    <w:name w:val="Default Paragraph Font"/>
    <w:uiPriority w:val="1"/>
    <w:unhideWhenUsed/>
    <w:rsid w:val="003C6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1D0"/>
  </w:style>
  <w:style w:type="character" w:customStyle="1" w:styleId="Heading1Char">
    <w:name w:val="Heading 1 Char"/>
    <w:basedOn w:val="DefaultParagraphFont"/>
    <w:link w:val="Heading1"/>
    <w:rsid w:val="003C61D0"/>
    <w:rPr>
      <w:rFonts w:ascii="Times New Roman" w:eastAsia="Times New Roman" w:hAnsi="Times New Roman" w:cs="Times New Roman"/>
      <w:b/>
      <w:sz w:val="32"/>
      <w:szCs w:val="20"/>
      <w:lang w:eastAsia="en-US"/>
    </w:rPr>
  </w:style>
  <w:style w:type="paragraph" w:styleId="BodyText">
    <w:name w:val="Body Text"/>
    <w:basedOn w:val="Normal"/>
    <w:link w:val="BodyTextChar"/>
    <w:rsid w:val="003C6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1D0"/>
    <w:rPr>
      <w:rFonts w:ascii="Times New Roman" w:eastAsia="Times New Roman" w:hAnsi="Times New Roman" w:cs="Times New Roman"/>
      <w:sz w:val="24"/>
      <w:lang w:eastAsia="en-US"/>
    </w:rPr>
  </w:style>
  <w:style w:type="paragraph" w:styleId="ListBullet">
    <w:name w:val="List Bullet"/>
    <w:basedOn w:val="List"/>
    <w:rsid w:val="003C61D0"/>
    <w:pPr>
      <w:numPr>
        <w:numId w:val="11"/>
      </w:numPr>
      <w:tabs>
        <w:tab w:val="clear" w:pos="340"/>
      </w:tabs>
      <w:spacing w:before="40" w:after="40"/>
    </w:pPr>
  </w:style>
  <w:style w:type="character" w:customStyle="1" w:styleId="SpecialBold">
    <w:name w:val="Special Bold"/>
    <w:basedOn w:val="DefaultParagraphFont"/>
    <w:rsid w:val="003C61D0"/>
    <w:rPr>
      <w:b/>
      <w:spacing w:val="0"/>
    </w:rPr>
  </w:style>
  <w:style w:type="character" w:styleId="Emphasis">
    <w:name w:val="Emphasis"/>
    <w:basedOn w:val="DefaultParagraphFont"/>
    <w:qFormat/>
    <w:rsid w:val="003C61D0"/>
    <w:rPr>
      <w:i/>
    </w:rPr>
  </w:style>
  <w:style w:type="paragraph" w:customStyle="1" w:styleId="SuperHeading">
    <w:name w:val="SuperHeading"/>
    <w:basedOn w:val="Normal"/>
    <w:rsid w:val="003C61D0"/>
    <w:pPr>
      <w:spacing w:before="240" w:after="120"/>
      <w:outlineLvl w:val="0"/>
    </w:pPr>
    <w:rPr>
      <w:rFonts w:ascii="Times New Roman" w:hAnsi="Times New Roman"/>
      <w:b/>
      <w:sz w:val="32"/>
    </w:rPr>
  </w:style>
  <w:style w:type="paragraph" w:customStyle="1" w:styleId="AllowPageBreak">
    <w:name w:val="AllowPageBreak"/>
    <w:rsid w:val="003C61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6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1D0"/>
    <w:rPr>
      <w:rFonts w:ascii="Courier New" w:eastAsia="Times New Roman" w:hAnsi="Courier New" w:cs="Times New Roman"/>
      <w:i/>
      <w:szCs w:val="20"/>
      <w:lang w:eastAsia="en-US"/>
    </w:rPr>
  </w:style>
  <w:style w:type="paragraph" w:customStyle="1" w:styleId="HeadingBase">
    <w:name w:val="Heading Base"/>
    <w:rsid w:val="003C6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1D0"/>
    <w:pPr>
      <w:tabs>
        <w:tab w:val="right" w:leader="dot" w:pos="9072"/>
      </w:tabs>
      <w:ind w:left="567"/>
    </w:pPr>
    <w:rPr>
      <w:szCs w:val="22"/>
    </w:rPr>
  </w:style>
  <w:style w:type="paragraph" w:customStyle="1" w:styleId="TOCBase">
    <w:name w:val="TOC Base"/>
    <w:rsid w:val="003C6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1D0"/>
    <w:pPr>
      <w:tabs>
        <w:tab w:val="right" w:leader="dot" w:pos="9072"/>
      </w:tabs>
      <w:spacing w:before="40" w:after="40"/>
      <w:ind w:left="284"/>
    </w:pPr>
    <w:rPr>
      <w:rFonts w:ascii="Times New Roman" w:hAnsi="Times New Roman"/>
    </w:rPr>
  </w:style>
  <w:style w:type="paragraph" w:styleId="TOC1">
    <w:name w:val="toc 1"/>
    <w:basedOn w:val="TOCBase"/>
    <w:next w:val="Normal"/>
    <w:rsid w:val="003C6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1D0"/>
    <w:rPr>
      <w:rFonts w:ascii="Times New Roman" w:eastAsia="Times New Roman" w:hAnsi="Times New Roman" w:cs="Times New Roman"/>
      <w:sz w:val="16"/>
      <w:lang w:eastAsia="en-US"/>
    </w:rPr>
  </w:style>
  <w:style w:type="paragraph" w:styleId="Title">
    <w:name w:val="Title"/>
    <w:basedOn w:val="HeadingBase"/>
    <w:link w:val="TitleChar"/>
    <w:qFormat/>
    <w:rsid w:val="003C61D0"/>
    <w:pPr>
      <w:spacing w:before="5040"/>
      <w:jc w:val="center"/>
    </w:pPr>
    <w:rPr>
      <w:sz w:val="48"/>
      <w:szCs w:val="72"/>
      <w:lang w:val="en-US"/>
    </w:rPr>
  </w:style>
  <w:style w:type="character" w:customStyle="1" w:styleId="TitleChar">
    <w:name w:val="Title Char"/>
    <w:basedOn w:val="DefaultParagraphFont"/>
    <w:link w:val="Title"/>
    <w:rsid w:val="003C6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1D0"/>
    <w:pPr>
      <w:tabs>
        <w:tab w:val="left" w:pos="3600"/>
        <w:tab w:val="left" w:pos="3958"/>
      </w:tabs>
    </w:pPr>
  </w:style>
  <w:style w:type="paragraph" w:styleId="List">
    <w:name w:val="List"/>
    <w:basedOn w:val="BodyText"/>
    <w:next w:val="BodyText"/>
    <w:rsid w:val="003C61D0"/>
    <w:pPr>
      <w:tabs>
        <w:tab w:val="left" w:pos="340"/>
      </w:tabs>
      <w:spacing w:before="60" w:after="60"/>
      <w:ind w:left="340" w:hanging="340"/>
    </w:pPr>
  </w:style>
  <w:style w:type="paragraph" w:customStyle="1" w:styleId="Note">
    <w:name w:val="Note"/>
    <w:basedOn w:val="BodyText"/>
    <w:rsid w:val="003C6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1D0"/>
    <w:pPr>
      <w:framePr w:wrap="auto" w:hAnchor="text" w:y="6049"/>
    </w:pPr>
    <w:rPr>
      <w:color w:val="000000"/>
      <w:sz w:val="40"/>
    </w:rPr>
  </w:style>
  <w:style w:type="paragraph" w:customStyle="1" w:styleId="TOCTitle">
    <w:name w:val="TOCTitle"/>
    <w:basedOn w:val="Heading1"/>
    <w:rsid w:val="003C61D0"/>
    <w:pPr>
      <w:spacing w:after="240"/>
      <w:jc w:val="center"/>
      <w:outlineLvl w:val="9"/>
    </w:pPr>
    <w:rPr>
      <w:caps/>
    </w:rPr>
  </w:style>
  <w:style w:type="paragraph" w:customStyle="1" w:styleId="Version">
    <w:name w:val="Version"/>
    <w:rsid w:val="003C61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1D0"/>
    <w:pPr>
      <w:numPr>
        <w:numId w:val="12"/>
      </w:numPr>
      <w:tabs>
        <w:tab w:val="clear" w:pos="680"/>
      </w:tabs>
    </w:pPr>
  </w:style>
  <w:style w:type="paragraph" w:styleId="Index1">
    <w:name w:val="index 1"/>
    <w:basedOn w:val="Normal"/>
    <w:next w:val="Normal"/>
    <w:semiHidden/>
    <w:rsid w:val="003C61D0"/>
    <w:pPr>
      <w:keepNext w:val="0"/>
      <w:tabs>
        <w:tab w:val="right" w:pos="4176"/>
      </w:tabs>
      <w:ind w:left="198" w:hanging="198"/>
    </w:pPr>
    <w:rPr>
      <w:rFonts w:ascii="Garamond" w:hAnsi="Garamond"/>
    </w:rPr>
  </w:style>
  <w:style w:type="paragraph" w:styleId="IndexHeading">
    <w:name w:val="index heading"/>
    <w:basedOn w:val="Normal"/>
    <w:next w:val="Index1"/>
    <w:semiHidden/>
    <w:rsid w:val="003C61D0"/>
    <w:pPr>
      <w:spacing w:before="120" w:after="120"/>
    </w:pPr>
    <w:rPr>
      <w:rFonts w:ascii="Arial" w:hAnsi="Arial"/>
      <w:b/>
      <w:color w:val="918585"/>
      <w:sz w:val="24"/>
    </w:rPr>
  </w:style>
  <w:style w:type="paragraph" w:styleId="Header">
    <w:name w:val="header"/>
    <w:basedOn w:val="Normal"/>
    <w:link w:val="HeaderChar"/>
    <w:rsid w:val="003C6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1D0"/>
    <w:rPr>
      <w:rFonts w:ascii="Times New Roman" w:eastAsia="Times New Roman" w:hAnsi="Times New Roman" w:cs="Times New Roman"/>
      <w:sz w:val="16"/>
      <w:szCs w:val="20"/>
      <w:lang w:val="en-GB" w:eastAsia="en-US"/>
    </w:rPr>
  </w:style>
  <w:style w:type="paragraph" w:customStyle="1" w:styleId="Chapter">
    <w:name w:val="Chapter"/>
    <w:basedOn w:val="Normal"/>
    <w:rsid w:val="003C61D0"/>
    <w:pPr>
      <w:spacing w:before="240"/>
    </w:pPr>
    <w:rPr>
      <w:rFonts w:ascii="Times New Roman" w:hAnsi="Times New Roman"/>
      <w:smallCaps/>
      <w:spacing w:val="80"/>
      <w:sz w:val="28"/>
    </w:rPr>
  </w:style>
  <w:style w:type="paragraph" w:customStyle="1" w:styleId="InChapter">
    <w:name w:val="InChapter"/>
    <w:basedOn w:val="Heading3"/>
    <w:rsid w:val="003C61D0"/>
    <w:pPr>
      <w:spacing w:after="240"/>
      <w:outlineLvl w:val="9"/>
    </w:pPr>
    <w:rPr>
      <w:noProof/>
    </w:rPr>
  </w:style>
  <w:style w:type="paragraph" w:styleId="Index2">
    <w:name w:val="index 2"/>
    <w:basedOn w:val="Normal"/>
    <w:next w:val="Normal"/>
    <w:semiHidden/>
    <w:rsid w:val="003C61D0"/>
    <w:pPr>
      <w:tabs>
        <w:tab w:val="right" w:pos="4176"/>
      </w:tabs>
      <w:ind w:left="568" w:hanging="284"/>
    </w:pPr>
    <w:rPr>
      <w:rFonts w:ascii="Garamond" w:hAnsi="Garamond"/>
    </w:rPr>
  </w:style>
  <w:style w:type="paragraph" w:customStyle="1" w:styleId="Byline">
    <w:name w:val="Byline"/>
    <w:rsid w:val="003C6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1D0"/>
    <w:pPr>
      <w:tabs>
        <w:tab w:val="clear" w:pos="3600"/>
        <w:tab w:val="clear" w:pos="3958"/>
      </w:tabs>
      <w:jc w:val="right"/>
    </w:pPr>
  </w:style>
  <w:style w:type="paragraph" w:styleId="Caption">
    <w:name w:val="caption"/>
    <w:basedOn w:val="BodyText"/>
    <w:next w:val="Normal"/>
    <w:qFormat/>
    <w:rsid w:val="003C61D0"/>
    <w:pPr>
      <w:framePr w:w="2268" w:hSpace="181" w:vSpace="181" w:wrap="around" w:vAnchor="text" w:hAnchor="page" w:x="1135" w:y="285" w:anchorLock="1"/>
    </w:pPr>
    <w:rPr>
      <w:i/>
    </w:rPr>
  </w:style>
  <w:style w:type="paragraph" w:customStyle="1" w:styleId="MiniTOCTitle">
    <w:name w:val="MiniTOCTitle"/>
    <w:basedOn w:val="Heading4"/>
    <w:rsid w:val="003C61D0"/>
    <w:pPr>
      <w:spacing w:before="240"/>
      <w:outlineLvl w:val="9"/>
    </w:pPr>
    <w:rPr>
      <w:noProof/>
      <w:sz w:val="24"/>
    </w:rPr>
  </w:style>
  <w:style w:type="paragraph" w:customStyle="1" w:styleId="MiniTOCItem">
    <w:name w:val="MiniTOCItem"/>
    <w:basedOn w:val="ListBullet"/>
    <w:rsid w:val="003C61D0"/>
    <w:pPr>
      <w:numPr>
        <w:numId w:val="0"/>
      </w:numPr>
      <w:tabs>
        <w:tab w:val="right" w:leader="dot" w:pos="6521"/>
      </w:tabs>
      <w:spacing w:before="0" w:after="0"/>
    </w:pPr>
  </w:style>
  <w:style w:type="paragraph" w:customStyle="1" w:styleId="TOFTitle">
    <w:name w:val="TOFTitle"/>
    <w:basedOn w:val="TOCTitle"/>
    <w:rsid w:val="003C61D0"/>
  </w:style>
  <w:style w:type="paragraph" w:styleId="TableofFigures">
    <w:name w:val="table of figures"/>
    <w:basedOn w:val="Normal"/>
    <w:next w:val="Normal"/>
    <w:semiHidden/>
    <w:rsid w:val="003C61D0"/>
    <w:pPr>
      <w:tabs>
        <w:tab w:val="right" w:leader="dot" w:pos="9072"/>
      </w:tabs>
      <w:ind w:left="970" w:hanging="403"/>
    </w:pPr>
    <w:rPr>
      <w:rFonts w:ascii="Times New Roman" w:hAnsi="Times New Roman"/>
      <w:b/>
    </w:rPr>
  </w:style>
  <w:style w:type="paragraph" w:styleId="ListNumber">
    <w:name w:val="List Number"/>
    <w:basedOn w:val="List"/>
    <w:rsid w:val="003C61D0"/>
    <w:pPr>
      <w:numPr>
        <w:numId w:val="14"/>
      </w:numPr>
      <w:tabs>
        <w:tab w:val="clear" w:pos="340"/>
      </w:tabs>
    </w:pPr>
  </w:style>
  <w:style w:type="character" w:customStyle="1" w:styleId="WingdingSymbols">
    <w:name w:val="Wingding Symbols"/>
    <w:rsid w:val="003C61D0"/>
    <w:rPr>
      <w:rFonts w:ascii="Wingdings" w:hAnsi="Wingdings"/>
    </w:rPr>
  </w:style>
  <w:style w:type="paragraph" w:customStyle="1" w:styleId="TableHeading">
    <w:name w:val="Table Heading"/>
    <w:basedOn w:val="HeadingBase"/>
    <w:rsid w:val="003C61D0"/>
    <w:pPr>
      <w:keepLines/>
      <w:pBdr>
        <w:bottom w:val="single" w:sz="6" w:space="1" w:color="918585"/>
      </w:pBdr>
      <w:spacing w:before="240"/>
    </w:pPr>
  </w:style>
  <w:style w:type="character" w:customStyle="1" w:styleId="HotSpot">
    <w:name w:val="HotSpot"/>
    <w:rsid w:val="003C61D0"/>
    <w:rPr>
      <w:color w:val="0033CC"/>
      <w:u w:val="none"/>
    </w:rPr>
  </w:style>
  <w:style w:type="paragraph" w:customStyle="1" w:styleId="BodyTextRight">
    <w:name w:val="Body Text Right"/>
    <w:basedOn w:val="BodyText"/>
    <w:rsid w:val="003C61D0"/>
    <w:pPr>
      <w:spacing w:before="0" w:after="0"/>
      <w:jc w:val="right"/>
    </w:pPr>
  </w:style>
  <w:style w:type="paragraph" w:styleId="Index3">
    <w:name w:val="index 3"/>
    <w:basedOn w:val="ListNumber2"/>
    <w:next w:val="Normal"/>
    <w:semiHidden/>
    <w:rsid w:val="003C61D0"/>
    <w:pPr>
      <w:numPr>
        <w:numId w:val="0"/>
      </w:numPr>
      <w:tabs>
        <w:tab w:val="right" w:leader="dot" w:pos="4176"/>
      </w:tabs>
    </w:pPr>
  </w:style>
  <w:style w:type="paragraph" w:styleId="ListNumber2">
    <w:name w:val="List Number 2"/>
    <w:basedOn w:val="List2"/>
    <w:rsid w:val="003C61D0"/>
    <w:pPr>
      <w:numPr>
        <w:numId w:val="9"/>
      </w:numPr>
      <w:tabs>
        <w:tab w:val="clear" w:pos="1060"/>
      </w:tabs>
    </w:pPr>
  </w:style>
  <w:style w:type="paragraph" w:customStyle="1" w:styleId="MarginNote">
    <w:name w:val="Margin Note"/>
    <w:basedOn w:val="BodyText"/>
    <w:rsid w:val="003C6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1D0"/>
    <w:rPr>
      <w:sz w:val="32"/>
    </w:rPr>
  </w:style>
  <w:style w:type="paragraph" w:customStyle="1" w:styleId="HeadingProcedure">
    <w:name w:val="Heading Procedure"/>
    <w:basedOn w:val="HeadingBase"/>
    <w:next w:val="Normal"/>
    <w:rsid w:val="003C61D0"/>
    <w:pPr>
      <w:tabs>
        <w:tab w:val="left" w:pos="0"/>
      </w:tabs>
      <w:spacing w:before="120" w:after="60"/>
    </w:pPr>
    <w:rPr>
      <w:i/>
      <w:color w:val="918585"/>
      <w:sz w:val="22"/>
    </w:rPr>
  </w:style>
  <w:style w:type="paragraph" w:customStyle="1" w:styleId="TableBodyText">
    <w:name w:val="Table Body Text"/>
    <w:basedOn w:val="BodyText"/>
    <w:rsid w:val="003C61D0"/>
    <w:pPr>
      <w:spacing w:before="60" w:after="60"/>
    </w:pPr>
  </w:style>
  <w:style w:type="paragraph" w:styleId="ListContinue">
    <w:name w:val="List Continue"/>
    <w:basedOn w:val="List"/>
    <w:rsid w:val="003C61D0"/>
    <w:pPr>
      <w:ind w:firstLine="0"/>
    </w:pPr>
  </w:style>
  <w:style w:type="paragraph" w:customStyle="1" w:styleId="ListNote">
    <w:name w:val="List Note"/>
    <w:basedOn w:val="List"/>
    <w:rsid w:val="003C61D0"/>
    <w:pPr>
      <w:pBdr>
        <w:top w:val="single" w:sz="6" w:space="2" w:color="918585"/>
        <w:bottom w:val="single" w:sz="6" w:space="2" w:color="918585"/>
      </w:pBdr>
      <w:tabs>
        <w:tab w:val="left" w:pos="1021"/>
      </w:tabs>
      <w:ind w:firstLine="0"/>
    </w:pPr>
  </w:style>
  <w:style w:type="paragraph" w:customStyle="1" w:styleId="Warning">
    <w:name w:val="Warning"/>
    <w:basedOn w:val="BodyText"/>
    <w:rsid w:val="003C61D0"/>
    <w:pPr>
      <w:shd w:val="clear" w:color="auto" w:fill="D9D9D9"/>
      <w:tabs>
        <w:tab w:val="left" w:pos="992"/>
      </w:tabs>
      <w:ind w:left="119" w:right="119"/>
    </w:pPr>
    <w:rPr>
      <w:sz w:val="20"/>
    </w:rPr>
  </w:style>
  <w:style w:type="paragraph" w:customStyle="1" w:styleId="MarginIcons">
    <w:name w:val="Margin Icons"/>
    <w:basedOn w:val="BodyText"/>
    <w:rsid w:val="003C6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1D0"/>
    <w:rPr>
      <w:rFonts w:ascii="Courier New" w:hAnsi="Courier New"/>
    </w:rPr>
  </w:style>
  <w:style w:type="paragraph" w:customStyle="1" w:styleId="NoteBullet">
    <w:name w:val="Note Bullet"/>
    <w:basedOn w:val="Note"/>
    <w:rsid w:val="003C61D0"/>
    <w:pPr>
      <w:tabs>
        <w:tab w:val="clear" w:pos="680"/>
      </w:tabs>
      <w:spacing w:before="60" w:after="60"/>
    </w:pPr>
  </w:style>
  <w:style w:type="paragraph" w:customStyle="1" w:styleId="SubHeading2">
    <w:name w:val="SubHeading2"/>
    <w:basedOn w:val="HeadingBase"/>
    <w:rsid w:val="003C61D0"/>
    <w:pPr>
      <w:spacing w:before="240" w:after="60"/>
    </w:pPr>
    <w:rPr>
      <w:sz w:val="20"/>
    </w:rPr>
  </w:style>
  <w:style w:type="paragraph" w:customStyle="1" w:styleId="SubHeading1">
    <w:name w:val="SubHeading1"/>
    <w:basedOn w:val="HeadingBase"/>
    <w:rsid w:val="003C61D0"/>
    <w:pPr>
      <w:spacing w:before="240" w:after="60"/>
    </w:pPr>
    <w:rPr>
      <w:color w:val="918585"/>
      <w:sz w:val="22"/>
    </w:rPr>
  </w:style>
  <w:style w:type="paragraph" w:customStyle="1" w:styleId="SideHeading">
    <w:name w:val="Side Heading"/>
    <w:basedOn w:val="HeadingBase"/>
    <w:rsid w:val="003C6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1D0"/>
    <w:pPr>
      <w:numPr>
        <w:numId w:val="10"/>
      </w:numPr>
    </w:pPr>
  </w:style>
  <w:style w:type="paragraph" w:styleId="PlainText">
    <w:name w:val="Plain Text"/>
    <w:basedOn w:val="Normal"/>
    <w:link w:val="PlainTextChar"/>
    <w:rsid w:val="003C61D0"/>
    <w:rPr>
      <w:sz w:val="20"/>
    </w:rPr>
  </w:style>
  <w:style w:type="character" w:customStyle="1" w:styleId="PlainTextChar">
    <w:name w:val="Plain Text Char"/>
    <w:basedOn w:val="DefaultParagraphFont"/>
    <w:link w:val="PlainText"/>
    <w:rsid w:val="003C61D0"/>
    <w:rPr>
      <w:rFonts w:ascii="Courier New" w:eastAsia="Times New Roman" w:hAnsi="Courier New" w:cs="Times New Roman"/>
      <w:sz w:val="20"/>
      <w:szCs w:val="20"/>
      <w:lang w:eastAsia="en-US"/>
    </w:rPr>
  </w:style>
  <w:style w:type="character" w:customStyle="1" w:styleId="MenuOption">
    <w:name w:val="Menu Option"/>
    <w:basedOn w:val="DefaultParagraphFont"/>
    <w:rsid w:val="003C61D0"/>
    <w:rPr>
      <w:b/>
      <w:smallCaps/>
    </w:rPr>
  </w:style>
  <w:style w:type="paragraph" w:customStyle="1" w:styleId="TableListNumber">
    <w:name w:val="Table List Number"/>
    <w:basedOn w:val="ListNumber"/>
    <w:rsid w:val="003C61D0"/>
    <w:pPr>
      <w:numPr>
        <w:numId w:val="0"/>
      </w:numPr>
    </w:pPr>
  </w:style>
  <w:style w:type="paragraph" w:styleId="TOC4">
    <w:name w:val="toc 4"/>
    <w:basedOn w:val="TOCBase"/>
    <w:next w:val="Normal"/>
    <w:semiHidden/>
    <w:rsid w:val="003C61D0"/>
    <w:pPr>
      <w:tabs>
        <w:tab w:val="right" w:leader="dot" w:pos="9071"/>
      </w:tabs>
      <w:ind w:left="1701"/>
    </w:pPr>
  </w:style>
  <w:style w:type="paragraph" w:customStyle="1" w:styleId="ListAlpha">
    <w:name w:val="List Alpha"/>
    <w:basedOn w:val="List"/>
    <w:rsid w:val="003C61D0"/>
    <w:pPr>
      <w:numPr>
        <w:numId w:val="8"/>
      </w:numPr>
    </w:pPr>
  </w:style>
  <w:style w:type="paragraph" w:customStyle="1" w:styleId="ListAlpha2">
    <w:name w:val="List Alpha 2"/>
    <w:basedOn w:val="List2"/>
    <w:rsid w:val="003C61D0"/>
    <w:pPr>
      <w:numPr>
        <w:numId w:val="7"/>
      </w:numPr>
    </w:pPr>
  </w:style>
  <w:style w:type="paragraph" w:styleId="List2">
    <w:name w:val="List 2"/>
    <w:basedOn w:val="BodyText"/>
    <w:rsid w:val="003C61D0"/>
    <w:pPr>
      <w:tabs>
        <w:tab w:val="left" w:pos="680"/>
      </w:tabs>
      <w:spacing w:before="60" w:after="60"/>
      <w:ind w:left="680" w:hanging="340"/>
    </w:pPr>
  </w:style>
  <w:style w:type="paragraph" w:styleId="List3">
    <w:name w:val="List 3"/>
    <w:basedOn w:val="BodyText"/>
    <w:rsid w:val="003C61D0"/>
    <w:pPr>
      <w:tabs>
        <w:tab w:val="left" w:pos="1021"/>
      </w:tabs>
      <w:spacing w:before="60" w:after="60"/>
      <w:ind w:left="1020" w:hanging="340"/>
    </w:pPr>
  </w:style>
  <w:style w:type="paragraph" w:styleId="List4">
    <w:name w:val="List 4"/>
    <w:basedOn w:val="BodyText"/>
    <w:rsid w:val="003C61D0"/>
    <w:pPr>
      <w:tabs>
        <w:tab w:val="left" w:pos="1361"/>
      </w:tabs>
      <w:spacing w:before="60" w:after="60"/>
      <w:ind w:left="1361" w:hanging="340"/>
    </w:pPr>
  </w:style>
  <w:style w:type="paragraph" w:styleId="List5">
    <w:name w:val="List 5"/>
    <w:basedOn w:val="BodyText"/>
    <w:rsid w:val="003C61D0"/>
    <w:pPr>
      <w:tabs>
        <w:tab w:val="left" w:pos="1701"/>
      </w:tabs>
      <w:spacing w:before="60" w:after="60"/>
      <w:ind w:left="1701" w:hanging="340"/>
    </w:pPr>
  </w:style>
  <w:style w:type="paragraph" w:styleId="ListBullet3">
    <w:name w:val="List Bullet 3"/>
    <w:basedOn w:val="List3"/>
    <w:rsid w:val="003C61D0"/>
    <w:pPr>
      <w:numPr>
        <w:numId w:val="13"/>
      </w:numPr>
      <w:tabs>
        <w:tab w:val="clear" w:pos="1021"/>
      </w:tabs>
      <w:ind w:left="1037" w:hanging="357"/>
    </w:pPr>
  </w:style>
  <w:style w:type="paragraph" w:styleId="ListBullet4">
    <w:name w:val="List Bullet 4"/>
    <w:basedOn w:val="List4"/>
    <w:rsid w:val="003C61D0"/>
    <w:pPr>
      <w:numPr>
        <w:numId w:val="2"/>
      </w:numPr>
      <w:tabs>
        <w:tab w:val="clear" w:pos="1361"/>
      </w:tabs>
    </w:pPr>
  </w:style>
  <w:style w:type="paragraph" w:styleId="ListBullet5">
    <w:name w:val="List Bullet 5"/>
    <w:basedOn w:val="List5"/>
    <w:rsid w:val="003C61D0"/>
    <w:pPr>
      <w:numPr>
        <w:numId w:val="3"/>
      </w:numPr>
    </w:pPr>
  </w:style>
  <w:style w:type="paragraph" w:styleId="ListContinue2">
    <w:name w:val="List Continue 2"/>
    <w:basedOn w:val="List2"/>
    <w:rsid w:val="003C61D0"/>
    <w:pPr>
      <w:ind w:firstLine="0"/>
    </w:pPr>
  </w:style>
  <w:style w:type="paragraph" w:styleId="ListContinue3">
    <w:name w:val="List Continue 3"/>
    <w:basedOn w:val="List3"/>
    <w:rsid w:val="003C61D0"/>
    <w:pPr>
      <w:ind w:left="1021" w:firstLine="0"/>
    </w:pPr>
  </w:style>
  <w:style w:type="paragraph" w:styleId="ListContinue4">
    <w:name w:val="List Continue 4"/>
    <w:basedOn w:val="List4"/>
    <w:rsid w:val="003C61D0"/>
    <w:pPr>
      <w:ind w:firstLine="0"/>
    </w:pPr>
  </w:style>
  <w:style w:type="paragraph" w:styleId="ListContinue5">
    <w:name w:val="List Continue 5"/>
    <w:basedOn w:val="List5"/>
    <w:rsid w:val="003C61D0"/>
    <w:pPr>
      <w:ind w:firstLine="0"/>
    </w:pPr>
  </w:style>
  <w:style w:type="paragraph" w:styleId="ListNumber3">
    <w:name w:val="List Number 3"/>
    <w:basedOn w:val="List3"/>
    <w:rsid w:val="003C61D0"/>
    <w:pPr>
      <w:numPr>
        <w:numId w:val="4"/>
      </w:numPr>
    </w:pPr>
  </w:style>
  <w:style w:type="paragraph" w:styleId="ListNumber4">
    <w:name w:val="List Number 4"/>
    <w:basedOn w:val="List4"/>
    <w:rsid w:val="003C61D0"/>
    <w:pPr>
      <w:numPr>
        <w:numId w:val="5"/>
      </w:numPr>
    </w:pPr>
  </w:style>
  <w:style w:type="paragraph" w:styleId="ListNumber5">
    <w:name w:val="List Number 5"/>
    <w:basedOn w:val="List5"/>
    <w:rsid w:val="003C61D0"/>
    <w:pPr>
      <w:numPr>
        <w:numId w:val="6"/>
      </w:numPr>
    </w:pPr>
  </w:style>
  <w:style w:type="paragraph" w:styleId="BlockText">
    <w:name w:val="Block Text"/>
    <w:basedOn w:val="Normal"/>
    <w:rsid w:val="003C61D0"/>
    <w:pPr>
      <w:spacing w:after="120"/>
      <w:ind w:left="1440" w:right="1440"/>
    </w:pPr>
  </w:style>
  <w:style w:type="character" w:customStyle="1" w:styleId="Subscript">
    <w:name w:val="Subscript"/>
    <w:basedOn w:val="DefaultParagraphFont"/>
    <w:rsid w:val="003C61D0"/>
    <w:rPr>
      <w:sz w:val="16"/>
      <w:vertAlign w:val="subscript"/>
    </w:rPr>
  </w:style>
  <w:style w:type="character" w:customStyle="1" w:styleId="Superscript">
    <w:name w:val="Superscript"/>
    <w:basedOn w:val="DefaultParagraphFont"/>
    <w:rsid w:val="003C61D0"/>
    <w:rPr>
      <w:sz w:val="16"/>
      <w:vertAlign w:val="superscript"/>
    </w:rPr>
  </w:style>
  <w:style w:type="character" w:customStyle="1" w:styleId="Symbols">
    <w:name w:val="Symbols"/>
    <w:basedOn w:val="DefaultParagraphFont"/>
    <w:rsid w:val="003C61D0"/>
    <w:rPr>
      <w:rFonts w:ascii="Symbol" w:hAnsi="Symbol"/>
    </w:rPr>
  </w:style>
  <w:style w:type="character" w:customStyle="1" w:styleId="MenuOptions">
    <w:name w:val="Menu Options"/>
    <w:basedOn w:val="DefaultParagraphFont"/>
    <w:rsid w:val="003C61D0"/>
    <w:rPr>
      <w:rFonts w:ascii="Arial Narrow" w:hAnsi="Arial Narrow"/>
      <w:smallCaps/>
    </w:rPr>
  </w:style>
  <w:style w:type="character" w:customStyle="1" w:styleId="Buttons">
    <w:name w:val="Buttons"/>
    <w:basedOn w:val="DefaultParagraphFont"/>
    <w:rsid w:val="003C61D0"/>
    <w:rPr>
      <w:b/>
    </w:rPr>
  </w:style>
  <w:style w:type="character" w:customStyle="1" w:styleId="Underlined">
    <w:name w:val="Underlined"/>
    <w:basedOn w:val="DefaultParagraphFont"/>
    <w:rsid w:val="003C61D0"/>
    <w:rPr>
      <w:u w:val="single"/>
    </w:rPr>
  </w:style>
  <w:style w:type="paragraph" w:customStyle="1" w:styleId="TableBodyTextRight">
    <w:name w:val="Table Body Text Right"/>
    <w:basedOn w:val="TableBodyText"/>
    <w:rsid w:val="003C61D0"/>
    <w:pPr>
      <w:widowControl w:val="0"/>
      <w:autoSpaceDE w:val="0"/>
      <w:autoSpaceDN w:val="0"/>
      <w:adjustRightInd w:val="0"/>
      <w:jc w:val="right"/>
    </w:pPr>
    <w:rPr>
      <w:rFonts w:cs="Arial"/>
      <w:szCs w:val="18"/>
    </w:rPr>
  </w:style>
  <w:style w:type="paragraph" w:customStyle="1" w:styleId="CopyrightText">
    <w:name w:val="Copyright Text"/>
    <w:basedOn w:val="BodyText"/>
    <w:rsid w:val="003C61D0"/>
    <w:rPr>
      <w:sz w:val="18"/>
    </w:rPr>
  </w:style>
  <w:style w:type="paragraph" w:customStyle="1" w:styleId="BodySmallRight">
    <w:name w:val="Body Small Right"/>
    <w:basedOn w:val="BodyTextRight"/>
    <w:rsid w:val="003C61D0"/>
    <w:rPr>
      <w:sz w:val="18"/>
      <w:szCs w:val="18"/>
    </w:rPr>
  </w:style>
  <w:style w:type="paragraph" w:customStyle="1" w:styleId="MarginEdition">
    <w:name w:val="Margin Edition"/>
    <w:basedOn w:val="MarginNote"/>
    <w:rsid w:val="003C61D0"/>
    <w:pPr>
      <w:spacing w:before="0" w:after="0"/>
    </w:pPr>
    <w:rPr>
      <w:rFonts w:ascii="Times New Roman" w:hAnsi="Times New Roman"/>
      <w:color w:val="999999"/>
    </w:rPr>
  </w:style>
  <w:style w:type="paragraph" w:customStyle="1" w:styleId="Spacer">
    <w:name w:val="Spacer"/>
    <w:basedOn w:val="Normal"/>
    <w:rsid w:val="003C61D0"/>
    <w:rPr>
      <w:sz w:val="2"/>
      <w:szCs w:val="2"/>
    </w:rPr>
  </w:style>
  <w:style w:type="character" w:customStyle="1" w:styleId="Small">
    <w:name w:val="Small"/>
    <w:basedOn w:val="DefaultParagraphFont"/>
    <w:rsid w:val="003C61D0"/>
    <w:rPr>
      <w:sz w:val="16"/>
    </w:rPr>
  </w:style>
  <w:style w:type="paragraph" w:customStyle="1" w:styleId="WideTable">
    <w:name w:val="Wide Table"/>
    <w:basedOn w:val="Normal"/>
    <w:rsid w:val="003C61D0"/>
    <w:pPr>
      <w:ind w:left="-1418"/>
    </w:pPr>
    <w:rPr>
      <w:sz w:val="2"/>
      <w:szCs w:val="2"/>
    </w:rPr>
  </w:style>
  <w:style w:type="character" w:styleId="PageNumber">
    <w:name w:val="page number"/>
    <w:basedOn w:val="DefaultParagraphFont"/>
    <w:rsid w:val="003C61D0"/>
  </w:style>
  <w:style w:type="paragraph" w:styleId="Quote">
    <w:name w:val="Quote"/>
    <w:basedOn w:val="Heading1"/>
    <w:link w:val="QuoteChar"/>
    <w:qFormat/>
    <w:rsid w:val="003C61D0"/>
    <w:rPr>
      <w:b w:val="0"/>
      <w:sz w:val="72"/>
      <w:szCs w:val="72"/>
      <w:lang w:val="en-NZ"/>
    </w:rPr>
  </w:style>
  <w:style w:type="character" w:customStyle="1" w:styleId="QuoteChar">
    <w:name w:val="Quote Char"/>
    <w:basedOn w:val="DefaultParagraphFont"/>
    <w:link w:val="Quote"/>
    <w:rsid w:val="003C6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1D0"/>
    <w:pPr>
      <w:pageBreakBefore/>
    </w:pPr>
  </w:style>
  <w:style w:type="paragraph" w:customStyle="1" w:styleId="Border">
    <w:name w:val="Border"/>
    <w:basedOn w:val="Normal"/>
    <w:qFormat/>
    <w:rsid w:val="003C6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1D0"/>
    <w:rPr>
      <w:b/>
      <w:bCs/>
      <w:i/>
      <w:iCs/>
      <w:color w:val="auto"/>
    </w:rPr>
  </w:style>
  <w:style w:type="paragraph" w:styleId="IntenseQuote">
    <w:name w:val="Intense Quote"/>
    <w:basedOn w:val="Normal"/>
    <w:next w:val="Normal"/>
    <w:link w:val="IntenseQuoteChar"/>
    <w:uiPriority w:val="30"/>
    <w:qFormat/>
    <w:rsid w:val="003C6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1D0"/>
    <w:rPr>
      <w:smallCaps/>
      <w:color w:val="auto"/>
      <w:u w:val="single"/>
    </w:rPr>
  </w:style>
  <w:style w:type="character" w:styleId="IntenseReference">
    <w:name w:val="Intense Reference"/>
    <w:basedOn w:val="DefaultParagraphFont"/>
    <w:uiPriority w:val="32"/>
    <w:qFormat/>
    <w:rsid w:val="003C61D0"/>
    <w:rPr>
      <w:b/>
      <w:bCs/>
      <w:smallCaps/>
      <w:color w:val="auto"/>
      <w:spacing w:val="5"/>
      <w:u w:val="single"/>
    </w:rPr>
  </w:style>
  <w:style w:type="paragraph" w:customStyle="1" w:styleId="2ColumnHeading">
    <w:name w:val="2Column Heading"/>
    <w:basedOn w:val="BodyText"/>
    <w:qFormat/>
    <w:rsid w:val="003C61D0"/>
    <w:pPr>
      <w:spacing w:after="60"/>
      <w:ind w:left="-2268"/>
    </w:pPr>
    <w:rPr>
      <w:b/>
    </w:rPr>
  </w:style>
  <w:style w:type="paragraph" w:customStyle="1" w:styleId="Heading1TOC">
    <w:name w:val="Heading1 TOC"/>
    <w:basedOn w:val="Normal"/>
    <w:qFormat/>
    <w:rsid w:val="003C61D0"/>
    <w:pPr>
      <w:spacing w:before="240" w:after="120"/>
    </w:pPr>
    <w:rPr>
      <w:rFonts w:ascii="Times New Roman" w:hAnsi="Times New Roman"/>
      <w:b/>
      <w:sz w:val="32"/>
    </w:rPr>
  </w:style>
  <w:style w:type="paragraph" w:customStyle="1" w:styleId="Heading2TOC">
    <w:name w:val="Heading2 TOC"/>
    <w:basedOn w:val="Normal"/>
    <w:qFormat/>
    <w:rsid w:val="003C61D0"/>
    <w:pPr>
      <w:spacing w:before="240" w:after="60"/>
    </w:pPr>
    <w:rPr>
      <w:rFonts w:ascii="Times New Roman" w:hAnsi="Times New Roman"/>
      <w:b/>
      <w:sz w:val="28"/>
    </w:rPr>
  </w:style>
  <w:style w:type="character" w:customStyle="1" w:styleId="Underline">
    <w:name w:val="Underline"/>
    <w:basedOn w:val="DefaultParagraphFont"/>
    <w:qFormat/>
    <w:rsid w:val="003C61D0"/>
    <w:rPr>
      <w:u w:val="single"/>
    </w:rPr>
  </w:style>
  <w:style w:type="character" w:customStyle="1" w:styleId="BoldandItalics">
    <w:name w:val="Bold and Italics"/>
    <w:qFormat/>
    <w:rsid w:val="003C61D0"/>
    <w:rPr>
      <w:b/>
      <w:i/>
      <w:u w:val="none"/>
    </w:rPr>
  </w:style>
  <w:style w:type="paragraph" w:styleId="BalloonText">
    <w:name w:val="Balloon Text"/>
    <w:basedOn w:val="Normal"/>
    <w:link w:val="BalloonTextChar"/>
    <w:rsid w:val="003C61D0"/>
    <w:rPr>
      <w:rFonts w:ascii="Tahoma" w:hAnsi="Tahoma" w:cs="Tahoma"/>
      <w:sz w:val="16"/>
      <w:szCs w:val="16"/>
    </w:rPr>
  </w:style>
  <w:style w:type="character" w:customStyle="1" w:styleId="BalloonTextChar">
    <w:name w:val="Balloon Text Char"/>
    <w:basedOn w:val="DefaultParagraphFont"/>
    <w:link w:val="BalloonText"/>
    <w:rsid w:val="003C6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1D0"/>
    <w:rPr>
      <w:b/>
      <w:color w:val="660033"/>
      <w:spacing w:val="0"/>
    </w:rPr>
  </w:style>
  <w:style w:type="paragraph" w:customStyle="1" w:styleId="Nameditemlist">
    <w:name w:val="Named item list"/>
    <w:basedOn w:val="BodyText"/>
    <w:qFormat/>
    <w:rsid w:val="003C61D0"/>
    <w:pPr>
      <w:tabs>
        <w:tab w:val="left" w:pos="2835"/>
      </w:tabs>
      <w:ind w:left="2835" w:hanging="2835"/>
    </w:pPr>
  </w:style>
  <w:style w:type="paragraph" w:customStyle="1" w:styleId="BodyTextnopadding">
    <w:name w:val="Body Text no padding"/>
    <w:basedOn w:val="BodyText"/>
    <w:qFormat/>
    <w:rsid w:val="003C61D0"/>
    <w:pPr>
      <w:spacing w:before="0" w:after="0"/>
    </w:pPr>
  </w:style>
  <w:style w:type="paragraph" w:customStyle="1" w:styleId="BodyTextBold">
    <w:name w:val="Body Text Bold"/>
    <w:basedOn w:val="BodyText"/>
    <w:qFormat/>
    <w:rsid w:val="003C61D0"/>
    <w:rPr>
      <w:b/>
    </w:rPr>
  </w:style>
  <w:style w:type="character" w:styleId="Hyperlink">
    <w:name w:val="Hyperlink"/>
    <w:basedOn w:val="DefaultParagraphFont"/>
    <w:uiPriority w:val="99"/>
    <w:unhideWhenUsed/>
    <w:rsid w:val="00FE79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Words>
  <Characters>4600</Characters>
  <Application>Microsoft Office Word</Application>
  <DocSecurity>0</DocSecurity>
  <Lines>170</Lines>
  <Paragraphs>115</Paragraphs>
  <ScaleCrop>false</ScaleCrop>
  <Company>Author-it Software Corporation Ltd.</Company>
  <LinksUpToDate>false</LinksUpToDate>
  <CharactersWithSpaces>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ICPSUP323 Dispose of waste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