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225" w:rsidP="004F4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ICPSUP3230 Dispose of waste</w:t>
      </w:r>
      <w:r>
        <w:fldChar w:fldCharType="end"/>
      </w:r>
    </w:p>
    <w:p w:rsidR="004F4225" w:rsidP="004F4225">
      <w:pPr>
        <w:pStyle w:val="Version"/>
        <w:sectPr w:rsidSect="007C6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D4B" w:rsidP="007C6D4B">
      <w:pPr>
        <w:pStyle w:val="SuperHeading"/>
      </w:pPr>
      <w:r w:rsidRPr="007C6D4B">
        <w:t>ICPSUP3230 Dispose of waste</w:t>
      </w:r>
    </w:p>
    <w:p w:rsidR="00000000" w:rsidRPr="007C6D4B" w:rsidP="007C6D4B">
      <w:pPr>
        <w:pStyle w:val="Heading1"/>
      </w:pPr>
      <w:bookmarkStart w:id="1" w:name="O_1073033"/>
      <w:bookmarkEnd w:id="1"/>
      <w:r w:rsidRPr="007C6D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rPr>
                <w:rStyle w:val="SpecialBold"/>
              </w:rPr>
              <w:t>Comments</w:t>
            </w:r>
          </w:p>
        </w:tc>
      </w:tr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t>This version first released with ICP Printing and Graphic Arts Training Package Version 4.0.</w:t>
            </w:r>
          </w:p>
        </w:tc>
      </w:tr>
    </w:tbl>
    <w:p w:rsidR="00000000" w:rsidRPr="007C6D4B" w:rsidP="007C6D4B">
      <w:pPr>
        <w:pStyle w:val="BodyText"/>
      </w:pPr>
    </w:p>
    <w:p w:rsidR="00000000" w:rsidRPr="007C6D4B" w:rsidP="007C6D4B">
      <w:pPr>
        <w:pStyle w:val="AllowPageBreak"/>
      </w:pPr>
    </w:p>
    <w:p w:rsidR="00000000" w:rsidRPr="007C6D4B" w:rsidP="007C6D4B">
      <w:pPr>
        <w:pStyle w:val="Heading1"/>
      </w:pPr>
      <w:bookmarkStart w:id="2" w:name="O_1073038"/>
      <w:bookmarkEnd w:id="2"/>
      <w:r w:rsidRPr="007C6D4B">
        <w:t>Application</w:t>
      </w:r>
    </w:p>
    <w:p w:rsidR="00000000" w:rsidRPr="007C6D4B" w:rsidP="004F4225">
      <w:pPr>
        <w:pStyle w:val="BodyText"/>
      </w:pPr>
      <w:r w:rsidRPr="007C6D4B">
        <w:t>This unit describes the skills and knowledge required to dispose of waste accordi</w:t>
      </w:r>
      <w:r w:rsidRPr="007C6D4B">
        <w:t>ng to enterprise procedures and government regulations.</w:t>
      </w:r>
    </w:p>
    <w:p w:rsidR="00000000" w:rsidRPr="007C6D4B" w:rsidP="004F4225">
      <w:pPr>
        <w:pStyle w:val="BodyText"/>
      </w:pPr>
      <w:r w:rsidRPr="007C6D4B">
        <w:t>It applies to individuals who perform a range of defined tasks relating to the printing and graphic arts industry, and who may also provide some leadership and guidance to others with some limited res</w:t>
      </w:r>
      <w:r w:rsidRPr="007C6D4B">
        <w:t>ponsibility for the output of others.</w:t>
      </w:r>
    </w:p>
    <w:p w:rsidR="00000000" w:rsidRPr="007C6D4B" w:rsidP="004F4225">
      <w:pPr>
        <w:pStyle w:val="BodyText"/>
      </w:pPr>
      <w:r w:rsidRPr="007C6D4B">
        <w:t>No licensing, legislative or certification requirements apply to this unit at the time of publication.</w:t>
      </w:r>
    </w:p>
    <w:p w:rsidR="00000000" w:rsidRPr="007C6D4B" w:rsidP="007C6D4B">
      <w:pPr>
        <w:pStyle w:val="Heading1"/>
      </w:pPr>
      <w:bookmarkStart w:id="3" w:name="O_1073037"/>
      <w:bookmarkEnd w:id="3"/>
      <w:r w:rsidRPr="007C6D4B">
        <w:t>Unit Sector</w:t>
      </w:r>
    </w:p>
    <w:p w:rsidR="00000000" w:rsidRPr="007C6D4B" w:rsidP="004F4225">
      <w:pPr>
        <w:pStyle w:val="BodyText"/>
      </w:pPr>
      <w:r w:rsidRPr="007C6D4B">
        <w:t>Support</w:t>
      </w:r>
    </w:p>
    <w:p w:rsidR="00000000" w:rsidRPr="007C6D4B" w:rsidP="007C6D4B">
      <w:pPr>
        <w:pStyle w:val="Heading1"/>
      </w:pPr>
      <w:bookmarkStart w:id="4" w:name="O_1073036"/>
      <w:bookmarkEnd w:id="4"/>
      <w:r w:rsidRPr="007C6D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rPr>
                <w:rStyle w:val="SpecialBold"/>
              </w:rPr>
              <w:t>PERFORMANCE CRI</w:t>
            </w:r>
            <w:r w:rsidRPr="007C6D4B">
              <w:rPr>
                <w:rStyle w:val="SpecialBold"/>
              </w:rPr>
              <w:t>TERIA</w:t>
            </w:r>
          </w:p>
        </w:tc>
      </w:tr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1. Prepare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t>1.1 Store waste according to work health and saf</w:t>
            </w:r>
            <w:r w:rsidRPr="007C6D4B">
              <w:t xml:space="preserve">ety (WHS) and Environmental Protection Authority (EPA) requirements  </w:t>
            </w:r>
          </w:p>
          <w:p w:rsidR="00000000" w:rsidRPr="007C6D4B" w:rsidP="007C6D4B">
            <w:pPr>
              <w:pStyle w:val="BodyText"/>
            </w:pPr>
            <w:r w:rsidRPr="007C6D4B">
              <w:t xml:space="preserve">1.2 Monitor waste treatment system operation and recommend changes to procedures as required  </w:t>
            </w:r>
          </w:p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1.3 Treat waste, as required, according to enterprise procedures and EPA standards</w:t>
            </w:r>
          </w:p>
        </w:tc>
      </w:tr>
      <w:tr w:rsidTr="007C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2. Disp</w:t>
            </w:r>
            <w:r w:rsidRPr="007C6D4B">
              <w:t>ose of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t xml:space="preserve">2.1 Arrange disposal according to waste quality, quantity and EPA regulations and government legislation  </w:t>
            </w:r>
          </w:p>
          <w:p w:rsidR="00000000" w:rsidRPr="007C6D4B" w:rsidP="007C6D4B">
            <w:pPr>
              <w:pStyle w:val="BodyText"/>
            </w:pPr>
            <w:r w:rsidRPr="007C6D4B">
              <w:t xml:space="preserve">2.2 Dispose of waste in compliance with workplace procedures  </w:t>
            </w:r>
          </w:p>
          <w:p w:rsidR="00000000" w:rsidRPr="007C6D4B" w:rsidP="007C6D4B">
            <w:pPr>
              <w:pStyle w:val="BodyText"/>
            </w:pPr>
            <w:r w:rsidRPr="007C6D4B">
              <w:t>2.3 Record and collate wastage rates</w:t>
            </w:r>
          </w:p>
        </w:tc>
      </w:tr>
    </w:tbl>
    <w:p w:rsidR="00000000" w:rsidRPr="007C6D4B" w:rsidP="007C6D4B">
      <w:pPr>
        <w:pStyle w:val="BodyText"/>
      </w:pPr>
    </w:p>
    <w:p w:rsidR="00000000" w:rsidRPr="007C6D4B" w:rsidP="007C6D4B">
      <w:pPr>
        <w:pStyle w:val="AllowPageBreak"/>
      </w:pPr>
    </w:p>
    <w:p w:rsidR="00000000" w:rsidRPr="007C6D4B" w:rsidP="007C6D4B">
      <w:pPr>
        <w:pStyle w:val="Heading1"/>
      </w:pPr>
      <w:bookmarkStart w:id="5" w:name="O_1073035"/>
      <w:bookmarkEnd w:id="5"/>
      <w:r w:rsidRPr="007C6D4B">
        <w:t>Foundation Skills</w:t>
      </w:r>
    </w:p>
    <w:p w:rsidR="00000000" w:rsidRPr="004F4225" w:rsidP="004F4225">
      <w:pPr>
        <w:pStyle w:val="BodyText"/>
        <w:rPr>
          <w:i/>
        </w:rPr>
      </w:pPr>
      <w:r w:rsidRPr="004F42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BodyText"/>
            </w:pPr>
            <w:r w:rsidRPr="007C6D4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rPr>
                <w:rStyle w:val="SpecialBold"/>
              </w:rPr>
              <w:t>Description</w:t>
            </w:r>
          </w:p>
        </w:tc>
      </w:tr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ListBullet"/>
              <w:rPr>
                <w:lang w:val="en-NZ"/>
              </w:rPr>
            </w:pPr>
            <w:r w:rsidRPr="007C6D4B">
              <w:t>Comprehends information in complex texts including</w:t>
            </w:r>
            <w:r w:rsidRPr="007C6D4B">
              <w:t xml:space="preserve"> regulations and legislation</w:t>
            </w:r>
          </w:p>
        </w:tc>
      </w:tr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ListBullet"/>
              <w:rPr>
                <w:lang w:val="en-NZ"/>
              </w:rPr>
            </w:pPr>
            <w:r w:rsidRPr="007C6D4B">
              <w:t>Uses clear, specific and industry related terminology to complete and update workplace documentation</w:t>
            </w:r>
          </w:p>
        </w:tc>
      </w:tr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ListBullet"/>
              <w:rPr>
                <w:lang w:val="en-NZ"/>
              </w:rPr>
            </w:pPr>
            <w:r w:rsidRPr="007C6D4B">
              <w:t>Uses simple mathematical calculations and arranges sequential numerical information</w:t>
            </w:r>
          </w:p>
        </w:tc>
      </w:tr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ListBullet"/>
              <w:rPr>
                <w:lang w:val="en-NZ"/>
              </w:rPr>
            </w:pPr>
            <w:r w:rsidRPr="007C6D4B">
              <w:t>Recognises and follows enterprise requirements associated with own role</w:t>
            </w:r>
          </w:p>
        </w:tc>
      </w:tr>
      <w:tr w:rsidTr="007C6D4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D4B">
            <w:pPr>
              <w:pStyle w:val="BodyText"/>
              <w:rPr>
                <w:lang w:val="en-NZ"/>
              </w:rPr>
            </w:pPr>
            <w:r w:rsidRPr="007C6D4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D4B" w:rsidP="007C6D4B">
            <w:pPr>
              <w:pStyle w:val="ListBullet"/>
            </w:pPr>
            <w:r w:rsidRPr="007C6D4B">
              <w:t xml:space="preserve">Takes responsibility for planning, organising and implementing tasks required to achieve required outcomes </w:t>
            </w:r>
          </w:p>
        </w:tc>
      </w:tr>
    </w:tbl>
    <w:p w:rsidR="00000000" w:rsidRPr="007C6D4B" w:rsidP="007C6D4B">
      <w:pPr>
        <w:pStyle w:val="BodyText"/>
      </w:pPr>
    </w:p>
    <w:p w:rsidR="00000000" w:rsidRPr="007C6D4B" w:rsidP="007C6D4B">
      <w:pPr>
        <w:pStyle w:val="AllowPageBreak"/>
      </w:pPr>
    </w:p>
    <w:p w:rsidR="00000000" w:rsidRPr="007C6D4B" w:rsidP="007C6D4B">
      <w:pPr>
        <w:pStyle w:val="Heading1"/>
      </w:pPr>
      <w:bookmarkStart w:id="6" w:name="O_1073034"/>
      <w:bookmarkEnd w:id="6"/>
      <w:r w:rsidRPr="007C6D4B">
        <w:t>Unit Mapping Information</w:t>
      </w:r>
    </w:p>
    <w:p w:rsidR="00000000" w:rsidRPr="007C6D4B" w:rsidP="004F4225">
      <w:pPr>
        <w:pStyle w:val="BodyText"/>
      </w:pPr>
      <w:r w:rsidRPr="007C6D4B">
        <w:t>Supersedes and is equivalent to ICPSUP323 Dispose of waste.</w:t>
      </w:r>
    </w:p>
    <w:p w:rsidR="00000000" w:rsidRPr="007C6D4B" w:rsidP="007C6D4B">
      <w:pPr>
        <w:pStyle w:val="Heading1"/>
      </w:pPr>
      <w:bookmarkStart w:id="7" w:name="O_1073027"/>
      <w:bookmarkEnd w:id="7"/>
      <w:r w:rsidRPr="007C6D4B">
        <w:t>Links</w:t>
      </w:r>
    </w:p>
    <w:p w:rsidR="00000000" w:rsidRPr="007C6D4B" w:rsidP="004F4225">
      <w:pPr>
        <w:pStyle w:val="BodyText"/>
      </w:pPr>
      <w:r w:rsidRPr="007C6D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F38A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6D4B" w:rsidP="007C6D4B"/>
    <w:sectPr w:rsidSect="007C6D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4B" w:rsidRPr="004F4225" w:rsidP="004F4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25" w:rsidP="007C6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225" w:rsidP="007C6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4225" w:rsidP="007C6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D4B" w:rsidRPr="004F4225" w:rsidP="004F4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225" w:rsidRPr="002D2AF8" w:rsidP="007C6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ICPSUP3230 Dispose of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F4225" w:rsidP="007C6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49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9A5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D4B"/>
  </w:style>
  <w:style w:type="character" w:customStyle="1" w:styleId="Heading1Char">
    <w:name w:val="Heading 1 Char"/>
    <w:basedOn w:val="DefaultParagraphFont"/>
    <w:link w:val="Heading1"/>
    <w:rsid w:val="007C6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D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D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D4B"/>
    <w:rPr>
      <w:b/>
      <w:spacing w:val="0"/>
    </w:rPr>
  </w:style>
  <w:style w:type="character" w:styleId="Emphasis">
    <w:name w:val="Emphasis"/>
    <w:basedOn w:val="DefaultParagraphFont"/>
    <w:qFormat/>
    <w:rsid w:val="007C6D4B"/>
    <w:rPr>
      <w:i/>
    </w:rPr>
  </w:style>
  <w:style w:type="paragraph" w:customStyle="1" w:styleId="SuperHeading">
    <w:name w:val="SuperHeading"/>
    <w:basedOn w:val="Normal"/>
    <w:rsid w:val="007C6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D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D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D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D4B"/>
  </w:style>
  <w:style w:type="paragraph" w:styleId="TableofFigures">
    <w:name w:val="table of figures"/>
    <w:basedOn w:val="Normal"/>
    <w:next w:val="Normal"/>
    <w:semiHidden/>
    <w:rsid w:val="007C6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D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D4B"/>
    <w:rPr>
      <w:rFonts w:ascii="Wingdings" w:hAnsi="Wingdings"/>
    </w:rPr>
  </w:style>
  <w:style w:type="paragraph" w:customStyle="1" w:styleId="TableHeading">
    <w:name w:val="Table Heading"/>
    <w:basedOn w:val="HeadingBase"/>
    <w:rsid w:val="007C6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D4B"/>
    <w:rPr>
      <w:color w:val="0033CC"/>
      <w:u w:val="none"/>
    </w:rPr>
  </w:style>
  <w:style w:type="paragraph" w:customStyle="1" w:styleId="BodyTextRight">
    <w:name w:val="Body Text Right"/>
    <w:basedOn w:val="BodyText"/>
    <w:rsid w:val="007C6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D4B"/>
    <w:rPr>
      <w:sz w:val="32"/>
    </w:rPr>
  </w:style>
  <w:style w:type="paragraph" w:customStyle="1" w:styleId="HeadingProcedure">
    <w:name w:val="Heading Procedure"/>
    <w:basedOn w:val="HeadingBase"/>
    <w:next w:val="Normal"/>
    <w:rsid w:val="007C6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D4B"/>
    <w:pPr>
      <w:spacing w:before="60" w:after="60"/>
    </w:pPr>
  </w:style>
  <w:style w:type="paragraph" w:styleId="ListContinue">
    <w:name w:val="List Continue"/>
    <w:basedOn w:val="List"/>
    <w:rsid w:val="007C6D4B"/>
    <w:pPr>
      <w:ind w:firstLine="0"/>
    </w:pPr>
  </w:style>
  <w:style w:type="paragraph" w:customStyle="1" w:styleId="ListNote">
    <w:name w:val="List Note"/>
    <w:basedOn w:val="List"/>
    <w:rsid w:val="007C6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D4B"/>
    <w:rPr>
      <w:rFonts w:ascii="Courier New" w:hAnsi="Courier New"/>
    </w:rPr>
  </w:style>
  <w:style w:type="paragraph" w:customStyle="1" w:styleId="NoteBullet">
    <w:name w:val="Note Bullet"/>
    <w:basedOn w:val="Note"/>
    <w:rsid w:val="007C6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D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D4B"/>
    <w:rPr>
      <w:b/>
      <w:smallCaps/>
    </w:rPr>
  </w:style>
  <w:style w:type="paragraph" w:customStyle="1" w:styleId="TableListNumber">
    <w:name w:val="Table List Number"/>
    <w:basedOn w:val="ListNumber"/>
    <w:rsid w:val="007C6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D4B"/>
    <w:pPr>
      <w:numPr>
        <w:numId w:val="8"/>
      </w:numPr>
    </w:pPr>
  </w:style>
  <w:style w:type="paragraph" w:customStyle="1" w:styleId="ListAlpha2">
    <w:name w:val="List Alpha 2"/>
    <w:basedOn w:val="List2"/>
    <w:rsid w:val="007C6D4B"/>
    <w:pPr>
      <w:numPr>
        <w:numId w:val="7"/>
      </w:numPr>
    </w:pPr>
  </w:style>
  <w:style w:type="paragraph" w:styleId="List2">
    <w:name w:val="List 2"/>
    <w:basedOn w:val="BodyText"/>
    <w:rsid w:val="007C6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D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D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D4B"/>
    <w:pPr>
      <w:numPr>
        <w:numId w:val="3"/>
      </w:numPr>
    </w:pPr>
  </w:style>
  <w:style w:type="paragraph" w:styleId="ListContinue2">
    <w:name w:val="List Continue 2"/>
    <w:basedOn w:val="List2"/>
    <w:rsid w:val="007C6D4B"/>
    <w:pPr>
      <w:ind w:firstLine="0"/>
    </w:pPr>
  </w:style>
  <w:style w:type="paragraph" w:styleId="ListContinue3">
    <w:name w:val="List Continue 3"/>
    <w:basedOn w:val="List3"/>
    <w:rsid w:val="007C6D4B"/>
    <w:pPr>
      <w:ind w:left="1021" w:firstLine="0"/>
    </w:pPr>
  </w:style>
  <w:style w:type="paragraph" w:styleId="ListContinue4">
    <w:name w:val="List Continue 4"/>
    <w:basedOn w:val="List4"/>
    <w:rsid w:val="007C6D4B"/>
    <w:pPr>
      <w:ind w:firstLine="0"/>
    </w:pPr>
  </w:style>
  <w:style w:type="paragraph" w:styleId="ListContinue5">
    <w:name w:val="List Continue 5"/>
    <w:basedOn w:val="List5"/>
    <w:rsid w:val="007C6D4B"/>
    <w:pPr>
      <w:ind w:firstLine="0"/>
    </w:pPr>
  </w:style>
  <w:style w:type="paragraph" w:styleId="ListNumber3">
    <w:name w:val="List Number 3"/>
    <w:basedOn w:val="List3"/>
    <w:rsid w:val="007C6D4B"/>
    <w:pPr>
      <w:numPr>
        <w:numId w:val="4"/>
      </w:numPr>
    </w:pPr>
  </w:style>
  <w:style w:type="paragraph" w:styleId="ListNumber4">
    <w:name w:val="List Number 4"/>
    <w:basedOn w:val="List4"/>
    <w:rsid w:val="007C6D4B"/>
    <w:pPr>
      <w:numPr>
        <w:numId w:val="5"/>
      </w:numPr>
    </w:pPr>
  </w:style>
  <w:style w:type="paragraph" w:styleId="ListNumber5">
    <w:name w:val="List Number 5"/>
    <w:basedOn w:val="List5"/>
    <w:rsid w:val="007C6D4B"/>
    <w:pPr>
      <w:numPr>
        <w:numId w:val="6"/>
      </w:numPr>
    </w:pPr>
  </w:style>
  <w:style w:type="paragraph" w:styleId="BlockText">
    <w:name w:val="Block Text"/>
    <w:basedOn w:val="Normal"/>
    <w:rsid w:val="007C6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D4B"/>
    <w:rPr>
      <w:sz w:val="16"/>
      <w:vertAlign w:val="superscript"/>
    </w:rPr>
  </w:style>
  <w:style w:type="character" w:customStyle="1" w:styleId="Symbols">
    <w:name w:val="Symbols"/>
    <w:basedOn w:val="DefaultParagraphFont"/>
    <w:rsid w:val="007C6D4B"/>
    <w:rPr>
      <w:rFonts w:ascii="Symbol" w:hAnsi="Symbol"/>
    </w:rPr>
  </w:style>
  <w:style w:type="character" w:customStyle="1" w:styleId="MenuOptions">
    <w:name w:val="Menu Options"/>
    <w:basedOn w:val="DefaultParagraphFont"/>
    <w:rsid w:val="007C6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D4B"/>
    <w:rPr>
      <w:b/>
    </w:rPr>
  </w:style>
  <w:style w:type="character" w:customStyle="1" w:styleId="Underlined">
    <w:name w:val="Underlined"/>
    <w:basedOn w:val="DefaultParagraphFont"/>
    <w:rsid w:val="007C6D4B"/>
    <w:rPr>
      <w:u w:val="single"/>
    </w:rPr>
  </w:style>
  <w:style w:type="paragraph" w:customStyle="1" w:styleId="TableBodyTextRight">
    <w:name w:val="Table Body Text Right"/>
    <w:basedOn w:val="TableBodyText"/>
    <w:rsid w:val="007C6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D4B"/>
    <w:rPr>
      <w:sz w:val="18"/>
    </w:rPr>
  </w:style>
  <w:style w:type="paragraph" w:customStyle="1" w:styleId="BodySmallRight">
    <w:name w:val="Body Small Right"/>
    <w:basedOn w:val="BodyTextRight"/>
    <w:rsid w:val="007C6D4B"/>
    <w:rPr>
      <w:sz w:val="18"/>
      <w:szCs w:val="18"/>
    </w:rPr>
  </w:style>
  <w:style w:type="paragraph" w:customStyle="1" w:styleId="MarginEdition">
    <w:name w:val="Margin Edition"/>
    <w:basedOn w:val="MarginNote"/>
    <w:rsid w:val="007C6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D4B"/>
    <w:rPr>
      <w:sz w:val="2"/>
      <w:szCs w:val="2"/>
    </w:rPr>
  </w:style>
  <w:style w:type="character" w:customStyle="1" w:styleId="Small">
    <w:name w:val="Small"/>
    <w:basedOn w:val="DefaultParagraphFont"/>
    <w:rsid w:val="007C6D4B"/>
    <w:rPr>
      <w:sz w:val="16"/>
    </w:rPr>
  </w:style>
  <w:style w:type="paragraph" w:customStyle="1" w:styleId="WideTable">
    <w:name w:val="Wide Table"/>
    <w:basedOn w:val="Normal"/>
    <w:rsid w:val="007C6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D4B"/>
  </w:style>
  <w:style w:type="paragraph" w:styleId="Quote">
    <w:name w:val="Quote"/>
    <w:basedOn w:val="Heading1"/>
    <w:link w:val="QuoteChar"/>
    <w:qFormat/>
    <w:rsid w:val="007C6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D4B"/>
    <w:pPr>
      <w:pageBreakBefore/>
    </w:pPr>
  </w:style>
  <w:style w:type="paragraph" w:customStyle="1" w:styleId="Border">
    <w:name w:val="Border"/>
    <w:basedOn w:val="Normal"/>
    <w:qFormat/>
    <w:rsid w:val="007C6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D4B"/>
    <w:rPr>
      <w:u w:val="single"/>
    </w:rPr>
  </w:style>
  <w:style w:type="character" w:customStyle="1" w:styleId="BoldandItalics">
    <w:name w:val="Bold and Italics"/>
    <w:qFormat/>
    <w:rsid w:val="007C6D4B"/>
    <w:rPr>
      <w:b/>
      <w:i/>
      <w:u w:val="none"/>
    </w:rPr>
  </w:style>
  <w:style w:type="paragraph" w:styleId="BalloonText">
    <w:name w:val="Balloon Text"/>
    <w:basedOn w:val="Normal"/>
    <w:link w:val="BalloonTextChar"/>
    <w:rsid w:val="007C6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D4B"/>
    <w:pPr>
      <w:spacing w:before="0" w:after="0"/>
    </w:pPr>
  </w:style>
  <w:style w:type="paragraph" w:customStyle="1" w:styleId="BodyTextBold">
    <w:name w:val="Body Text Bold"/>
    <w:basedOn w:val="BodyText"/>
    <w:qFormat/>
    <w:rsid w:val="007C6D4B"/>
    <w:rPr>
      <w:b/>
    </w:rPr>
  </w:style>
  <w:style w:type="character" w:styleId="Hyperlink">
    <w:name w:val="Hyperlink"/>
    <w:basedOn w:val="DefaultParagraphFont"/>
    <w:uiPriority w:val="99"/>
    <w:unhideWhenUsed/>
    <w:rsid w:val="004F4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2247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ICPSUP3230 Dispose of waste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