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354" w:rsidP="003733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ICPSUP311 Prepare ink and additives (advanced)</w:t>
      </w:r>
      <w:r>
        <w:fldChar w:fldCharType="end"/>
      </w:r>
    </w:p>
    <w:p w:rsidR="00373354" w:rsidP="00373354">
      <w:pPr>
        <w:pStyle w:val="Version"/>
        <w:sectPr w:rsidSect="00A501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018D" w:rsidP="00A5018D">
      <w:pPr>
        <w:pStyle w:val="SuperHeading"/>
      </w:pPr>
      <w:r w:rsidRPr="00A5018D">
        <w:t>ICPSUP311 Prepare ink and additives (advanced)</w:t>
      </w:r>
    </w:p>
    <w:p w:rsidR="00000000" w:rsidRPr="00A5018D" w:rsidP="00A5018D">
      <w:pPr>
        <w:pStyle w:val="Heading1"/>
      </w:pPr>
      <w:bookmarkStart w:id="1" w:name="O_694829"/>
      <w:bookmarkEnd w:id="1"/>
      <w:r w:rsidRPr="00A501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50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18D" w:rsidP="00A5018D">
            <w:pPr>
              <w:pStyle w:val="BodyText"/>
            </w:pPr>
            <w:r w:rsidRPr="00A5018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BodyText"/>
              <w:rPr>
                <w:lang w:val="en-NZ"/>
              </w:rPr>
            </w:pPr>
            <w:r w:rsidRPr="00A5018D">
              <w:rPr>
                <w:rStyle w:val="SpecialBold"/>
              </w:rPr>
              <w:t>Comments</w:t>
            </w:r>
          </w:p>
        </w:tc>
      </w:tr>
      <w:tr w:rsidTr="00A50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BodyText"/>
              <w:rPr>
                <w:lang w:val="en-NZ"/>
              </w:rPr>
            </w:pPr>
            <w:r w:rsidRPr="00A5018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18D" w:rsidP="00A5018D">
            <w:pPr>
              <w:pStyle w:val="BodyText"/>
            </w:pPr>
            <w:r w:rsidRPr="00A5018D">
              <w:t>This version first released with ICP Printing and Graphic Arts Training Package Version 1.0.</w:t>
            </w:r>
          </w:p>
        </w:tc>
      </w:tr>
    </w:tbl>
    <w:p w:rsidR="00000000" w:rsidRPr="00A5018D" w:rsidP="00A5018D">
      <w:pPr>
        <w:pStyle w:val="BodyText"/>
      </w:pPr>
    </w:p>
    <w:p w:rsidR="00000000" w:rsidRPr="00A5018D" w:rsidP="00A5018D">
      <w:pPr>
        <w:pStyle w:val="AllowPageBreak"/>
      </w:pPr>
    </w:p>
    <w:p w:rsidR="00000000" w:rsidRPr="00A5018D" w:rsidP="00A5018D">
      <w:pPr>
        <w:pStyle w:val="Heading1"/>
      </w:pPr>
      <w:bookmarkStart w:id="2" w:name="O_694830"/>
      <w:bookmarkEnd w:id="2"/>
      <w:r w:rsidRPr="00A5018D">
        <w:t>Application</w:t>
      </w:r>
    </w:p>
    <w:p w:rsidR="00000000" w:rsidRPr="00A5018D" w:rsidP="00373354">
      <w:pPr>
        <w:pStyle w:val="BodyText"/>
      </w:pPr>
      <w:r w:rsidRPr="00A5018D">
        <w:t>This unit describes the skills and knowledge required to prepare inks and a</w:t>
      </w:r>
      <w:r w:rsidRPr="00A5018D">
        <w:t>dditives for special colour work or other special purpose inks.</w:t>
      </w:r>
    </w:p>
    <w:p w:rsidR="00000000" w:rsidRPr="00A5018D" w:rsidP="00373354">
      <w:pPr>
        <w:pStyle w:val="BodyText"/>
      </w:pPr>
      <w:r w:rsidRPr="00A5018D">
        <w:t>It applies to individuals who perform a range of defined tasks relating to the printing and screen printing industry, and who may also provide some leadership and guidance to others with some</w:t>
      </w:r>
      <w:r w:rsidRPr="00A5018D">
        <w:t xml:space="preserve"> limited responsibility for the output of others. </w:t>
      </w:r>
    </w:p>
    <w:p w:rsidR="00000000" w:rsidRPr="00A5018D" w:rsidP="00373354">
      <w:pPr>
        <w:pStyle w:val="BodyText"/>
      </w:pPr>
      <w:r w:rsidRPr="00A5018D">
        <w:t>No licensing, legislative or certification requirements apply to this unit at the time of publication.</w:t>
      </w:r>
    </w:p>
    <w:p w:rsidR="00000000" w:rsidRPr="00A5018D" w:rsidP="00A5018D">
      <w:pPr>
        <w:pStyle w:val="Heading1"/>
      </w:pPr>
      <w:bookmarkStart w:id="3" w:name="O_694831"/>
      <w:bookmarkEnd w:id="3"/>
      <w:r w:rsidRPr="00A5018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88"/>
        <w:gridCol w:w="5086"/>
      </w:tblGrid>
      <w:tr w:rsidTr="00A50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BodyText"/>
              <w:rPr>
                <w:lang w:val="en-NZ"/>
              </w:rPr>
            </w:pPr>
            <w:r w:rsidRPr="00A5018D">
              <w:t>ICPSUP211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18D" w:rsidP="00A5018D">
            <w:pPr>
              <w:pStyle w:val="BodyText"/>
            </w:pPr>
            <w:r w:rsidRPr="00A5018D">
              <w:t>Prepare ink and additives</w:t>
            </w:r>
          </w:p>
        </w:tc>
      </w:tr>
    </w:tbl>
    <w:p w:rsidR="00000000" w:rsidRPr="00A5018D" w:rsidP="00A5018D">
      <w:pPr>
        <w:pStyle w:val="BodyText"/>
      </w:pPr>
    </w:p>
    <w:p w:rsidR="00000000" w:rsidRPr="00A5018D" w:rsidP="00A5018D">
      <w:pPr>
        <w:pStyle w:val="AllowPageBreak"/>
      </w:pPr>
    </w:p>
    <w:p w:rsidR="00000000" w:rsidRPr="00A5018D" w:rsidP="00A5018D">
      <w:pPr>
        <w:pStyle w:val="Heading1"/>
      </w:pPr>
      <w:bookmarkStart w:id="4" w:name="O_694833"/>
      <w:bookmarkEnd w:id="4"/>
      <w:r w:rsidRPr="00A5018D">
        <w:t>Unit Sector</w:t>
      </w:r>
    </w:p>
    <w:p w:rsidR="00000000" w:rsidRPr="00A5018D" w:rsidP="00373354">
      <w:pPr>
        <w:pStyle w:val="BodyText"/>
      </w:pPr>
      <w:r w:rsidRPr="00A5018D">
        <w:t>Support</w:t>
      </w:r>
    </w:p>
    <w:p w:rsidR="00000000" w:rsidRPr="00A5018D" w:rsidP="00A5018D">
      <w:pPr>
        <w:pStyle w:val="Heading1"/>
      </w:pPr>
      <w:bookmarkStart w:id="5" w:name="O_694834"/>
      <w:bookmarkEnd w:id="5"/>
      <w:r w:rsidRPr="00A5018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501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18D" w:rsidP="00A5018D">
            <w:pPr>
              <w:pStyle w:val="BodyText"/>
            </w:pPr>
            <w:r w:rsidRPr="00A5018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BodyText"/>
              <w:rPr>
                <w:lang w:val="en-NZ"/>
              </w:rPr>
            </w:pPr>
            <w:r w:rsidRPr="00A5018D">
              <w:rPr>
                <w:rStyle w:val="SpecialBold"/>
              </w:rPr>
              <w:t>PERFORMANCE CRITERIA</w:t>
            </w:r>
          </w:p>
        </w:tc>
      </w:tr>
      <w:tr w:rsidTr="00A501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18D" w:rsidP="00A5018D">
            <w:pPr>
              <w:pStyle w:val="BodyText"/>
            </w:pPr>
            <w:r w:rsidRPr="00A5018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BodyText"/>
              <w:rPr>
                <w:lang w:val="en-NZ"/>
              </w:rPr>
            </w:pPr>
            <w:r w:rsidRPr="00A501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01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BodyText"/>
              <w:rPr>
                <w:lang w:val="en-NZ"/>
              </w:rPr>
            </w:pPr>
            <w:r w:rsidRPr="00A5018D">
              <w:t xml:space="preserve">1. Select ink for special colour work or other </w:t>
            </w:r>
            <w:r w:rsidRPr="00A5018D">
              <w:t>specialised purpose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18D" w:rsidP="00A5018D">
            <w:pPr>
              <w:pStyle w:val="BodyText"/>
            </w:pPr>
            <w:r w:rsidRPr="00A5018D">
              <w:t xml:space="preserve">1.1 Inks and additives are selected according to job specifications  </w:t>
            </w:r>
          </w:p>
          <w:p w:rsidR="00000000" w:rsidRPr="00A5018D" w:rsidP="00A5018D">
            <w:pPr>
              <w:pStyle w:val="BodyText"/>
            </w:pPr>
            <w:r w:rsidRPr="00A5018D">
              <w:t xml:space="preserve">1.2 Quality and suitability of inks or additives are checked and </w:t>
            </w:r>
            <w:r w:rsidRPr="00A5018D">
              <w:t xml:space="preserve">appropriate action is taken to meet quality standards </w:t>
            </w:r>
            <w:r w:rsidRPr="00A5018D">
              <w:t xml:space="preserve">of client requirements and enterprise and industry standards  </w:t>
            </w:r>
          </w:p>
          <w:p w:rsidR="00000000" w:rsidP="00A5018D">
            <w:pPr>
              <w:pStyle w:val="BodyText"/>
              <w:rPr>
                <w:lang w:val="en-NZ"/>
              </w:rPr>
            </w:pPr>
            <w:r w:rsidRPr="00A5018D">
              <w:t>1.3 Inks are selected according to end-use of product, suitability of substrate, adhesion, physical and chemical resistance, light fastness, drying method and print process</w:t>
            </w:r>
          </w:p>
        </w:tc>
      </w:tr>
      <w:tr w:rsidTr="00A501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BodyText"/>
              <w:rPr>
                <w:lang w:val="en-NZ"/>
              </w:rPr>
            </w:pPr>
            <w:r w:rsidRPr="00A5018D">
              <w:t>2. Maintain and cal</w:t>
            </w:r>
            <w:r w:rsidRPr="00A5018D">
              <w:t>ibrate equipment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18D" w:rsidP="00A5018D">
            <w:pPr>
              <w:pStyle w:val="BodyText"/>
            </w:pPr>
            <w:r w:rsidRPr="00A5018D">
              <w:t xml:space="preserve">2.1 Equipment is inspected to ensure it is functional, and where necessary appropriate remedial action is taken prior to commencement  </w:t>
            </w:r>
          </w:p>
          <w:p w:rsidR="00000000" w:rsidP="00A5018D">
            <w:pPr>
              <w:pStyle w:val="BodyText"/>
              <w:rPr>
                <w:lang w:val="en-NZ"/>
              </w:rPr>
            </w:pPr>
            <w:r w:rsidRPr="00A5018D">
              <w:t>2.2 Equipment is calibrated, cleaned and adjusted according to manufacturer’s/supplier’s instructions</w:t>
            </w:r>
          </w:p>
        </w:tc>
      </w:tr>
      <w:tr w:rsidTr="00A501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BodyText"/>
              <w:rPr>
                <w:lang w:val="en-NZ"/>
              </w:rPr>
            </w:pPr>
            <w:r w:rsidRPr="00A5018D">
              <w:t>3. Prepare ink for special colour work or other specialised purpose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18D" w:rsidP="00A5018D">
            <w:pPr>
              <w:pStyle w:val="BodyText"/>
            </w:pPr>
            <w:r w:rsidRPr="00A5018D">
              <w:t xml:space="preserve">3.1 Inks and additives are prepared according to work health and safety (WHS) requirements and manufacturer’s/supplier’s instructions with suitable precautions to minimise waste  </w:t>
            </w:r>
          </w:p>
          <w:p w:rsidR="00000000" w:rsidRPr="00A5018D" w:rsidP="00A5018D">
            <w:pPr>
              <w:pStyle w:val="BodyText"/>
            </w:pPr>
            <w:r w:rsidRPr="00A5018D">
              <w:t>3.2 Corr</w:t>
            </w:r>
            <w:r w:rsidRPr="00A5018D">
              <w:t xml:space="preserve">ect colour and weight/volume of ink are calculated, mixed and prepared to match requirements of the job specification and the printing machine to be used  </w:t>
            </w:r>
          </w:p>
          <w:p w:rsidR="00000000" w:rsidP="00A5018D">
            <w:pPr>
              <w:pStyle w:val="BodyText"/>
              <w:rPr>
                <w:lang w:val="en-NZ"/>
              </w:rPr>
            </w:pPr>
            <w:r w:rsidRPr="00A5018D">
              <w:t>3.3 Formulation of ink and approved colour is appropriately recorded</w:t>
            </w:r>
          </w:p>
        </w:tc>
      </w:tr>
      <w:tr w:rsidTr="00A501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BodyText"/>
              <w:rPr>
                <w:lang w:val="en-NZ"/>
              </w:rPr>
            </w:pPr>
            <w:r w:rsidRPr="00A5018D">
              <w:t>4. Store and handle ink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18D" w:rsidP="00A5018D">
            <w:pPr>
              <w:pStyle w:val="BodyText"/>
            </w:pPr>
            <w:r w:rsidRPr="00A5018D">
              <w:t>4.1 In</w:t>
            </w:r>
            <w:r w:rsidRPr="00A5018D">
              <w:t>ks and additives are appropriately stored, handled and labelled according to manufacturer’s/supplier’s instructions to prevent damage and hazards to personnel</w:t>
            </w:r>
          </w:p>
        </w:tc>
      </w:tr>
    </w:tbl>
    <w:p w:rsidR="00000000" w:rsidRPr="00A5018D" w:rsidP="00A5018D">
      <w:pPr>
        <w:pStyle w:val="BodyText"/>
      </w:pPr>
    </w:p>
    <w:p w:rsidR="00000000" w:rsidRPr="00A5018D" w:rsidP="00A5018D">
      <w:pPr>
        <w:pStyle w:val="AllowPageBreak"/>
      </w:pPr>
    </w:p>
    <w:p w:rsidR="00000000" w:rsidRPr="00A5018D" w:rsidP="00A5018D">
      <w:pPr>
        <w:pStyle w:val="Heading1"/>
      </w:pPr>
      <w:bookmarkStart w:id="6" w:name="O_694835"/>
      <w:bookmarkEnd w:id="6"/>
      <w:r w:rsidRPr="00A5018D">
        <w:t>Foundation Skills</w:t>
      </w:r>
    </w:p>
    <w:p w:rsidR="00000000" w:rsidRPr="00373354" w:rsidP="00373354">
      <w:pPr>
        <w:pStyle w:val="BodyText"/>
        <w:rPr>
          <w:i/>
        </w:rPr>
      </w:pPr>
      <w:r w:rsidRPr="0037335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A501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18D" w:rsidP="00A5018D">
            <w:pPr>
              <w:pStyle w:val="BodyText"/>
            </w:pPr>
            <w:r w:rsidRPr="00A5018D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18D" w:rsidP="00A5018D">
            <w:pPr>
              <w:pStyle w:val="BodyText"/>
            </w:pPr>
            <w:r w:rsidRPr="00A5018D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BodyText"/>
              <w:rPr>
                <w:lang w:val="en-NZ"/>
              </w:rPr>
            </w:pPr>
            <w:r w:rsidRPr="00A5018D">
              <w:rPr>
                <w:rStyle w:val="SpecialBold"/>
              </w:rPr>
              <w:t>Description</w:t>
            </w:r>
          </w:p>
        </w:tc>
      </w:tr>
      <w:tr w:rsidTr="00A501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BodyText"/>
              <w:rPr>
                <w:lang w:val="en-NZ"/>
              </w:rPr>
            </w:pPr>
            <w:r w:rsidRPr="00A5018D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BodyText"/>
              <w:rPr>
                <w:lang w:val="en-NZ"/>
              </w:rPr>
            </w:pPr>
            <w:r w:rsidRPr="00A5018D">
              <w:t>1.1, 1.2, 2.2, 3.1, 3.2, 4.1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ListBullet"/>
              <w:rPr>
                <w:lang w:val="en-NZ"/>
              </w:rPr>
            </w:pPr>
            <w:r w:rsidRPr="00A5018D">
              <w:t>Recognises and int</w:t>
            </w:r>
            <w:r w:rsidRPr="00A5018D">
              <w:t xml:space="preserve">erprets textual information to establish job requirements from relevant information </w:t>
            </w:r>
          </w:p>
        </w:tc>
      </w:tr>
      <w:tr w:rsidTr="00A501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BodyText"/>
              <w:rPr>
                <w:lang w:val="en-NZ"/>
              </w:rPr>
            </w:pPr>
            <w:r w:rsidRPr="00A5018D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BodyText"/>
              <w:rPr>
                <w:lang w:val="en-NZ"/>
              </w:rPr>
            </w:pPr>
            <w:r w:rsidRPr="00A5018D">
              <w:t>3.3, 4.1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ListBullet"/>
              <w:rPr>
                <w:lang w:val="en-NZ"/>
              </w:rPr>
            </w:pPr>
            <w:r w:rsidRPr="00A5018D">
              <w:t>Uses clear, specific and industry-related terminology to complete and update workplace documentation</w:t>
            </w:r>
          </w:p>
        </w:tc>
      </w:tr>
      <w:tr w:rsidTr="00A501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BodyText"/>
              <w:rPr>
                <w:lang w:val="en-NZ"/>
              </w:rPr>
            </w:pPr>
            <w:r w:rsidRPr="00A5018D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BodyText"/>
              <w:rPr>
                <w:lang w:val="en-NZ"/>
              </w:rPr>
            </w:pPr>
            <w:r w:rsidRPr="00A5018D">
              <w:t>2.2,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ListBullet"/>
              <w:rPr>
                <w:lang w:val="en-NZ"/>
              </w:rPr>
            </w:pPr>
            <w:r w:rsidRPr="00A5018D">
              <w:t>Uses basic mathematical formula to calculate whole numbers and decimals to determine supplies quantities</w:t>
            </w:r>
          </w:p>
        </w:tc>
      </w:tr>
      <w:tr w:rsidTr="00A501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BodyText"/>
              <w:rPr>
                <w:lang w:val="en-NZ"/>
              </w:rPr>
            </w:pPr>
            <w:r w:rsidRPr="00A5018D">
              <w:t xml:space="preserve">Navigate the world of </w:t>
            </w:r>
            <w:r w:rsidRPr="00A5018D">
              <w:t>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BodyText"/>
              <w:rPr>
                <w:lang w:val="en-NZ"/>
              </w:rPr>
            </w:pPr>
            <w:r w:rsidRPr="00A5018D">
              <w:t>1.2, 3.1, 4.1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ListBullet"/>
              <w:rPr>
                <w:lang w:val="en-NZ"/>
              </w:rPr>
            </w:pPr>
            <w:r w:rsidRPr="00A5018D">
              <w:t>Recognises and follows organisational and legislative requirements associated with own role</w:t>
            </w:r>
          </w:p>
        </w:tc>
      </w:tr>
      <w:tr w:rsidTr="00A501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BodyText"/>
              <w:rPr>
                <w:lang w:val="en-NZ"/>
              </w:rPr>
            </w:pPr>
            <w:r w:rsidRPr="00A5018D">
              <w:t>Get the work do</w:t>
            </w:r>
            <w:r w:rsidRPr="00A5018D">
              <w:t>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BodyText"/>
              <w:rPr>
                <w:lang w:val="en-NZ"/>
              </w:rPr>
            </w:pPr>
            <w:r w:rsidRPr="00A5018D">
              <w:t>1.1-1.3, 2.1, 2.2, 3.1,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18D" w:rsidP="00A5018D">
            <w:pPr>
              <w:pStyle w:val="ListBullet"/>
            </w:pPr>
            <w:r w:rsidRPr="00A5018D">
              <w:t xml:space="preserve">Takes responsibility for planning and organising own workload, identifying ways of sequencing and combining elements for greater efficiency </w:t>
            </w:r>
          </w:p>
          <w:p w:rsidR="00000000" w:rsidRPr="00A5018D" w:rsidP="00A5018D">
            <w:pPr>
              <w:pStyle w:val="ListBullet"/>
            </w:pPr>
            <w:r w:rsidRPr="00A5018D">
              <w:t>Initiates standard procedures when responding to familiar problems within immediate context</w:t>
            </w:r>
          </w:p>
          <w:p w:rsidR="00000000" w:rsidRPr="00A5018D" w:rsidP="00A5018D">
            <w:pPr>
              <w:pStyle w:val="ListBullet"/>
            </w:pPr>
            <w:r w:rsidRPr="00A5018D">
              <w:t>Understands purposes, specific functions and key features of common digital systems and tools and operates them effectively to complete routine tasks</w:t>
            </w:r>
          </w:p>
        </w:tc>
      </w:tr>
    </w:tbl>
    <w:p w:rsidR="00000000" w:rsidRPr="00A5018D" w:rsidP="00A5018D">
      <w:pPr>
        <w:pStyle w:val="BodyText"/>
      </w:pPr>
    </w:p>
    <w:p w:rsidR="00000000" w:rsidRPr="00A5018D" w:rsidP="00A5018D">
      <w:pPr>
        <w:pStyle w:val="AllowPageBreak"/>
      </w:pPr>
    </w:p>
    <w:p w:rsidR="00000000" w:rsidRPr="00A5018D" w:rsidP="00A5018D">
      <w:pPr>
        <w:pStyle w:val="Heading1"/>
      </w:pPr>
      <w:bookmarkStart w:id="7" w:name="O_694837"/>
      <w:bookmarkEnd w:id="7"/>
      <w:r w:rsidRPr="00A5018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A50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18D" w:rsidP="00A5018D">
            <w:pPr>
              <w:pStyle w:val="BodyText"/>
            </w:pPr>
            <w:r w:rsidRPr="00A5018D">
              <w:rPr>
                <w:rStyle w:val="SpecialBold"/>
              </w:rPr>
              <w:t xml:space="preserve">Code and title </w:t>
            </w:r>
          </w:p>
          <w:p w:rsidR="00000000" w:rsidRPr="00A5018D" w:rsidP="00A5018D">
            <w:pPr>
              <w:pStyle w:val="BodyText"/>
            </w:pPr>
            <w:r w:rsidRPr="00A5018D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18D" w:rsidP="00A5018D">
            <w:pPr>
              <w:pStyle w:val="BodyText"/>
            </w:pPr>
            <w:r w:rsidRPr="00A5018D">
              <w:rPr>
                <w:rStyle w:val="SpecialBold"/>
              </w:rPr>
              <w:t>Code and title</w:t>
            </w:r>
          </w:p>
          <w:p w:rsidR="00000000" w:rsidRPr="00A5018D" w:rsidP="00A5018D">
            <w:pPr>
              <w:pStyle w:val="BodyText"/>
            </w:pPr>
            <w:r w:rsidRPr="00A5018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18D" w:rsidP="00A5018D">
            <w:pPr>
              <w:pStyle w:val="BodyText"/>
            </w:pPr>
            <w:r w:rsidRPr="00A5018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BodyText"/>
              <w:rPr>
                <w:lang w:val="en-NZ"/>
              </w:rPr>
            </w:pPr>
            <w:r w:rsidRPr="00A5018D">
              <w:rPr>
                <w:rStyle w:val="SpecialBold"/>
              </w:rPr>
              <w:t>Equivalence status</w:t>
            </w:r>
          </w:p>
        </w:tc>
      </w:tr>
      <w:tr w:rsidTr="00A50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BodyText"/>
              <w:rPr>
                <w:lang w:val="en-NZ"/>
              </w:rPr>
            </w:pPr>
            <w:r w:rsidRPr="00A5018D">
              <w:t xml:space="preserve">ICPSUP311 Prepare ink and additives (advanced)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BodyText"/>
              <w:rPr>
                <w:lang w:val="en-NZ"/>
              </w:rPr>
            </w:pPr>
            <w:r w:rsidRPr="00A5018D">
              <w:t>ICPSU311C Prepare ink and additives (advanced)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8D">
            <w:pPr>
              <w:pStyle w:val="BodyText"/>
              <w:rPr>
                <w:lang w:val="en-NZ"/>
              </w:rPr>
            </w:pPr>
            <w:r w:rsidRPr="00A5018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18D" w:rsidP="00A5018D">
            <w:pPr>
              <w:pStyle w:val="BodyText"/>
            </w:pPr>
            <w:r w:rsidRPr="00A5018D">
              <w:t>Equivalent unit</w:t>
            </w:r>
          </w:p>
        </w:tc>
      </w:tr>
    </w:tbl>
    <w:p w:rsidR="00000000" w:rsidRPr="00A5018D" w:rsidP="00A5018D">
      <w:pPr>
        <w:pStyle w:val="BodyText"/>
      </w:pPr>
    </w:p>
    <w:p w:rsidR="00000000" w:rsidRPr="00A5018D" w:rsidP="00A5018D">
      <w:pPr>
        <w:pStyle w:val="AllowPageBreak"/>
      </w:pPr>
    </w:p>
    <w:p w:rsidR="00000000" w:rsidRPr="00A5018D" w:rsidP="00A5018D">
      <w:pPr>
        <w:pStyle w:val="Heading1"/>
      </w:pPr>
      <w:bookmarkStart w:id="8" w:name="O_694844"/>
      <w:bookmarkEnd w:id="8"/>
      <w:r w:rsidRPr="00A5018D">
        <w:t>Links</w:t>
      </w:r>
    </w:p>
    <w:p w:rsidR="00000000" w:rsidRPr="00A5018D" w:rsidP="00373354">
      <w:pPr>
        <w:pStyle w:val="BodyText"/>
      </w:pPr>
      <w:r w:rsidRPr="00A501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110D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5018D" w:rsidP="00A5018D"/>
    <w:sectPr w:rsidSect="00A501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1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18D" w:rsidRPr="00373354" w:rsidP="003733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1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354" w:rsidP="00A501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3354" w:rsidP="00A501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3354" w:rsidP="00A501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1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3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18D" w:rsidRPr="00373354" w:rsidP="003733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1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354" w:rsidRPr="002D2AF8" w:rsidP="00A501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ICPSUP311 Prepare ink and additives (advanced)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373354" w:rsidP="00A501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5A4B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8CAD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1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1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1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1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1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1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1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1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1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1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1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18D"/>
  </w:style>
  <w:style w:type="character" w:customStyle="1" w:styleId="Heading1Char">
    <w:name w:val="Heading 1 Char"/>
    <w:basedOn w:val="DefaultParagraphFont"/>
    <w:link w:val="Heading1"/>
    <w:rsid w:val="00A501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1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1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01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018D"/>
    <w:rPr>
      <w:b/>
      <w:spacing w:val="0"/>
    </w:rPr>
  </w:style>
  <w:style w:type="character" w:styleId="Emphasis">
    <w:name w:val="Emphasis"/>
    <w:basedOn w:val="DefaultParagraphFont"/>
    <w:qFormat/>
    <w:rsid w:val="00A5018D"/>
    <w:rPr>
      <w:i/>
    </w:rPr>
  </w:style>
  <w:style w:type="paragraph" w:customStyle="1" w:styleId="SuperHeading">
    <w:name w:val="SuperHeading"/>
    <w:basedOn w:val="Normal"/>
    <w:rsid w:val="00A501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1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01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1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1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1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1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1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1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1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1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1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1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1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1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1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01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01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01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1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1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01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01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1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1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1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1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1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1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1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1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01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1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1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18D"/>
  </w:style>
  <w:style w:type="paragraph" w:styleId="TableofFigures">
    <w:name w:val="table of figures"/>
    <w:basedOn w:val="Normal"/>
    <w:next w:val="Normal"/>
    <w:semiHidden/>
    <w:rsid w:val="00A501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1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018D"/>
    <w:rPr>
      <w:rFonts w:ascii="Wingdings" w:hAnsi="Wingdings"/>
    </w:rPr>
  </w:style>
  <w:style w:type="paragraph" w:customStyle="1" w:styleId="TableHeading">
    <w:name w:val="Table Heading"/>
    <w:basedOn w:val="HeadingBase"/>
    <w:rsid w:val="00A501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18D"/>
    <w:rPr>
      <w:color w:val="0033CC"/>
      <w:u w:val="none"/>
    </w:rPr>
  </w:style>
  <w:style w:type="paragraph" w:customStyle="1" w:styleId="BodyTextRight">
    <w:name w:val="Body Text Right"/>
    <w:basedOn w:val="BodyText"/>
    <w:rsid w:val="00A501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1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1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1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1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1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18D"/>
    <w:rPr>
      <w:sz w:val="32"/>
    </w:rPr>
  </w:style>
  <w:style w:type="paragraph" w:customStyle="1" w:styleId="HeadingProcedure">
    <w:name w:val="Heading Procedure"/>
    <w:basedOn w:val="HeadingBase"/>
    <w:next w:val="Normal"/>
    <w:rsid w:val="00A501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18D"/>
    <w:pPr>
      <w:spacing w:before="60" w:after="60"/>
    </w:pPr>
  </w:style>
  <w:style w:type="paragraph" w:styleId="ListContinue">
    <w:name w:val="List Continue"/>
    <w:basedOn w:val="List"/>
    <w:rsid w:val="00A5018D"/>
    <w:pPr>
      <w:ind w:firstLine="0"/>
    </w:pPr>
  </w:style>
  <w:style w:type="paragraph" w:customStyle="1" w:styleId="ListNote">
    <w:name w:val="List Note"/>
    <w:basedOn w:val="List"/>
    <w:rsid w:val="00A501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1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1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18D"/>
    <w:rPr>
      <w:rFonts w:ascii="Courier New" w:hAnsi="Courier New"/>
    </w:rPr>
  </w:style>
  <w:style w:type="paragraph" w:customStyle="1" w:styleId="NoteBullet">
    <w:name w:val="Note Bullet"/>
    <w:basedOn w:val="Note"/>
    <w:rsid w:val="00A501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1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1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1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1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01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1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18D"/>
    <w:rPr>
      <w:b/>
      <w:smallCaps/>
    </w:rPr>
  </w:style>
  <w:style w:type="paragraph" w:customStyle="1" w:styleId="TableListNumber">
    <w:name w:val="Table List Number"/>
    <w:basedOn w:val="ListNumber"/>
    <w:rsid w:val="00A501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1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18D"/>
    <w:pPr>
      <w:numPr>
        <w:numId w:val="8"/>
      </w:numPr>
    </w:pPr>
  </w:style>
  <w:style w:type="paragraph" w:customStyle="1" w:styleId="ListAlpha2">
    <w:name w:val="List Alpha 2"/>
    <w:basedOn w:val="List2"/>
    <w:rsid w:val="00A5018D"/>
    <w:pPr>
      <w:numPr>
        <w:numId w:val="7"/>
      </w:numPr>
    </w:pPr>
  </w:style>
  <w:style w:type="paragraph" w:styleId="List2">
    <w:name w:val="List 2"/>
    <w:basedOn w:val="BodyText"/>
    <w:rsid w:val="00A501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1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1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1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1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1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018D"/>
    <w:pPr>
      <w:numPr>
        <w:numId w:val="3"/>
      </w:numPr>
    </w:pPr>
  </w:style>
  <w:style w:type="paragraph" w:styleId="ListContinue2">
    <w:name w:val="List Continue 2"/>
    <w:basedOn w:val="List2"/>
    <w:rsid w:val="00A5018D"/>
    <w:pPr>
      <w:ind w:firstLine="0"/>
    </w:pPr>
  </w:style>
  <w:style w:type="paragraph" w:styleId="ListContinue3">
    <w:name w:val="List Continue 3"/>
    <w:basedOn w:val="List3"/>
    <w:rsid w:val="00A5018D"/>
    <w:pPr>
      <w:ind w:left="1021" w:firstLine="0"/>
    </w:pPr>
  </w:style>
  <w:style w:type="paragraph" w:styleId="ListContinue4">
    <w:name w:val="List Continue 4"/>
    <w:basedOn w:val="List4"/>
    <w:rsid w:val="00A5018D"/>
    <w:pPr>
      <w:ind w:firstLine="0"/>
    </w:pPr>
  </w:style>
  <w:style w:type="paragraph" w:styleId="ListContinue5">
    <w:name w:val="List Continue 5"/>
    <w:basedOn w:val="List5"/>
    <w:rsid w:val="00A5018D"/>
    <w:pPr>
      <w:ind w:firstLine="0"/>
    </w:pPr>
  </w:style>
  <w:style w:type="paragraph" w:styleId="ListNumber3">
    <w:name w:val="List Number 3"/>
    <w:basedOn w:val="List3"/>
    <w:rsid w:val="00A5018D"/>
    <w:pPr>
      <w:numPr>
        <w:numId w:val="4"/>
      </w:numPr>
    </w:pPr>
  </w:style>
  <w:style w:type="paragraph" w:styleId="ListNumber4">
    <w:name w:val="List Number 4"/>
    <w:basedOn w:val="List4"/>
    <w:rsid w:val="00A5018D"/>
    <w:pPr>
      <w:numPr>
        <w:numId w:val="5"/>
      </w:numPr>
    </w:pPr>
  </w:style>
  <w:style w:type="paragraph" w:styleId="ListNumber5">
    <w:name w:val="List Number 5"/>
    <w:basedOn w:val="List5"/>
    <w:rsid w:val="00A5018D"/>
    <w:pPr>
      <w:numPr>
        <w:numId w:val="6"/>
      </w:numPr>
    </w:pPr>
  </w:style>
  <w:style w:type="paragraph" w:styleId="BlockText">
    <w:name w:val="Block Text"/>
    <w:basedOn w:val="Normal"/>
    <w:rsid w:val="00A501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1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18D"/>
    <w:rPr>
      <w:sz w:val="16"/>
      <w:vertAlign w:val="superscript"/>
    </w:rPr>
  </w:style>
  <w:style w:type="character" w:customStyle="1" w:styleId="Symbols">
    <w:name w:val="Symbols"/>
    <w:basedOn w:val="DefaultParagraphFont"/>
    <w:rsid w:val="00A5018D"/>
    <w:rPr>
      <w:rFonts w:ascii="Symbol" w:hAnsi="Symbol"/>
    </w:rPr>
  </w:style>
  <w:style w:type="character" w:customStyle="1" w:styleId="MenuOptions">
    <w:name w:val="Menu Options"/>
    <w:basedOn w:val="DefaultParagraphFont"/>
    <w:rsid w:val="00A501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18D"/>
    <w:rPr>
      <w:b/>
    </w:rPr>
  </w:style>
  <w:style w:type="character" w:customStyle="1" w:styleId="Underlined">
    <w:name w:val="Underlined"/>
    <w:basedOn w:val="DefaultParagraphFont"/>
    <w:rsid w:val="00A5018D"/>
    <w:rPr>
      <w:u w:val="single"/>
    </w:rPr>
  </w:style>
  <w:style w:type="paragraph" w:customStyle="1" w:styleId="TableBodyTextRight">
    <w:name w:val="Table Body Text Right"/>
    <w:basedOn w:val="TableBodyText"/>
    <w:rsid w:val="00A501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18D"/>
    <w:rPr>
      <w:sz w:val="18"/>
    </w:rPr>
  </w:style>
  <w:style w:type="paragraph" w:customStyle="1" w:styleId="BodySmallRight">
    <w:name w:val="Body Small Right"/>
    <w:basedOn w:val="BodyTextRight"/>
    <w:rsid w:val="00A5018D"/>
    <w:rPr>
      <w:sz w:val="18"/>
      <w:szCs w:val="18"/>
    </w:rPr>
  </w:style>
  <w:style w:type="paragraph" w:customStyle="1" w:styleId="MarginEdition">
    <w:name w:val="Margin Edition"/>
    <w:basedOn w:val="MarginNote"/>
    <w:rsid w:val="00A501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18D"/>
    <w:rPr>
      <w:sz w:val="2"/>
      <w:szCs w:val="2"/>
    </w:rPr>
  </w:style>
  <w:style w:type="character" w:customStyle="1" w:styleId="Small">
    <w:name w:val="Small"/>
    <w:basedOn w:val="DefaultParagraphFont"/>
    <w:rsid w:val="00A5018D"/>
    <w:rPr>
      <w:sz w:val="16"/>
    </w:rPr>
  </w:style>
  <w:style w:type="paragraph" w:customStyle="1" w:styleId="WideTable">
    <w:name w:val="Wide Table"/>
    <w:basedOn w:val="Normal"/>
    <w:rsid w:val="00A501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18D"/>
  </w:style>
  <w:style w:type="paragraph" w:styleId="Quote">
    <w:name w:val="Quote"/>
    <w:basedOn w:val="Heading1"/>
    <w:link w:val="QuoteChar"/>
    <w:qFormat/>
    <w:rsid w:val="00A501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1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18D"/>
    <w:pPr>
      <w:pageBreakBefore/>
    </w:pPr>
  </w:style>
  <w:style w:type="paragraph" w:customStyle="1" w:styleId="Border">
    <w:name w:val="Border"/>
    <w:basedOn w:val="Normal"/>
    <w:qFormat/>
    <w:rsid w:val="00A501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1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1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1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1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1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1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1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1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18D"/>
    <w:rPr>
      <w:u w:val="single"/>
    </w:rPr>
  </w:style>
  <w:style w:type="character" w:customStyle="1" w:styleId="BoldandItalics">
    <w:name w:val="Bold and Italics"/>
    <w:qFormat/>
    <w:rsid w:val="00A5018D"/>
    <w:rPr>
      <w:b/>
      <w:i/>
      <w:u w:val="none"/>
    </w:rPr>
  </w:style>
  <w:style w:type="paragraph" w:styleId="BalloonText">
    <w:name w:val="Balloon Text"/>
    <w:basedOn w:val="Normal"/>
    <w:link w:val="BalloonTextChar"/>
    <w:rsid w:val="00A5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1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1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1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1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1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18D"/>
    <w:pPr>
      <w:spacing w:before="0" w:after="0"/>
    </w:pPr>
  </w:style>
  <w:style w:type="paragraph" w:customStyle="1" w:styleId="BodyTextBold">
    <w:name w:val="Body Text Bold"/>
    <w:basedOn w:val="BodyText"/>
    <w:qFormat/>
    <w:rsid w:val="00A5018D"/>
    <w:rPr>
      <w:b/>
    </w:rPr>
  </w:style>
  <w:style w:type="character" w:styleId="Hyperlink">
    <w:name w:val="Hyperlink"/>
    <w:basedOn w:val="DefaultParagraphFont"/>
    <w:uiPriority w:val="99"/>
    <w:unhideWhenUsed/>
    <w:rsid w:val="003733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3664</Characters>
  <Application>Microsoft Office Word</Application>
  <DocSecurity>0</DocSecurity>
  <Lines>146</Lines>
  <Paragraphs>84</Paragraphs>
  <ScaleCrop>false</ScaleCrop>
  <Company>Author-it Software Corporation Ltd.</Company>
  <LinksUpToDate>false</LinksUpToDate>
  <CharactersWithSpaces>4160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ICPSUP311 Prepare ink and additives (advanced)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2021-07-20T05:51:00Z</dcterms:created>
  <dcterms:modified xsi:type="dcterms:W3CDTF">2021-07-20T05:51:00Z</dcterms:modified>
</cp:coreProperties>
</file>