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BCF" w:rsidP="004A4BCF">
      <w:pPr>
        <w:pStyle w:val="Title"/>
      </w:pPr>
      <w:r>
        <w:fldChar w:fldCharType="begin"/>
      </w:r>
      <w:r>
        <w:instrText xml:space="preserve"> TITLE   \* MERGEFORMAT </w:instrText>
      </w:r>
      <w:r>
        <w:fldChar w:fldCharType="separate"/>
      </w:r>
      <w:r>
        <w:t>ICPSUP311 Prepare ink and additives (advanced)</w:t>
      </w:r>
      <w:r>
        <w:fldChar w:fldCharType="end"/>
      </w:r>
    </w:p>
    <w:p w:rsidR="004A4BCF" w:rsidP="004A4BCF">
      <w:pPr>
        <w:pStyle w:val="Version"/>
        <w:sectPr w:rsidSect="00333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E28" w:rsidP="00333E28">
      <w:pPr>
        <w:pStyle w:val="SuperHeading"/>
      </w:pPr>
      <w:r w:rsidRPr="00333E28">
        <w:t>ICPSUP311 Prepare ink and additives (advanced)</w:t>
      </w:r>
    </w:p>
    <w:p w:rsidR="00000000" w:rsidRPr="00333E28" w:rsidP="00333E28">
      <w:pPr>
        <w:pStyle w:val="Heading1"/>
      </w:pPr>
      <w:bookmarkStart w:id="1" w:name="O_694829"/>
      <w:bookmarkEnd w:id="1"/>
      <w:r w:rsidRPr="00333E28">
        <w:t>Modification History</w:t>
      </w:r>
    </w:p>
    <w:tbl>
      <w:tblPr>
        <w:tblW w:w="0" w:type="auto"/>
        <w:tblLayout w:type="fixed"/>
        <w:tblCellMar>
          <w:left w:w="62" w:type="dxa"/>
          <w:right w:w="62" w:type="dxa"/>
        </w:tblCellMar>
        <w:tblLook w:val="0000"/>
      </w:tblPr>
      <w:tblGrid>
        <w:gridCol w:w="3091"/>
        <w:gridCol w:w="5873"/>
      </w:tblGrid>
      <w:tr w:rsidTr="00333E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rPr>
                <w:rStyle w:val="SpecialBold"/>
              </w:rPr>
              <w:t>Comments</w:t>
            </w:r>
          </w:p>
        </w:tc>
      </w:tr>
      <w:tr w:rsidTr="00333E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This version first released with ICP Printing and Graphic Arts Training Package Version 1.0.</w:t>
            </w:r>
          </w:p>
        </w:tc>
      </w:tr>
    </w:tbl>
    <w:p w:rsidR="00000000" w:rsidRPr="00333E28" w:rsidP="00333E28">
      <w:pPr>
        <w:pStyle w:val="BodyText"/>
      </w:pPr>
    </w:p>
    <w:p w:rsidR="00000000" w:rsidRPr="00333E28" w:rsidP="00333E28">
      <w:pPr>
        <w:pStyle w:val="AllowPageBreak"/>
      </w:pPr>
    </w:p>
    <w:p w:rsidR="00000000" w:rsidRPr="00333E28" w:rsidP="00333E28">
      <w:pPr>
        <w:pStyle w:val="Heading1"/>
      </w:pPr>
      <w:bookmarkStart w:id="2" w:name="O_694830"/>
      <w:bookmarkEnd w:id="2"/>
      <w:r w:rsidRPr="00333E28">
        <w:t>Application</w:t>
      </w:r>
    </w:p>
    <w:p w:rsidR="00000000" w:rsidRPr="00333E28" w:rsidP="004A4BCF">
      <w:pPr>
        <w:pStyle w:val="BodyText"/>
      </w:pPr>
      <w:r w:rsidRPr="00333E28">
        <w:t>This unit describes the skills and knowledge required to prepare inks and a</w:t>
      </w:r>
      <w:r w:rsidRPr="00333E28">
        <w:t>dditives for special colour work or other special purpose inks.</w:t>
      </w:r>
    </w:p>
    <w:p w:rsidR="00000000" w:rsidRPr="00333E28" w:rsidP="004A4BCF">
      <w:pPr>
        <w:pStyle w:val="BodyText"/>
      </w:pPr>
      <w:r w:rsidRPr="00333E28">
        <w:t>It applies to individuals who perform a range of defined tasks relating to the printing and screen printing industry, and who may also provide some leadership and guidance to others with some</w:t>
      </w:r>
      <w:r w:rsidRPr="00333E28">
        <w:t xml:space="preserve"> limited responsibility for the output of others. </w:t>
      </w:r>
    </w:p>
    <w:p w:rsidR="00000000" w:rsidRPr="00333E28" w:rsidP="004A4BCF">
      <w:pPr>
        <w:pStyle w:val="BodyText"/>
      </w:pPr>
      <w:r w:rsidRPr="00333E28">
        <w:t>No licensing, legislative or certification requirements apply to this unit at the time of publication.</w:t>
      </w:r>
    </w:p>
    <w:p w:rsidR="00000000" w:rsidRPr="00333E28" w:rsidP="00333E28">
      <w:pPr>
        <w:pStyle w:val="Heading1"/>
      </w:pPr>
      <w:bookmarkStart w:id="3" w:name="O_694831"/>
      <w:bookmarkEnd w:id="3"/>
      <w:r w:rsidRPr="00333E28">
        <w:t>Pre-requisite Unit</w:t>
      </w:r>
    </w:p>
    <w:tbl>
      <w:tblPr>
        <w:tblW w:w="0" w:type="auto"/>
        <w:tblLayout w:type="fixed"/>
        <w:tblCellMar>
          <w:left w:w="62" w:type="dxa"/>
          <w:right w:w="62" w:type="dxa"/>
        </w:tblCellMar>
        <w:tblLook w:val="0000"/>
      </w:tblPr>
      <w:tblGrid>
        <w:gridCol w:w="1388"/>
        <w:gridCol w:w="5086"/>
      </w:tblGrid>
      <w:tr w:rsidTr="00333E28">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ICPSUP211</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Prepare ink and additives</w:t>
            </w:r>
          </w:p>
        </w:tc>
      </w:tr>
    </w:tbl>
    <w:p w:rsidR="00000000" w:rsidRPr="00333E28" w:rsidP="00333E28">
      <w:pPr>
        <w:pStyle w:val="BodyText"/>
      </w:pPr>
    </w:p>
    <w:p w:rsidR="00000000" w:rsidRPr="00333E28" w:rsidP="00333E28">
      <w:pPr>
        <w:pStyle w:val="AllowPageBreak"/>
      </w:pPr>
    </w:p>
    <w:p w:rsidR="00000000" w:rsidRPr="00333E28" w:rsidP="00333E28">
      <w:pPr>
        <w:pStyle w:val="Heading1"/>
      </w:pPr>
      <w:bookmarkStart w:id="4" w:name="O_694833"/>
      <w:bookmarkEnd w:id="4"/>
      <w:r w:rsidRPr="00333E28">
        <w:t>Unit Sector</w:t>
      </w:r>
    </w:p>
    <w:p w:rsidR="00000000" w:rsidRPr="00333E28" w:rsidP="004A4BCF">
      <w:pPr>
        <w:pStyle w:val="BodyText"/>
      </w:pPr>
      <w:r w:rsidRPr="00333E28">
        <w:t>Support</w:t>
      </w:r>
    </w:p>
    <w:p w:rsidR="00000000" w:rsidRPr="00333E28" w:rsidP="00333E28">
      <w:pPr>
        <w:pStyle w:val="Heading1"/>
      </w:pPr>
      <w:bookmarkStart w:id="5" w:name="O_694834"/>
      <w:bookmarkEnd w:id="5"/>
      <w:r w:rsidRPr="00333E28">
        <w:t>Elements and Performance Criteria</w:t>
      </w:r>
    </w:p>
    <w:tbl>
      <w:tblPr>
        <w:tblW w:w="9236" w:type="dxa"/>
        <w:tblLayout w:type="fixed"/>
        <w:tblCellMar>
          <w:left w:w="62" w:type="dxa"/>
          <w:right w:w="62" w:type="dxa"/>
        </w:tblCellMar>
        <w:tblLook w:val="0000"/>
      </w:tblPr>
      <w:tblGrid>
        <w:gridCol w:w="2645"/>
        <w:gridCol w:w="6591"/>
      </w:tblGrid>
      <w:tr w:rsidTr="00333E2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3E28">
            <w:pPr>
              <w:pStyle w:val="BodyText"/>
              <w:rPr>
                <w:lang w:val="en-NZ"/>
              </w:rPr>
            </w:pPr>
            <w:r w:rsidRPr="00333E28">
              <w:rPr>
                <w:rStyle w:val="SpecialBold"/>
              </w:rPr>
              <w:t>PERFORMANCE CRITERIA</w:t>
            </w:r>
          </w:p>
        </w:tc>
      </w:tr>
      <w:tr w:rsidTr="00333E2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rPr>
                <w:rStyle w:val="Emphasis"/>
              </w:rPr>
              <w:t>Performance criteria describe the performance needed to demonstrate achievement of the element.</w:t>
            </w:r>
          </w:p>
        </w:tc>
      </w:tr>
      <w:tr w:rsidTr="00333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 xml:space="preserve">1. Select ink for special colour work or other </w:t>
            </w:r>
            <w:r w:rsidRPr="00333E28">
              <w:t>specialised purpose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 xml:space="preserve">1.1 Inks and additives are selected according to job specifications  </w:t>
            </w:r>
          </w:p>
          <w:p w:rsidR="00000000" w:rsidRPr="00333E28" w:rsidP="00333E28">
            <w:pPr>
              <w:pStyle w:val="BodyText"/>
            </w:pPr>
            <w:r w:rsidRPr="00333E28">
              <w:t xml:space="preserve">1.2 Quality and suitability of inks or additives are checked and </w:t>
            </w:r>
            <w:r w:rsidRPr="00333E28">
              <w:t xml:space="preserve">appropriate action is taken to meet quality standards </w:t>
            </w:r>
            <w:r w:rsidRPr="00333E28">
              <w:t xml:space="preserve">of client requirements and enterprise and industry standards  </w:t>
            </w:r>
          </w:p>
          <w:p w:rsidR="00000000" w:rsidP="00333E28">
            <w:pPr>
              <w:pStyle w:val="BodyText"/>
              <w:rPr>
                <w:lang w:val="en-NZ"/>
              </w:rPr>
            </w:pPr>
            <w:r w:rsidRPr="00333E28">
              <w:t>1.3 Inks are selected according to end-use of product, suitability of substrate, adhesion, physical and chemical resistance, light fastness, drying method and print process</w:t>
            </w:r>
          </w:p>
        </w:tc>
      </w:tr>
      <w:tr w:rsidTr="00333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2. Maintain and cal</w:t>
            </w:r>
            <w:r w:rsidRPr="00333E28">
              <w:t>ibrate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 xml:space="preserve">2.1 Equipment is inspected to ensure it is functional, and where necessary appropriate remedial action is taken prior to commencement  </w:t>
            </w:r>
          </w:p>
          <w:p w:rsidR="00000000" w:rsidP="00333E28">
            <w:pPr>
              <w:pStyle w:val="BodyText"/>
              <w:rPr>
                <w:lang w:val="en-NZ"/>
              </w:rPr>
            </w:pPr>
            <w:r w:rsidRPr="00333E28">
              <w:t>2.2 Equipment is calibrated, cleaned and adjusted according to manufacturer’s/supplier’s instructions</w:t>
            </w:r>
          </w:p>
        </w:tc>
      </w:tr>
      <w:tr w:rsidTr="00333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3. Prepare ink for special colour work or other specialised purpose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 xml:space="preserve">3.1 Inks and additives are prepared according to work health and safety (WHS) requirements and manufacturer’s/supplier’s instructions with suitable precautions to minimise waste  </w:t>
            </w:r>
          </w:p>
          <w:p w:rsidR="00000000" w:rsidRPr="00333E28" w:rsidP="00333E28">
            <w:pPr>
              <w:pStyle w:val="BodyText"/>
            </w:pPr>
            <w:r w:rsidRPr="00333E28">
              <w:t>3.2 Corr</w:t>
            </w:r>
            <w:r w:rsidRPr="00333E28">
              <w:t xml:space="preserve">ect colour and weight/volume of ink are calculated, mixed and prepared to match requirements of the job specification and the printing machine to be used  </w:t>
            </w:r>
          </w:p>
          <w:p w:rsidR="00000000" w:rsidP="00333E28">
            <w:pPr>
              <w:pStyle w:val="BodyText"/>
              <w:rPr>
                <w:lang w:val="en-NZ"/>
              </w:rPr>
            </w:pPr>
            <w:r w:rsidRPr="00333E28">
              <w:t>3.3 Formulation of ink and approved colour is appropriately recorded</w:t>
            </w:r>
          </w:p>
        </w:tc>
      </w:tr>
      <w:tr w:rsidTr="00333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4. Store and handle ink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4.1 In</w:t>
            </w:r>
            <w:r w:rsidRPr="00333E28">
              <w:t>ks and additives are appropriately stored, handled and labelled according to manufacturer’s/supplier’s instructions to prevent damage and hazards to personnel</w:t>
            </w:r>
          </w:p>
        </w:tc>
      </w:tr>
    </w:tbl>
    <w:p w:rsidR="00000000" w:rsidRPr="00333E28" w:rsidP="00333E28">
      <w:pPr>
        <w:pStyle w:val="BodyText"/>
      </w:pPr>
    </w:p>
    <w:p w:rsidR="00000000" w:rsidRPr="00333E28" w:rsidP="00333E28">
      <w:pPr>
        <w:pStyle w:val="AllowPageBreak"/>
      </w:pPr>
    </w:p>
    <w:p w:rsidR="00000000" w:rsidRPr="00333E28" w:rsidP="00333E28">
      <w:pPr>
        <w:pStyle w:val="Heading1"/>
      </w:pPr>
      <w:bookmarkStart w:id="6" w:name="O_694835"/>
      <w:bookmarkEnd w:id="6"/>
      <w:r w:rsidRPr="00333E28">
        <w:t>Foundation Skills</w:t>
      </w:r>
    </w:p>
    <w:p w:rsidR="00000000" w:rsidRPr="004A4BCF" w:rsidP="004A4BCF">
      <w:pPr>
        <w:pStyle w:val="BodyText"/>
        <w:rPr>
          <w:i/>
        </w:rPr>
      </w:pPr>
      <w:r w:rsidRPr="004A4BC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33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rPr>
                <w:rStyle w:val="SpecialBold"/>
              </w:rPr>
              <w:t>Description</w:t>
            </w:r>
          </w:p>
        </w:tc>
      </w:tr>
      <w:tr w:rsidTr="00333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1.1, 1.2, 2.2, 3.1, 3.2, 4.1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ListBullet"/>
              <w:rPr>
                <w:lang w:val="en-NZ"/>
              </w:rPr>
            </w:pPr>
            <w:r w:rsidRPr="00333E28">
              <w:t>Recognises and int</w:t>
            </w:r>
            <w:r w:rsidRPr="00333E28">
              <w:t xml:space="preserve">erprets textual information to establish job requirements from relevant information </w:t>
            </w:r>
          </w:p>
        </w:tc>
      </w:tr>
      <w:tr w:rsidTr="00333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ListBullet"/>
              <w:rPr>
                <w:lang w:val="en-NZ"/>
              </w:rPr>
            </w:pPr>
            <w:r w:rsidRPr="00333E28">
              <w:t>Uses clear, specific and industry-related terminology to complete and update workplace documentation</w:t>
            </w:r>
          </w:p>
        </w:tc>
      </w:tr>
      <w:tr w:rsidTr="00333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2.2,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ListBullet"/>
              <w:rPr>
                <w:lang w:val="en-NZ"/>
              </w:rPr>
            </w:pPr>
            <w:r w:rsidRPr="00333E28">
              <w:t>Uses basic mathematical formula to calculate whole numbers and decimals to determine supplies quantities</w:t>
            </w:r>
          </w:p>
        </w:tc>
      </w:tr>
      <w:tr w:rsidTr="00333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 xml:space="preserve">Navigate the world of </w:t>
            </w:r>
            <w:r w:rsidRPr="00333E28">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1.2, 3.1, 4.1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ListBullet"/>
              <w:rPr>
                <w:lang w:val="en-NZ"/>
              </w:rPr>
            </w:pPr>
            <w:r w:rsidRPr="00333E28">
              <w:t>Recognises and follows organisational and legislative requirements associated with own role</w:t>
            </w:r>
          </w:p>
        </w:tc>
      </w:tr>
      <w:tr w:rsidTr="00333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Get the work do</w:t>
            </w:r>
            <w:r w:rsidRPr="00333E28">
              <w:t>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1.1-1.3, 2.1, 2.2, 3.1,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ListBullet"/>
            </w:pPr>
            <w:r w:rsidRPr="00333E28">
              <w:t xml:space="preserve">Takes responsibility for planning and organising own workload, identifying ways of sequencing and combining elements for greater efficiency </w:t>
            </w:r>
          </w:p>
          <w:p w:rsidR="00000000" w:rsidRPr="00333E28" w:rsidP="00333E28">
            <w:pPr>
              <w:pStyle w:val="ListBullet"/>
            </w:pPr>
            <w:r w:rsidRPr="00333E28">
              <w:t>Initiates standard procedures when responding to familiar problems within immediate context</w:t>
            </w:r>
          </w:p>
          <w:p w:rsidR="00000000" w:rsidRPr="00333E28" w:rsidP="00333E28">
            <w:pPr>
              <w:pStyle w:val="ListBullet"/>
            </w:pPr>
            <w:r w:rsidRPr="00333E28">
              <w:t>Understands purposes, specific functions and key features of common digital systems and tools and operates them effectively to complete routine tasks</w:t>
            </w:r>
          </w:p>
        </w:tc>
      </w:tr>
    </w:tbl>
    <w:p w:rsidR="00000000" w:rsidRPr="00333E28" w:rsidP="00333E28">
      <w:pPr>
        <w:pStyle w:val="BodyText"/>
      </w:pPr>
    </w:p>
    <w:p w:rsidR="00000000" w:rsidRPr="00333E28" w:rsidP="00333E28">
      <w:pPr>
        <w:pStyle w:val="AllowPageBreak"/>
      </w:pPr>
    </w:p>
    <w:p w:rsidR="00000000" w:rsidRPr="00333E28" w:rsidP="00333E28">
      <w:pPr>
        <w:pStyle w:val="Heading1"/>
      </w:pPr>
      <w:bookmarkStart w:id="7" w:name="O_694837"/>
      <w:bookmarkEnd w:id="7"/>
      <w:r w:rsidRPr="00333E28">
        <w:t>Unit Mapping Information</w:t>
      </w:r>
    </w:p>
    <w:tbl>
      <w:tblPr>
        <w:tblW w:w="0" w:type="auto"/>
        <w:tblLayout w:type="fixed"/>
        <w:tblCellMar>
          <w:left w:w="62" w:type="dxa"/>
          <w:right w:w="62" w:type="dxa"/>
        </w:tblCellMar>
        <w:tblLook w:val="0000"/>
      </w:tblPr>
      <w:tblGrid>
        <w:gridCol w:w="2220"/>
        <w:gridCol w:w="2430"/>
        <w:gridCol w:w="2160"/>
        <w:gridCol w:w="2295"/>
      </w:tblGrid>
      <w:tr w:rsidTr="00333E2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 xml:space="preserve">Code and title </w:t>
            </w:r>
          </w:p>
          <w:p w:rsidR="00000000" w:rsidRPr="00333E28" w:rsidP="00333E28">
            <w:pPr>
              <w:pStyle w:val="BodyText"/>
            </w:pPr>
            <w:r w:rsidRPr="00333E2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Code and title</w:t>
            </w:r>
          </w:p>
          <w:p w:rsidR="00000000" w:rsidRPr="00333E28" w:rsidP="00333E28">
            <w:pPr>
              <w:pStyle w:val="BodyText"/>
            </w:pPr>
            <w:r w:rsidRPr="00333E2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rPr>
                <w:rStyle w:val="SpecialBold"/>
              </w:rPr>
              <w:t>Equivalence status</w:t>
            </w:r>
          </w:p>
        </w:tc>
      </w:tr>
      <w:tr w:rsidTr="00333E2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 xml:space="preserve">ICPSUP311 Prepare ink and additives (advanced)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ICPSU311C Prepare ink and additives (advanced)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Equivalent unit</w:t>
            </w:r>
          </w:p>
        </w:tc>
      </w:tr>
    </w:tbl>
    <w:p w:rsidR="00000000" w:rsidRPr="00333E28" w:rsidP="00333E28">
      <w:pPr>
        <w:pStyle w:val="BodyText"/>
      </w:pPr>
    </w:p>
    <w:p w:rsidR="00000000" w:rsidRPr="00333E28" w:rsidP="00333E28">
      <w:pPr>
        <w:pStyle w:val="AllowPageBreak"/>
      </w:pPr>
    </w:p>
    <w:p w:rsidR="00000000" w:rsidRPr="00333E28" w:rsidP="00333E28">
      <w:pPr>
        <w:pStyle w:val="Heading1"/>
      </w:pPr>
      <w:bookmarkStart w:id="8" w:name="O_694844"/>
      <w:bookmarkEnd w:id="8"/>
      <w:r w:rsidRPr="00333E28">
        <w:t>Links</w:t>
      </w:r>
    </w:p>
    <w:p w:rsidR="00000000" w:rsidRPr="00333E28" w:rsidP="004A4BCF">
      <w:pPr>
        <w:pStyle w:val="BodyText"/>
      </w:pPr>
      <w:r w:rsidRPr="00333E2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E13D8">
        <w:rPr>
          <w:rStyle w:val="Hyperlink"/>
        </w:rPr>
        <w:t>https://vetnet.gov.au/Pages/TrainingDocs.aspx?q=a74b7a0f-a253-47e3-8be0-5d426e24131d</w:t>
      </w:r>
      <w:r>
        <w:fldChar w:fldCharType="end"/>
      </w:r>
    </w:p>
    <w:p w:rsidR="00000000" w:rsidRPr="00333E28" w:rsidP="004A4BCF">
      <w:pPr>
        <w:pStyle w:val="BodyText"/>
        <w:sectPr w:rsidSect="00333E28">
          <w:headerReference w:type="default" r:id="rId10"/>
          <w:footerReference w:type="default" r:id="rId11"/>
          <w:pgSz w:w="11908" w:h="16833"/>
          <w:pgMar w:top="1702" w:right="1418" w:bottom="1702" w:left="1418" w:header="992" w:footer="992" w:gutter="0"/>
          <w:cols w:space="720"/>
          <w:noEndnote/>
          <w:docGrid w:linePitch="299"/>
        </w:sectPr>
      </w:pPr>
    </w:p>
    <w:p w:rsidR="00000000" w:rsidRPr="00333E28" w:rsidP="00333E28">
      <w:pPr>
        <w:pStyle w:val="SuperHeading"/>
      </w:pPr>
      <w:r w:rsidRPr="00333E28">
        <w:t>Assessment Requirements for ICPSUP311 Prepare ink and additives (advanced)</w:t>
      </w:r>
    </w:p>
    <w:p w:rsidR="00000000" w:rsidRPr="00333E28" w:rsidP="00333E28">
      <w:pPr>
        <w:pStyle w:val="Heading1"/>
      </w:pPr>
      <w:bookmarkStart w:id="9" w:name="O_694839"/>
      <w:bookmarkEnd w:id="9"/>
      <w:r w:rsidRPr="00333E28">
        <w:t>Modification History</w:t>
      </w:r>
    </w:p>
    <w:tbl>
      <w:tblPr>
        <w:tblW w:w="0" w:type="auto"/>
        <w:tblLayout w:type="fixed"/>
        <w:tblCellMar>
          <w:left w:w="62" w:type="dxa"/>
          <w:right w:w="62" w:type="dxa"/>
        </w:tblCellMar>
        <w:tblLook w:val="0000"/>
      </w:tblPr>
      <w:tblGrid>
        <w:gridCol w:w="2627"/>
        <w:gridCol w:w="6337"/>
      </w:tblGrid>
      <w:tr w:rsidTr="00333E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rPr>
                <w:rStyle w:val="SpecialBold"/>
              </w:rPr>
              <w:t>Comments</w:t>
            </w:r>
          </w:p>
        </w:tc>
      </w:tr>
      <w:tr w:rsidTr="00333E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E28">
            <w:pPr>
              <w:pStyle w:val="BodyText"/>
              <w:rPr>
                <w:lang w:val="en-NZ"/>
              </w:rPr>
            </w:pPr>
            <w:r w:rsidRPr="00333E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E28" w:rsidP="00333E28">
            <w:pPr>
              <w:pStyle w:val="BodyText"/>
            </w:pPr>
            <w:r w:rsidRPr="00333E28">
              <w:t>This version first released with ICP Printing and Graphic Arts Training Package Version 1.0.</w:t>
            </w:r>
          </w:p>
        </w:tc>
      </w:tr>
    </w:tbl>
    <w:p w:rsidR="00000000" w:rsidRPr="00333E28" w:rsidP="00333E28">
      <w:pPr>
        <w:pStyle w:val="BodyText"/>
      </w:pPr>
    </w:p>
    <w:p w:rsidR="00000000" w:rsidRPr="00333E28" w:rsidP="00333E28">
      <w:pPr>
        <w:pStyle w:val="AllowPageBreak"/>
      </w:pPr>
    </w:p>
    <w:p w:rsidR="00000000" w:rsidRPr="00333E28" w:rsidP="00333E28">
      <w:pPr>
        <w:pStyle w:val="Heading1"/>
      </w:pPr>
      <w:bookmarkStart w:id="10" w:name="O_694840"/>
      <w:bookmarkEnd w:id="10"/>
      <w:r w:rsidRPr="00333E28">
        <w:t>Performance Evidence</w:t>
      </w:r>
    </w:p>
    <w:p w:rsidR="00000000" w:rsidRPr="00333E28" w:rsidP="004A4BCF">
      <w:pPr>
        <w:pStyle w:val="BodyText"/>
      </w:pPr>
      <w:r w:rsidRPr="00333E28">
        <w:t>Evidence of the ability to:</w:t>
      </w:r>
    </w:p>
    <w:p w:rsidR="00000000" w:rsidRPr="00333E28" w:rsidP="00333E28">
      <w:pPr>
        <w:pStyle w:val="ListBullet"/>
      </w:pPr>
      <w:r w:rsidRPr="00333E28">
        <w:t xml:space="preserve">prepare at least TWO different lots of ink and additives that require special colour matching </w:t>
      </w:r>
      <w:r w:rsidRPr="00333E28">
        <w:t>and match colour sample by manual and electronic means</w:t>
      </w:r>
    </w:p>
    <w:p w:rsidR="00000000" w:rsidRPr="00333E28" w:rsidP="00333E28">
      <w:pPr>
        <w:pStyle w:val="ListBullet"/>
      </w:pPr>
      <w:r w:rsidRPr="00333E28">
        <w:t>select suitable ink types for different substrates</w:t>
      </w:r>
    </w:p>
    <w:p w:rsidR="00000000" w:rsidRPr="00333E28" w:rsidP="00333E28">
      <w:pPr>
        <w:pStyle w:val="ListBullet"/>
      </w:pPr>
      <w:r w:rsidRPr="00333E28">
        <w:t>meet client requirements, job specifications, enterprise and industry standards when selecting, preparing, storing and handling ink or additives, and using equipment.</w:t>
      </w:r>
    </w:p>
    <w:p w:rsidR="00000000" w:rsidRPr="00333E28" w:rsidP="00333E28">
      <w:pPr>
        <w:pStyle w:val="BodyText"/>
      </w:pPr>
    </w:p>
    <w:p w:rsidR="00000000" w:rsidRPr="00333E28" w:rsidP="004A4BCF">
      <w:pPr>
        <w:pStyle w:val="BodyText"/>
      </w:pPr>
      <w:r w:rsidRPr="00333E28">
        <w:t>Note: If a specific volume or frequency is not stated, then evidence must be provided at</w:t>
      </w:r>
      <w:r w:rsidRPr="00333E28">
        <w:t xml:space="preserve"> least once.</w:t>
      </w:r>
    </w:p>
    <w:p w:rsidR="00000000" w:rsidRPr="00333E28" w:rsidP="00333E28">
      <w:pPr>
        <w:pStyle w:val="Heading1"/>
      </w:pPr>
      <w:bookmarkStart w:id="11" w:name="O_694841"/>
      <w:bookmarkEnd w:id="11"/>
      <w:r w:rsidRPr="00333E28">
        <w:t>Knowledge Evidence</w:t>
      </w:r>
    </w:p>
    <w:p w:rsidR="00000000" w:rsidRPr="00333E28" w:rsidP="004A4BCF">
      <w:pPr>
        <w:pStyle w:val="BodyText"/>
      </w:pPr>
      <w:r w:rsidRPr="00333E28">
        <w:t>To complete the unit requirements safely and effectively, the individual must:</w:t>
      </w:r>
    </w:p>
    <w:p w:rsidR="00000000" w:rsidRPr="00333E28" w:rsidP="00333E28">
      <w:pPr>
        <w:pStyle w:val="ListBullet"/>
      </w:pPr>
      <w:r w:rsidRPr="00333E28">
        <w:t>identify manuals, safety and other documentation needed for this task and briefly outline the relevant information in each sour</w:t>
      </w:r>
      <w:r w:rsidRPr="00333E28">
        <w:t>ce</w:t>
      </w:r>
    </w:p>
    <w:p w:rsidR="00000000" w:rsidRPr="00333E28" w:rsidP="004A4BCF">
      <w:pPr>
        <w:pStyle w:val="Heading3"/>
      </w:pPr>
      <w:r w:rsidRPr="00333E28">
        <w:rPr>
          <w:rStyle w:val="SpecialBold"/>
        </w:rPr>
        <w:t>WHS requirements</w:t>
      </w:r>
    </w:p>
    <w:p w:rsidR="00000000" w:rsidRPr="00333E28" w:rsidP="00333E28">
      <w:pPr>
        <w:pStyle w:val="ListBullet"/>
      </w:pPr>
      <w:r w:rsidRPr="00333E28">
        <w:t>outline work health and safety (WHS) requirements for operating machinery or equipment</w:t>
      </w:r>
    </w:p>
    <w:p w:rsidR="00000000" w:rsidRPr="00333E28" w:rsidP="00333E28">
      <w:pPr>
        <w:pStyle w:val="ListBullet"/>
      </w:pPr>
      <w:r w:rsidRPr="00333E28">
        <w:t>identify health hazards of using inks, solvents and additives</w:t>
      </w:r>
    </w:p>
    <w:p w:rsidR="00000000" w:rsidRPr="00333E28" w:rsidP="00333E28">
      <w:pPr>
        <w:pStyle w:val="ListBullet"/>
      </w:pPr>
      <w:r w:rsidRPr="00333E28">
        <w:t>list pollution and environmental issues to be considered when working with inks and ad</w:t>
      </w:r>
      <w:r w:rsidRPr="00333E28">
        <w:t>ditives</w:t>
      </w:r>
    </w:p>
    <w:p w:rsidR="00000000" w:rsidRPr="00333E28" w:rsidP="00333E28">
      <w:pPr>
        <w:pStyle w:val="ListBullet"/>
      </w:pPr>
      <w:r w:rsidRPr="00333E28">
        <w:t xml:space="preserve">summarise the enterprise procedures for working safely </w:t>
      </w:r>
    </w:p>
    <w:p w:rsidR="00000000" w:rsidRPr="00333E28" w:rsidP="004A4BCF">
      <w:pPr>
        <w:pStyle w:val="Heading3"/>
      </w:pPr>
      <w:r w:rsidRPr="00333E28">
        <w:rPr>
          <w:rStyle w:val="SpecialBold"/>
        </w:rPr>
        <w:t>Ink/additives and test substrate compatibility</w:t>
      </w:r>
    </w:p>
    <w:p w:rsidR="00000000" w:rsidRPr="00333E28" w:rsidP="00333E28">
      <w:pPr>
        <w:pStyle w:val="ListBullet"/>
      </w:pPr>
      <w:r w:rsidRPr="00333E28">
        <w:t>describe substrate characteristics and the end use of the substrate</w:t>
      </w:r>
    </w:p>
    <w:p w:rsidR="00000000" w:rsidRPr="00333E28" w:rsidP="00333E28">
      <w:pPr>
        <w:pStyle w:val="ListBullet"/>
      </w:pPr>
      <w:r w:rsidRPr="00333E28">
        <w:t>explain why ink colour fastness needs to be determined and considered</w:t>
      </w:r>
    </w:p>
    <w:p w:rsidR="00000000" w:rsidRPr="00333E28" w:rsidP="00333E28">
      <w:pPr>
        <w:pStyle w:val="ListBullet"/>
      </w:pPr>
      <w:r w:rsidRPr="00333E28">
        <w:t>explai</w:t>
      </w:r>
      <w:r w:rsidRPr="00333E28">
        <w:t>n how to determine whether ink will adhere to the substrate</w:t>
      </w:r>
    </w:p>
    <w:p w:rsidR="00000000" w:rsidRPr="00333E28" w:rsidP="00333E28">
      <w:pPr>
        <w:pStyle w:val="ListBullet"/>
      </w:pPr>
      <w:r w:rsidRPr="00333E28">
        <w:t>explain how to test compatibility of solvents, monomers and additives with ink</w:t>
      </w:r>
    </w:p>
    <w:p w:rsidR="00000000" w:rsidRPr="00333E28" w:rsidP="004A4BCF">
      <w:pPr>
        <w:pStyle w:val="Heading3"/>
      </w:pPr>
      <w:r w:rsidRPr="00333E28">
        <w:rPr>
          <w:rStyle w:val="SpecialBold"/>
        </w:rPr>
        <w:t>Ink quantity and match sample by hand/computer</w:t>
      </w:r>
    </w:p>
    <w:p w:rsidR="00000000" w:rsidRPr="00333E28" w:rsidP="00333E28">
      <w:pPr>
        <w:pStyle w:val="ListBullet"/>
      </w:pPr>
      <w:r w:rsidRPr="00333E28">
        <w:t>explain the formula for calculating the correct quantity of ink</w:t>
      </w:r>
    </w:p>
    <w:p w:rsidR="00000000" w:rsidRPr="00333E28" w:rsidP="00333E28">
      <w:pPr>
        <w:pStyle w:val="ListBullet"/>
      </w:pPr>
      <w:r w:rsidRPr="00333E28">
        <w:t>outline details required to calculate ink quantity</w:t>
      </w:r>
    </w:p>
    <w:p w:rsidR="00000000" w:rsidRPr="00333E28" w:rsidP="00333E28">
      <w:pPr>
        <w:pStyle w:val="ListBullet"/>
      </w:pPr>
      <w:r w:rsidRPr="00333E28">
        <w:t xml:space="preserve">list any computer-based packages used to calculate ink quantity </w:t>
      </w:r>
    </w:p>
    <w:p w:rsidR="00000000" w:rsidRPr="00333E28" w:rsidP="004A4BCF">
      <w:pPr>
        <w:pStyle w:val="Heading3"/>
      </w:pPr>
      <w:r w:rsidRPr="00333E28">
        <w:rPr>
          <w:rStyle w:val="SpecialBold"/>
        </w:rPr>
        <w:t>Ink and check consistency and colour</w:t>
      </w:r>
    </w:p>
    <w:p w:rsidR="00000000" w:rsidRPr="00333E28" w:rsidP="00333E28">
      <w:pPr>
        <w:pStyle w:val="ListBullet"/>
      </w:pPr>
      <w:r w:rsidRPr="00333E28">
        <w:t>explain the effect of ink coverage on screen mesh, machine and squeegee</w:t>
      </w:r>
    </w:p>
    <w:p w:rsidR="00000000" w:rsidRPr="00333E28" w:rsidP="00333E28">
      <w:pPr>
        <w:pStyle w:val="ListBullet"/>
      </w:pPr>
      <w:r w:rsidRPr="00333E28">
        <w:t>describe the software program(</w:t>
      </w:r>
      <w:r w:rsidRPr="00333E28">
        <w:t>s) used for matching colours and required inputs</w:t>
      </w:r>
    </w:p>
    <w:p w:rsidR="00000000" w:rsidRPr="00333E28" w:rsidP="00333E28">
      <w:pPr>
        <w:pStyle w:val="ListBullet"/>
      </w:pPr>
      <w:r w:rsidRPr="00333E28">
        <w:t>describe ideal conditions for matching colours</w:t>
      </w:r>
    </w:p>
    <w:p w:rsidR="00000000" w:rsidRPr="00333E28" w:rsidP="00333E28">
      <w:pPr>
        <w:pStyle w:val="ListBullet"/>
      </w:pPr>
      <w:r w:rsidRPr="00333E28">
        <w:t>explain the effect white mixed in colour has on finished colour light fastness</w:t>
      </w:r>
    </w:p>
    <w:p w:rsidR="00000000" w:rsidRPr="00333E28" w:rsidP="00333E28">
      <w:pPr>
        <w:pStyle w:val="ListBullet"/>
      </w:pPr>
      <w:r w:rsidRPr="00333E28">
        <w:t>describe methods for checking and adjusting ink colour and consistency</w:t>
      </w:r>
    </w:p>
    <w:p w:rsidR="00000000" w:rsidRPr="00333E28" w:rsidP="00333E28">
      <w:pPr>
        <w:pStyle w:val="ListBullet"/>
      </w:pPr>
      <w:r w:rsidRPr="00333E28">
        <w:t>list machi</w:t>
      </w:r>
      <w:r w:rsidRPr="00333E28">
        <w:t>ne characteristics and other parameters that affect ink deposit and consequently colour</w:t>
      </w:r>
    </w:p>
    <w:p w:rsidR="00000000" w:rsidRPr="00333E28" w:rsidP="00333E28">
      <w:pPr>
        <w:pStyle w:val="ListBullet"/>
      </w:pPr>
      <w:r w:rsidRPr="00333E28">
        <w:t>describe effects of viscosity changes in ink</w:t>
      </w:r>
    </w:p>
    <w:p w:rsidR="00000000" w:rsidRPr="00333E28" w:rsidP="004A4BCF">
      <w:pPr>
        <w:pStyle w:val="Heading3"/>
      </w:pPr>
      <w:r w:rsidRPr="00333E28">
        <w:rPr>
          <w:rStyle w:val="SpecialBold"/>
        </w:rPr>
        <w:t>Ink type and record information</w:t>
      </w:r>
    </w:p>
    <w:p w:rsidR="00000000" w:rsidRPr="00333E28" w:rsidP="00333E28">
      <w:pPr>
        <w:pStyle w:val="ListBullet"/>
      </w:pPr>
      <w:r w:rsidRPr="00333E28">
        <w:t>explain procedures for recording formulation, by hand or by computer</w:t>
      </w:r>
    </w:p>
    <w:p w:rsidR="00000000" w:rsidRPr="00333E28" w:rsidP="00333E28">
      <w:pPr>
        <w:pStyle w:val="ListBullet"/>
      </w:pPr>
      <w:r w:rsidRPr="00333E28">
        <w:t>identify who approves</w:t>
      </w:r>
      <w:r w:rsidRPr="00333E28">
        <w:t xml:space="preserve"> the mixed colour prior to commencing production</w:t>
      </w:r>
    </w:p>
    <w:p w:rsidR="00000000" w:rsidRPr="00333E28" w:rsidP="00333E28">
      <w:pPr>
        <w:pStyle w:val="ListBullet"/>
      </w:pPr>
      <w:r w:rsidRPr="00333E28">
        <w:t>identify the process for recording the recipe for the colour</w:t>
      </w:r>
    </w:p>
    <w:p w:rsidR="00000000" w:rsidRPr="00333E28" w:rsidP="004A4BCF">
      <w:pPr>
        <w:pStyle w:val="Heading3"/>
      </w:pPr>
      <w:r w:rsidRPr="00333E28">
        <w:rPr>
          <w:rStyle w:val="SpecialBold"/>
        </w:rPr>
        <w:t>Storage, handling and labelling</w:t>
      </w:r>
    </w:p>
    <w:p w:rsidR="00000000" w:rsidRPr="00333E28" w:rsidP="00333E28">
      <w:pPr>
        <w:pStyle w:val="ListBullet"/>
      </w:pPr>
      <w:r w:rsidRPr="00333E28">
        <w:t xml:space="preserve">explain systems for labelling mixed inks </w:t>
      </w:r>
    </w:p>
    <w:p w:rsidR="00000000" w:rsidRPr="00333E28" w:rsidP="00333E28">
      <w:pPr>
        <w:pStyle w:val="ListBullet"/>
      </w:pPr>
      <w:r w:rsidRPr="00333E28">
        <w:t xml:space="preserve">describe environmental conditions in place for ink storage </w:t>
      </w:r>
    </w:p>
    <w:p w:rsidR="00000000" w:rsidRPr="00333E28" w:rsidP="00333E28">
      <w:pPr>
        <w:pStyle w:val="ListBullet"/>
      </w:pPr>
      <w:r w:rsidRPr="00333E28">
        <w:t>explain whe</w:t>
      </w:r>
      <w:r w:rsidRPr="00333E28">
        <w:t xml:space="preserve">re to find manufacturer’s specifications and MSDSs. </w:t>
      </w:r>
    </w:p>
    <w:p w:rsidR="00000000" w:rsidRPr="00333E28" w:rsidP="00333E28">
      <w:pPr>
        <w:pStyle w:val="AllowPageBreak"/>
      </w:pPr>
    </w:p>
    <w:p w:rsidR="00000000" w:rsidRPr="00333E28" w:rsidP="00333E28">
      <w:pPr>
        <w:pStyle w:val="Heading1"/>
      </w:pPr>
      <w:bookmarkStart w:id="12" w:name="O_694842"/>
      <w:bookmarkEnd w:id="12"/>
      <w:r w:rsidRPr="00333E28">
        <w:t>Assessment Conditions</w:t>
      </w:r>
    </w:p>
    <w:p w:rsidR="00000000" w:rsidRPr="00333E28" w:rsidP="004A4BCF">
      <w:pPr>
        <w:pStyle w:val="BodyText"/>
      </w:pPr>
      <w:r w:rsidRPr="00333E28">
        <w:t>Gather evidence to demonstrate consistent performance in conditions that are safe and replicate the workplace. Noise levels, production flow, interruptions and time variances must be typical of those experienced in the Support field of work and include acc</w:t>
      </w:r>
      <w:r w:rsidRPr="00333E28">
        <w:t>ess to inks and additives.</w:t>
      </w:r>
    </w:p>
    <w:p w:rsidR="00000000" w:rsidRPr="00333E28" w:rsidP="004A4BCF">
      <w:pPr>
        <w:pStyle w:val="BodyText"/>
      </w:pPr>
      <w:r w:rsidRPr="00333E28">
        <w:t xml:space="preserve">Assessors must satisfy NVR/AQTF assessor requirements.    </w:t>
      </w:r>
    </w:p>
    <w:p w:rsidR="00000000" w:rsidRPr="00333E28" w:rsidP="00333E28">
      <w:pPr>
        <w:pStyle w:val="Heading1"/>
      </w:pPr>
      <w:bookmarkStart w:id="13" w:name="O_694845"/>
      <w:bookmarkEnd w:id="13"/>
      <w:r w:rsidRPr="00333E28">
        <w:t>Links</w:t>
      </w:r>
    </w:p>
    <w:p w:rsidR="00000000" w:rsidRPr="00333E28" w:rsidP="004A4BCF">
      <w:pPr>
        <w:pStyle w:val="BodyText"/>
      </w:pPr>
      <w:r w:rsidRPr="00333E2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E13D8">
        <w:rPr>
          <w:rStyle w:val="Hyperlink"/>
        </w:rPr>
        <w:t>https://vetnet.gov.au/Pages/TrainingDocs.aspx?q=a74b7a0f-a253-47e3-8be0-5d426e24131d</w:t>
      </w:r>
      <w:r>
        <w:fldChar w:fldCharType="end"/>
      </w:r>
    </w:p>
    <w:p w:rsidR="00000000" w:rsidRPr="00333E28" w:rsidP="00333E28"/>
    <w:sectPr w:rsidSect="00333E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rsidRPr="004A4BCF" w:rsidP="004A4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CF" w:rsidP="00333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BCF" w:rsidP="00333E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4BCF" w:rsidP="00333E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rsidP="00333E28">
    <w:pPr>
      <w:pStyle w:val="Footer"/>
      <w:framePr w:wrap="around"/>
    </w:pPr>
    <w:r>
      <w:fldChar w:fldCharType="begin"/>
    </w:r>
    <w:r>
      <w:instrText xml:space="preserve"> DOCPROPERTY  Subject  \* MERGEFORMAT </w:instrText>
    </w:r>
    <w:r>
      <w:fldChar w:fldCharType="separate"/>
    </w:r>
    <w:r w:rsidR="004A4BCF">
      <w:t>Approved</w:t>
    </w:r>
    <w:r w:rsidR="004A4BCF">
      <w:fldChar w:fldCharType="end"/>
    </w:r>
    <w:r>
      <w:tab/>
      <w:t xml:space="preserve">Page </w:t>
    </w:r>
    <w:r>
      <w:fldChar w:fldCharType="begin"/>
    </w:r>
    <w:r>
      <w:instrText xml:space="preserve"> PAGE  \* Arabic  \* MERGEFORMAT </w:instrText>
    </w:r>
    <w:r>
      <w:fldChar w:fldCharType="separate"/>
    </w:r>
    <w:r w:rsidR="004A4B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BCF">
      <w:rPr>
        <w:noProof/>
      </w:rPr>
      <w:t>4</w:t>
    </w:r>
    <w:r>
      <w:rPr>
        <w:noProof/>
      </w:rPr>
      <w:fldChar w:fldCharType="end"/>
    </w:r>
  </w:p>
  <w:p w:rsidR="00333E28" w:rsidP="00333E28">
    <w:pPr>
      <w:pStyle w:val="Footer"/>
      <w:framePr w:wrap="around"/>
    </w:pPr>
    <w:r>
      <w:t xml:space="preserve">© Commonwealth of Australia, </w:t>
    </w:r>
    <w:r>
      <w:fldChar w:fldCharType="begin"/>
    </w:r>
    <w:r>
      <w:instrText xml:space="preserve"> DATE  \@ "yyyy"  \* MERGEFORMAT </w:instrText>
    </w:r>
    <w:r>
      <w:fldChar w:fldCharType="separate"/>
    </w:r>
    <w:r w:rsidR="004A4BCF">
      <w:rPr>
        <w:noProof/>
      </w:rPr>
      <w:t>2025</w:t>
    </w:r>
    <w:r>
      <w:fldChar w:fldCharType="end"/>
    </w:r>
    <w:r>
      <w:tab/>
    </w:r>
    <w:r>
      <w:fldChar w:fldCharType="begin"/>
    </w:r>
    <w:r>
      <w:instrText xml:space="preserve"> DOCPROPERTY  Author  \* MERGEFORMAT </w:instrText>
    </w:r>
    <w:r>
      <w:fldChar w:fldCharType="separate"/>
    </w:r>
    <w:r w:rsidR="004A4BCF">
      <w:t>Manufacturing Industry Skills Alliance</w:t>
    </w:r>
    <w:r w:rsidR="004A4BCF">
      <w:fldChar w:fldCharType="end"/>
    </w:r>
  </w:p>
  <w:p w:rsidR="00333E28" w:rsidP="00333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E28" w:rsidRPr="004A4BCF" w:rsidP="004A4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CF" w:rsidRPr="002D2AF8" w:rsidP="00333E28">
    <w:pPr>
      <w:pStyle w:val="Header"/>
      <w:framePr w:wrap="around"/>
    </w:pPr>
    <w:r>
      <w:fldChar w:fldCharType="begin"/>
    </w:r>
    <w:r>
      <w:instrText xml:space="preserve"> TITLE   \* MERGEFORMAT </w:instrText>
    </w:r>
    <w:r>
      <w:fldChar w:fldCharType="separate"/>
    </w:r>
    <w:r>
      <w:t>ICPSUP311 Prepare ink and additives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4BCF" w:rsidP="00333E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28" w:rsidRPr="002D2AF8" w:rsidP="00333E28">
    <w:pPr>
      <w:pStyle w:val="Header"/>
      <w:framePr w:wrap="around"/>
    </w:pPr>
    <w:r>
      <w:fldChar w:fldCharType="begin"/>
    </w:r>
    <w:r>
      <w:instrText xml:space="preserve"> TITLE   \* MERGEFORMAT </w:instrText>
    </w:r>
    <w:r>
      <w:fldChar w:fldCharType="separate"/>
    </w:r>
    <w:r w:rsidR="004A4BCF">
      <w:t>ICPSUP311 Prepare ink and additives (advanced)</w:t>
    </w:r>
    <w:r w:rsidR="004A4BCF">
      <w:fldChar w:fldCharType="end"/>
    </w:r>
    <w:r>
      <w:tab/>
      <w:t xml:space="preserve">Date this document was generated: </w:t>
    </w:r>
    <w:r>
      <w:fldChar w:fldCharType="begin"/>
    </w:r>
    <w:r>
      <w:instrText xml:space="preserve"> CREATEDATE  \@ "d MMMM yyyy"  \* MERGEFORMAT </w:instrText>
    </w:r>
    <w:r>
      <w:fldChar w:fldCharType="separate"/>
    </w:r>
    <w:r w:rsidR="004A4BCF">
      <w:rPr>
        <w:noProof/>
      </w:rPr>
      <w:t>2 March 2025</w:t>
    </w:r>
    <w:r>
      <w:fldChar w:fldCharType="end"/>
    </w:r>
  </w:p>
  <w:p w:rsidR="00333E28" w:rsidP="00333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50E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A43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E28"/>
    <w:pPr>
      <w:spacing w:before="360" w:after="60"/>
      <w:outlineLvl w:val="0"/>
    </w:pPr>
    <w:rPr>
      <w:sz w:val="32"/>
    </w:rPr>
  </w:style>
  <w:style w:type="paragraph" w:styleId="Heading2">
    <w:name w:val="heading 2"/>
    <w:basedOn w:val="HeadingBase"/>
    <w:next w:val="BodyText"/>
    <w:link w:val="Heading2Char"/>
    <w:qFormat/>
    <w:rsid w:val="00333E28"/>
    <w:pPr>
      <w:keepLines/>
      <w:spacing w:before="240" w:after="120"/>
      <w:outlineLvl w:val="1"/>
    </w:pPr>
    <w:rPr>
      <w:sz w:val="28"/>
      <w:szCs w:val="40"/>
    </w:rPr>
  </w:style>
  <w:style w:type="paragraph" w:styleId="Heading3">
    <w:name w:val="heading 3"/>
    <w:basedOn w:val="HeadingBase"/>
    <w:next w:val="BodyText"/>
    <w:link w:val="Heading3Char"/>
    <w:qFormat/>
    <w:rsid w:val="00333E28"/>
    <w:pPr>
      <w:spacing w:before="180" w:after="120"/>
      <w:outlineLvl w:val="2"/>
    </w:pPr>
    <w:rPr>
      <w:spacing w:val="-10"/>
      <w:kern w:val="32"/>
    </w:rPr>
  </w:style>
  <w:style w:type="paragraph" w:styleId="Heading4">
    <w:name w:val="heading 4"/>
    <w:basedOn w:val="HeadingBase"/>
    <w:next w:val="BodyText"/>
    <w:link w:val="Heading4Char"/>
    <w:qFormat/>
    <w:rsid w:val="00333E28"/>
    <w:pPr>
      <w:spacing w:before="160" w:after="120"/>
      <w:outlineLvl w:val="3"/>
    </w:pPr>
    <w:rPr>
      <w:sz w:val="22"/>
    </w:rPr>
  </w:style>
  <w:style w:type="paragraph" w:styleId="Heading5">
    <w:name w:val="heading 5"/>
    <w:basedOn w:val="HeadingBase"/>
    <w:next w:val="Normal"/>
    <w:link w:val="Heading5Char"/>
    <w:qFormat/>
    <w:rsid w:val="00333E28"/>
    <w:pPr>
      <w:spacing w:before="80"/>
      <w:outlineLvl w:val="4"/>
    </w:pPr>
    <w:rPr>
      <w:color w:val="918585"/>
      <w:sz w:val="20"/>
    </w:rPr>
  </w:style>
  <w:style w:type="paragraph" w:styleId="Heading6">
    <w:name w:val="heading 6"/>
    <w:basedOn w:val="HeadingBase"/>
    <w:next w:val="Normal"/>
    <w:link w:val="Heading6Char"/>
    <w:qFormat/>
    <w:rsid w:val="00333E28"/>
    <w:pPr>
      <w:spacing w:before="60"/>
      <w:outlineLvl w:val="5"/>
    </w:pPr>
    <w:rPr>
      <w:color w:val="918585"/>
      <w:sz w:val="20"/>
    </w:rPr>
  </w:style>
  <w:style w:type="paragraph" w:styleId="Heading7">
    <w:name w:val="heading 7"/>
    <w:basedOn w:val="Normal"/>
    <w:next w:val="Normal"/>
    <w:link w:val="Heading7Char"/>
    <w:qFormat/>
    <w:rsid w:val="00333E28"/>
    <w:pPr>
      <w:ind w:left="720"/>
      <w:outlineLvl w:val="6"/>
    </w:pPr>
    <w:rPr>
      <w:i/>
    </w:rPr>
  </w:style>
  <w:style w:type="paragraph" w:styleId="Heading8">
    <w:name w:val="heading 8"/>
    <w:basedOn w:val="Normal"/>
    <w:next w:val="Normal"/>
    <w:link w:val="Heading8Char"/>
    <w:qFormat/>
    <w:rsid w:val="00333E28"/>
    <w:pPr>
      <w:ind w:left="720"/>
      <w:outlineLvl w:val="7"/>
    </w:pPr>
    <w:rPr>
      <w:i/>
    </w:rPr>
  </w:style>
  <w:style w:type="paragraph" w:styleId="Heading9">
    <w:name w:val="heading 9"/>
    <w:basedOn w:val="Normal"/>
    <w:next w:val="Normal"/>
    <w:link w:val="Heading9Char"/>
    <w:qFormat/>
    <w:rsid w:val="00333E28"/>
    <w:pPr>
      <w:ind w:left="720"/>
      <w:outlineLvl w:val="8"/>
    </w:pPr>
    <w:rPr>
      <w:i/>
    </w:rPr>
  </w:style>
  <w:style w:type="character" w:default="1" w:styleId="DefaultParagraphFont">
    <w:name w:val="Default Paragraph Font"/>
    <w:uiPriority w:val="1"/>
    <w:unhideWhenUsed/>
    <w:rsid w:val="00333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E28"/>
  </w:style>
  <w:style w:type="character" w:customStyle="1" w:styleId="Heading1Char">
    <w:name w:val="Heading 1 Char"/>
    <w:basedOn w:val="DefaultParagraphFont"/>
    <w:link w:val="Heading1"/>
    <w:rsid w:val="00333E28"/>
    <w:rPr>
      <w:rFonts w:ascii="Times New Roman" w:eastAsia="Times New Roman" w:hAnsi="Times New Roman" w:cs="Times New Roman"/>
      <w:b/>
      <w:sz w:val="32"/>
      <w:szCs w:val="20"/>
      <w:lang w:eastAsia="en-US"/>
    </w:rPr>
  </w:style>
  <w:style w:type="paragraph" w:styleId="BodyText">
    <w:name w:val="Body Text"/>
    <w:basedOn w:val="Normal"/>
    <w:link w:val="BodyTextChar"/>
    <w:rsid w:val="00333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E28"/>
    <w:rPr>
      <w:rFonts w:ascii="Times New Roman" w:eastAsia="Times New Roman" w:hAnsi="Times New Roman" w:cs="Times New Roman"/>
      <w:sz w:val="24"/>
      <w:lang w:eastAsia="en-US"/>
    </w:rPr>
  </w:style>
  <w:style w:type="paragraph" w:styleId="ListBullet">
    <w:name w:val="List Bullet"/>
    <w:basedOn w:val="List"/>
    <w:rsid w:val="00333E28"/>
    <w:pPr>
      <w:numPr>
        <w:numId w:val="11"/>
      </w:numPr>
      <w:tabs>
        <w:tab w:val="clear" w:pos="340"/>
      </w:tabs>
      <w:spacing w:before="40" w:after="40"/>
    </w:pPr>
  </w:style>
  <w:style w:type="character" w:customStyle="1" w:styleId="SpecialBold">
    <w:name w:val="Special Bold"/>
    <w:basedOn w:val="DefaultParagraphFont"/>
    <w:rsid w:val="00333E28"/>
    <w:rPr>
      <w:b/>
      <w:spacing w:val="0"/>
    </w:rPr>
  </w:style>
  <w:style w:type="character" w:styleId="Emphasis">
    <w:name w:val="Emphasis"/>
    <w:basedOn w:val="DefaultParagraphFont"/>
    <w:qFormat/>
    <w:rsid w:val="00333E28"/>
    <w:rPr>
      <w:i/>
    </w:rPr>
  </w:style>
  <w:style w:type="paragraph" w:customStyle="1" w:styleId="SuperHeading">
    <w:name w:val="SuperHeading"/>
    <w:basedOn w:val="Normal"/>
    <w:rsid w:val="00333E28"/>
    <w:pPr>
      <w:spacing w:before="240" w:after="120"/>
      <w:outlineLvl w:val="0"/>
    </w:pPr>
    <w:rPr>
      <w:rFonts w:ascii="Times New Roman" w:hAnsi="Times New Roman"/>
      <w:b/>
      <w:sz w:val="32"/>
    </w:rPr>
  </w:style>
  <w:style w:type="paragraph" w:customStyle="1" w:styleId="AllowPageBreak">
    <w:name w:val="AllowPageBreak"/>
    <w:rsid w:val="00333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E28"/>
    <w:rPr>
      <w:rFonts w:ascii="Courier New" w:eastAsia="Times New Roman" w:hAnsi="Courier New" w:cs="Times New Roman"/>
      <w:i/>
      <w:szCs w:val="20"/>
      <w:lang w:eastAsia="en-US"/>
    </w:rPr>
  </w:style>
  <w:style w:type="paragraph" w:customStyle="1" w:styleId="HeadingBase">
    <w:name w:val="Heading Base"/>
    <w:rsid w:val="00333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E28"/>
    <w:pPr>
      <w:tabs>
        <w:tab w:val="right" w:leader="dot" w:pos="9072"/>
      </w:tabs>
      <w:ind w:left="567"/>
    </w:pPr>
    <w:rPr>
      <w:szCs w:val="22"/>
    </w:rPr>
  </w:style>
  <w:style w:type="paragraph" w:customStyle="1" w:styleId="TOCBase">
    <w:name w:val="TOC Base"/>
    <w:rsid w:val="00333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E28"/>
    <w:pPr>
      <w:tabs>
        <w:tab w:val="right" w:leader="dot" w:pos="9072"/>
      </w:tabs>
      <w:spacing w:before="40" w:after="40"/>
      <w:ind w:left="284"/>
    </w:pPr>
    <w:rPr>
      <w:rFonts w:ascii="Times New Roman" w:hAnsi="Times New Roman"/>
    </w:rPr>
  </w:style>
  <w:style w:type="paragraph" w:styleId="TOC1">
    <w:name w:val="toc 1"/>
    <w:basedOn w:val="TOCBase"/>
    <w:next w:val="Normal"/>
    <w:rsid w:val="00333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E28"/>
    <w:rPr>
      <w:rFonts w:ascii="Times New Roman" w:eastAsia="Times New Roman" w:hAnsi="Times New Roman" w:cs="Times New Roman"/>
      <w:sz w:val="16"/>
      <w:lang w:eastAsia="en-US"/>
    </w:rPr>
  </w:style>
  <w:style w:type="paragraph" w:styleId="Title">
    <w:name w:val="Title"/>
    <w:basedOn w:val="HeadingBase"/>
    <w:link w:val="TitleChar"/>
    <w:qFormat/>
    <w:rsid w:val="00333E28"/>
    <w:pPr>
      <w:spacing w:before="5040"/>
      <w:jc w:val="center"/>
    </w:pPr>
    <w:rPr>
      <w:sz w:val="48"/>
      <w:szCs w:val="72"/>
      <w:lang w:val="en-US"/>
    </w:rPr>
  </w:style>
  <w:style w:type="character" w:customStyle="1" w:styleId="TitleChar">
    <w:name w:val="Title Char"/>
    <w:basedOn w:val="DefaultParagraphFont"/>
    <w:link w:val="Title"/>
    <w:rsid w:val="00333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E28"/>
    <w:pPr>
      <w:tabs>
        <w:tab w:val="left" w:pos="3600"/>
        <w:tab w:val="left" w:pos="3958"/>
      </w:tabs>
    </w:pPr>
  </w:style>
  <w:style w:type="paragraph" w:styleId="List">
    <w:name w:val="List"/>
    <w:basedOn w:val="BodyText"/>
    <w:next w:val="BodyText"/>
    <w:rsid w:val="00333E28"/>
    <w:pPr>
      <w:tabs>
        <w:tab w:val="left" w:pos="340"/>
      </w:tabs>
      <w:spacing w:before="60" w:after="60"/>
      <w:ind w:left="340" w:hanging="340"/>
    </w:pPr>
  </w:style>
  <w:style w:type="paragraph" w:customStyle="1" w:styleId="Note">
    <w:name w:val="Note"/>
    <w:basedOn w:val="BodyText"/>
    <w:rsid w:val="00333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E28"/>
    <w:pPr>
      <w:framePr w:wrap="auto" w:hAnchor="text" w:y="6049"/>
    </w:pPr>
    <w:rPr>
      <w:color w:val="000000"/>
      <w:sz w:val="40"/>
    </w:rPr>
  </w:style>
  <w:style w:type="paragraph" w:customStyle="1" w:styleId="TOCTitle">
    <w:name w:val="TOCTitle"/>
    <w:basedOn w:val="Heading1"/>
    <w:rsid w:val="00333E28"/>
    <w:pPr>
      <w:spacing w:after="240"/>
      <w:jc w:val="center"/>
      <w:outlineLvl w:val="9"/>
    </w:pPr>
    <w:rPr>
      <w:caps/>
    </w:rPr>
  </w:style>
  <w:style w:type="paragraph" w:customStyle="1" w:styleId="Version">
    <w:name w:val="Version"/>
    <w:rsid w:val="00333E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E28"/>
    <w:pPr>
      <w:numPr>
        <w:numId w:val="12"/>
      </w:numPr>
      <w:tabs>
        <w:tab w:val="clear" w:pos="680"/>
      </w:tabs>
    </w:pPr>
  </w:style>
  <w:style w:type="paragraph" w:styleId="Index1">
    <w:name w:val="index 1"/>
    <w:basedOn w:val="Normal"/>
    <w:next w:val="Normal"/>
    <w:semiHidden/>
    <w:rsid w:val="00333E28"/>
    <w:pPr>
      <w:keepNext w:val="0"/>
      <w:tabs>
        <w:tab w:val="right" w:pos="4176"/>
      </w:tabs>
      <w:ind w:left="198" w:hanging="198"/>
    </w:pPr>
    <w:rPr>
      <w:rFonts w:ascii="Garamond" w:hAnsi="Garamond"/>
    </w:rPr>
  </w:style>
  <w:style w:type="paragraph" w:styleId="IndexHeading">
    <w:name w:val="index heading"/>
    <w:basedOn w:val="Normal"/>
    <w:next w:val="Index1"/>
    <w:semiHidden/>
    <w:rsid w:val="00333E28"/>
    <w:pPr>
      <w:spacing w:before="120" w:after="120"/>
    </w:pPr>
    <w:rPr>
      <w:rFonts w:ascii="Arial" w:hAnsi="Arial"/>
      <w:b/>
      <w:color w:val="918585"/>
      <w:sz w:val="24"/>
    </w:rPr>
  </w:style>
  <w:style w:type="paragraph" w:styleId="Header">
    <w:name w:val="header"/>
    <w:basedOn w:val="Normal"/>
    <w:link w:val="HeaderChar"/>
    <w:rsid w:val="00333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E28"/>
    <w:rPr>
      <w:rFonts w:ascii="Times New Roman" w:eastAsia="Times New Roman" w:hAnsi="Times New Roman" w:cs="Times New Roman"/>
      <w:sz w:val="16"/>
      <w:szCs w:val="20"/>
      <w:lang w:val="en-GB" w:eastAsia="en-US"/>
    </w:rPr>
  </w:style>
  <w:style w:type="paragraph" w:customStyle="1" w:styleId="Chapter">
    <w:name w:val="Chapter"/>
    <w:basedOn w:val="Normal"/>
    <w:rsid w:val="00333E28"/>
    <w:pPr>
      <w:spacing w:before="240"/>
    </w:pPr>
    <w:rPr>
      <w:rFonts w:ascii="Times New Roman" w:hAnsi="Times New Roman"/>
      <w:smallCaps/>
      <w:spacing w:val="80"/>
      <w:sz w:val="28"/>
    </w:rPr>
  </w:style>
  <w:style w:type="paragraph" w:customStyle="1" w:styleId="InChapter">
    <w:name w:val="InChapter"/>
    <w:basedOn w:val="Heading3"/>
    <w:rsid w:val="00333E28"/>
    <w:pPr>
      <w:spacing w:after="240"/>
      <w:outlineLvl w:val="9"/>
    </w:pPr>
    <w:rPr>
      <w:noProof/>
    </w:rPr>
  </w:style>
  <w:style w:type="paragraph" w:styleId="Index2">
    <w:name w:val="index 2"/>
    <w:basedOn w:val="Normal"/>
    <w:next w:val="Normal"/>
    <w:semiHidden/>
    <w:rsid w:val="00333E28"/>
    <w:pPr>
      <w:tabs>
        <w:tab w:val="right" w:pos="4176"/>
      </w:tabs>
      <w:ind w:left="568" w:hanging="284"/>
    </w:pPr>
    <w:rPr>
      <w:rFonts w:ascii="Garamond" w:hAnsi="Garamond"/>
    </w:rPr>
  </w:style>
  <w:style w:type="paragraph" w:customStyle="1" w:styleId="Byline">
    <w:name w:val="Byline"/>
    <w:rsid w:val="00333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E28"/>
    <w:pPr>
      <w:tabs>
        <w:tab w:val="clear" w:pos="3600"/>
        <w:tab w:val="clear" w:pos="3958"/>
      </w:tabs>
      <w:jc w:val="right"/>
    </w:pPr>
  </w:style>
  <w:style w:type="paragraph" w:styleId="Caption">
    <w:name w:val="caption"/>
    <w:basedOn w:val="BodyText"/>
    <w:next w:val="Normal"/>
    <w:qFormat/>
    <w:rsid w:val="00333E28"/>
    <w:pPr>
      <w:framePr w:w="2268" w:hSpace="181" w:vSpace="181" w:wrap="around" w:vAnchor="text" w:hAnchor="page" w:x="1135" w:y="285" w:anchorLock="1"/>
    </w:pPr>
    <w:rPr>
      <w:i/>
    </w:rPr>
  </w:style>
  <w:style w:type="paragraph" w:customStyle="1" w:styleId="MiniTOCTitle">
    <w:name w:val="MiniTOCTitle"/>
    <w:basedOn w:val="Heading4"/>
    <w:rsid w:val="00333E28"/>
    <w:pPr>
      <w:spacing w:before="240"/>
      <w:outlineLvl w:val="9"/>
    </w:pPr>
    <w:rPr>
      <w:noProof/>
      <w:sz w:val="24"/>
    </w:rPr>
  </w:style>
  <w:style w:type="paragraph" w:customStyle="1" w:styleId="MiniTOCItem">
    <w:name w:val="MiniTOCItem"/>
    <w:basedOn w:val="ListBullet"/>
    <w:rsid w:val="00333E28"/>
    <w:pPr>
      <w:numPr>
        <w:numId w:val="0"/>
      </w:numPr>
      <w:tabs>
        <w:tab w:val="right" w:leader="dot" w:pos="6521"/>
      </w:tabs>
      <w:spacing w:before="0" w:after="0"/>
    </w:pPr>
  </w:style>
  <w:style w:type="paragraph" w:customStyle="1" w:styleId="TOFTitle">
    <w:name w:val="TOFTitle"/>
    <w:basedOn w:val="TOCTitle"/>
    <w:rsid w:val="00333E28"/>
  </w:style>
  <w:style w:type="paragraph" w:styleId="TableofFigures">
    <w:name w:val="table of figures"/>
    <w:basedOn w:val="Normal"/>
    <w:next w:val="Normal"/>
    <w:semiHidden/>
    <w:rsid w:val="00333E28"/>
    <w:pPr>
      <w:tabs>
        <w:tab w:val="right" w:leader="dot" w:pos="9072"/>
      </w:tabs>
      <w:ind w:left="970" w:hanging="403"/>
    </w:pPr>
    <w:rPr>
      <w:rFonts w:ascii="Times New Roman" w:hAnsi="Times New Roman"/>
      <w:b/>
    </w:rPr>
  </w:style>
  <w:style w:type="paragraph" w:styleId="ListNumber">
    <w:name w:val="List Number"/>
    <w:basedOn w:val="List"/>
    <w:rsid w:val="00333E28"/>
    <w:pPr>
      <w:numPr>
        <w:numId w:val="14"/>
      </w:numPr>
      <w:tabs>
        <w:tab w:val="clear" w:pos="340"/>
      </w:tabs>
    </w:pPr>
  </w:style>
  <w:style w:type="character" w:customStyle="1" w:styleId="WingdingSymbols">
    <w:name w:val="Wingding Symbols"/>
    <w:rsid w:val="00333E28"/>
    <w:rPr>
      <w:rFonts w:ascii="Wingdings" w:hAnsi="Wingdings"/>
    </w:rPr>
  </w:style>
  <w:style w:type="paragraph" w:customStyle="1" w:styleId="TableHeading">
    <w:name w:val="Table Heading"/>
    <w:basedOn w:val="HeadingBase"/>
    <w:rsid w:val="00333E28"/>
    <w:pPr>
      <w:keepLines/>
      <w:pBdr>
        <w:bottom w:val="single" w:sz="6" w:space="1" w:color="918585"/>
      </w:pBdr>
      <w:spacing w:before="240"/>
    </w:pPr>
  </w:style>
  <w:style w:type="character" w:customStyle="1" w:styleId="HotSpot">
    <w:name w:val="HotSpot"/>
    <w:rsid w:val="00333E28"/>
    <w:rPr>
      <w:color w:val="0033CC"/>
      <w:u w:val="none"/>
    </w:rPr>
  </w:style>
  <w:style w:type="paragraph" w:customStyle="1" w:styleId="BodyTextRight">
    <w:name w:val="Body Text Right"/>
    <w:basedOn w:val="BodyText"/>
    <w:rsid w:val="00333E28"/>
    <w:pPr>
      <w:spacing w:before="0" w:after="0"/>
      <w:jc w:val="right"/>
    </w:pPr>
  </w:style>
  <w:style w:type="paragraph" w:styleId="Index3">
    <w:name w:val="index 3"/>
    <w:basedOn w:val="ListNumber2"/>
    <w:next w:val="Normal"/>
    <w:semiHidden/>
    <w:rsid w:val="00333E28"/>
    <w:pPr>
      <w:numPr>
        <w:numId w:val="0"/>
      </w:numPr>
      <w:tabs>
        <w:tab w:val="right" w:leader="dot" w:pos="4176"/>
      </w:tabs>
    </w:pPr>
  </w:style>
  <w:style w:type="paragraph" w:styleId="ListNumber2">
    <w:name w:val="List Number 2"/>
    <w:basedOn w:val="List2"/>
    <w:rsid w:val="00333E28"/>
    <w:pPr>
      <w:numPr>
        <w:numId w:val="9"/>
      </w:numPr>
      <w:tabs>
        <w:tab w:val="clear" w:pos="1060"/>
      </w:tabs>
    </w:pPr>
  </w:style>
  <w:style w:type="paragraph" w:customStyle="1" w:styleId="MarginNote">
    <w:name w:val="Margin Note"/>
    <w:basedOn w:val="BodyText"/>
    <w:rsid w:val="00333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E28"/>
    <w:rPr>
      <w:sz w:val="32"/>
    </w:rPr>
  </w:style>
  <w:style w:type="paragraph" w:customStyle="1" w:styleId="HeadingProcedure">
    <w:name w:val="Heading Procedure"/>
    <w:basedOn w:val="HeadingBase"/>
    <w:next w:val="Normal"/>
    <w:rsid w:val="00333E28"/>
    <w:pPr>
      <w:tabs>
        <w:tab w:val="left" w:pos="0"/>
      </w:tabs>
      <w:spacing w:before="120" w:after="60"/>
    </w:pPr>
    <w:rPr>
      <w:i/>
      <w:color w:val="918585"/>
      <w:sz w:val="22"/>
    </w:rPr>
  </w:style>
  <w:style w:type="paragraph" w:customStyle="1" w:styleId="TableBodyText">
    <w:name w:val="Table Body Text"/>
    <w:basedOn w:val="BodyText"/>
    <w:rsid w:val="00333E28"/>
    <w:pPr>
      <w:spacing w:before="60" w:after="60"/>
    </w:pPr>
  </w:style>
  <w:style w:type="paragraph" w:styleId="ListContinue">
    <w:name w:val="List Continue"/>
    <w:basedOn w:val="List"/>
    <w:rsid w:val="00333E28"/>
    <w:pPr>
      <w:ind w:firstLine="0"/>
    </w:pPr>
  </w:style>
  <w:style w:type="paragraph" w:customStyle="1" w:styleId="ListNote">
    <w:name w:val="List Note"/>
    <w:basedOn w:val="List"/>
    <w:rsid w:val="00333E28"/>
    <w:pPr>
      <w:pBdr>
        <w:top w:val="single" w:sz="6" w:space="2" w:color="918585"/>
        <w:bottom w:val="single" w:sz="6" w:space="2" w:color="918585"/>
      </w:pBdr>
      <w:tabs>
        <w:tab w:val="left" w:pos="1021"/>
      </w:tabs>
      <w:ind w:firstLine="0"/>
    </w:pPr>
  </w:style>
  <w:style w:type="paragraph" w:customStyle="1" w:styleId="Warning">
    <w:name w:val="Warning"/>
    <w:basedOn w:val="BodyText"/>
    <w:rsid w:val="00333E28"/>
    <w:pPr>
      <w:shd w:val="clear" w:color="auto" w:fill="D9D9D9"/>
      <w:tabs>
        <w:tab w:val="left" w:pos="992"/>
      </w:tabs>
      <w:ind w:left="119" w:right="119"/>
    </w:pPr>
    <w:rPr>
      <w:sz w:val="20"/>
    </w:rPr>
  </w:style>
  <w:style w:type="paragraph" w:customStyle="1" w:styleId="MarginIcons">
    <w:name w:val="Margin Icons"/>
    <w:basedOn w:val="BodyText"/>
    <w:rsid w:val="00333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E28"/>
    <w:rPr>
      <w:rFonts w:ascii="Courier New" w:hAnsi="Courier New"/>
    </w:rPr>
  </w:style>
  <w:style w:type="paragraph" w:customStyle="1" w:styleId="NoteBullet">
    <w:name w:val="Note Bullet"/>
    <w:basedOn w:val="Note"/>
    <w:rsid w:val="00333E28"/>
    <w:pPr>
      <w:tabs>
        <w:tab w:val="clear" w:pos="680"/>
      </w:tabs>
      <w:spacing w:before="60" w:after="60"/>
    </w:pPr>
  </w:style>
  <w:style w:type="paragraph" w:customStyle="1" w:styleId="SubHeading2">
    <w:name w:val="SubHeading2"/>
    <w:basedOn w:val="HeadingBase"/>
    <w:rsid w:val="00333E28"/>
    <w:pPr>
      <w:spacing w:before="240" w:after="60"/>
    </w:pPr>
    <w:rPr>
      <w:sz w:val="20"/>
    </w:rPr>
  </w:style>
  <w:style w:type="paragraph" w:customStyle="1" w:styleId="SubHeading1">
    <w:name w:val="SubHeading1"/>
    <w:basedOn w:val="HeadingBase"/>
    <w:rsid w:val="00333E28"/>
    <w:pPr>
      <w:spacing w:before="240" w:after="60"/>
    </w:pPr>
    <w:rPr>
      <w:color w:val="918585"/>
      <w:sz w:val="22"/>
    </w:rPr>
  </w:style>
  <w:style w:type="paragraph" w:customStyle="1" w:styleId="SideHeading">
    <w:name w:val="Side Heading"/>
    <w:basedOn w:val="HeadingBase"/>
    <w:rsid w:val="00333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E28"/>
    <w:pPr>
      <w:numPr>
        <w:numId w:val="10"/>
      </w:numPr>
    </w:pPr>
  </w:style>
  <w:style w:type="paragraph" w:styleId="PlainText">
    <w:name w:val="Plain Text"/>
    <w:basedOn w:val="Normal"/>
    <w:link w:val="PlainTextChar"/>
    <w:rsid w:val="00333E28"/>
    <w:rPr>
      <w:sz w:val="20"/>
    </w:rPr>
  </w:style>
  <w:style w:type="character" w:customStyle="1" w:styleId="PlainTextChar">
    <w:name w:val="Plain Text Char"/>
    <w:basedOn w:val="DefaultParagraphFont"/>
    <w:link w:val="PlainText"/>
    <w:rsid w:val="00333E28"/>
    <w:rPr>
      <w:rFonts w:ascii="Courier New" w:eastAsia="Times New Roman" w:hAnsi="Courier New" w:cs="Times New Roman"/>
      <w:sz w:val="20"/>
      <w:szCs w:val="20"/>
      <w:lang w:eastAsia="en-US"/>
    </w:rPr>
  </w:style>
  <w:style w:type="character" w:customStyle="1" w:styleId="MenuOption">
    <w:name w:val="Menu Option"/>
    <w:basedOn w:val="DefaultParagraphFont"/>
    <w:rsid w:val="00333E28"/>
    <w:rPr>
      <w:b/>
      <w:smallCaps/>
    </w:rPr>
  </w:style>
  <w:style w:type="paragraph" w:customStyle="1" w:styleId="TableListNumber">
    <w:name w:val="Table List Number"/>
    <w:basedOn w:val="ListNumber"/>
    <w:rsid w:val="00333E28"/>
    <w:pPr>
      <w:numPr>
        <w:numId w:val="0"/>
      </w:numPr>
    </w:pPr>
  </w:style>
  <w:style w:type="paragraph" w:styleId="TOC4">
    <w:name w:val="toc 4"/>
    <w:basedOn w:val="TOCBase"/>
    <w:next w:val="Normal"/>
    <w:semiHidden/>
    <w:rsid w:val="00333E28"/>
    <w:pPr>
      <w:tabs>
        <w:tab w:val="right" w:leader="dot" w:pos="9071"/>
      </w:tabs>
      <w:ind w:left="1701"/>
    </w:pPr>
  </w:style>
  <w:style w:type="paragraph" w:customStyle="1" w:styleId="ListAlpha">
    <w:name w:val="List Alpha"/>
    <w:basedOn w:val="List"/>
    <w:rsid w:val="00333E28"/>
    <w:pPr>
      <w:numPr>
        <w:numId w:val="8"/>
      </w:numPr>
    </w:pPr>
  </w:style>
  <w:style w:type="paragraph" w:customStyle="1" w:styleId="ListAlpha2">
    <w:name w:val="List Alpha 2"/>
    <w:basedOn w:val="List2"/>
    <w:rsid w:val="00333E28"/>
    <w:pPr>
      <w:numPr>
        <w:numId w:val="7"/>
      </w:numPr>
    </w:pPr>
  </w:style>
  <w:style w:type="paragraph" w:styleId="List2">
    <w:name w:val="List 2"/>
    <w:basedOn w:val="BodyText"/>
    <w:rsid w:val="00333E28"/>
    <w:pPr>
      <w:tabs>
        <w:tab w:val="left" w:pos="680"/>
      </w:tabs>
      <w:spacing w:before="60" w:after="60"/>
      <w:ind w:left="680" w:hanging="340"/>
    </w:pPr>
  </w:style>
  <w:style w:type="paragraph" w:styleId="List3">
    <w:name w:val="List 3"/>
    <w:basedOn w:val="BodyText"/>
    <w:rsid w:val="00333E28"/>
    <w:pPr>
      <w:tabs>
        <w:tab w:val="left" w:pos="1021"/>
      </w:tabs>
      <w:spacing w:before="60" w:after="60"/>
      <w:ind w:left="1020" w:hanging="340"/>
    </w:pPr>
  </w:style>
  <w:style w:type="paragraph" w:styleId="List4">
    <w:name w:val="List 4"/>
    <w:basedOn w:val="BodyText"/>
    <w:rsid w:val="00333E28"/>
    <w:pPr>
      <w:tabs>
        <w:tab w:val="left" w:pos="1361"/>
      </w:tabs>
      <w:spacing w:before="60" w:after="60"/>
      <w:ind w:left="1361" w:hanging="340"/>
    </w:pPr>
  </w:style>
  <w:style w:type="paragraph" w:styleId="List5">
    <w:name w:val="List 5"/>
    <w:basedOn w:val="BodyText"/>
    <w:rsid w:val="00333E28"/>
    <w:pPr>
      <w:tabs>
        <w:tab w:val="left" w:pos="1701"/>
      </w:tabs>
      <w:spacing w:before="60" w:after="60"/>
      <w:ind w:left="1701" w:hanging="340"/>
    </w:pPr>
  </w:style>
  <w:style w:type="paragraph" w:styleId="ListBullet3">
    <w:name w:val="List Bullet 3"/>
    <w:basedOn w:val="List3"/>
    <w:rsid w:val="00333E28"/>
    <w:pPr>
      <w:numPr>
        <w:numId w:val="13"/>
      </w:numPr>
      <w:tabs>
        <w:tab w:val="clear" w:pos="1021"/>
      </w:tabs>
      <w:ind w:left="1037" w:hanging="357"/>
    </w:pPr>
  </w:style>
  <w:style w:type="paragraph" w:styleId="ListBullet4">
    <w:name w:val="List Bullet 4"/>
    <w:basedOn w:val="List4"/>
    <w:rsid w:val="00333E28"/>
    <w:pPr>
      <w:numPr>
        <w:numId w:val="2"/>
      </w:numPr>
      <w:tabs>
        <w:tab w:val="clear" w:pos="1361"/>
      </w:tabs>
    </w:pPr>
  </w:style>
  <w:style w:type="paragraph" w:styleId="ListBullet5">
    <w:name w:val="List Bullet 5"/>
    <w:basedOn w:val="List5"/>
    <w:rsid w:val="00333E28"/>
    <w:pPr>
      <w:numPr>
        <w:numId w:val="3"/>
      </w:numPr>
    </w:pPr>
  </w:style>
  <w:style w:type="paragraph" w:styleId="ListContinue2">
    <w:name w:val="List Continue 2"/>
    <w:basedOn w:val="List2"/>
    <w:rsid w:val="00333E28"/>
    <w:pPr>
      <w:ind w:firstLine="0"/>
    </w:pPr>
  </w:style>
  <w:style w:type="paragraph" w:styleId="ListContinue3">
    <w:name w:val="List Continue 3"/>
    <w:basedOn w:val="List3"/>
    <w:rsid w:val="00333E28"/>
    <w:pPr>
      <w:ind w:left="1021" w:firstLine="0"/>
    </w:pPr>
  </w:style>
  <w:style w:type="paragraph" w:styleId="ListContinue4">
    <w:name w:val="List Continue 4"/>
    <w:basedOn w:val="List4"/>
    <w:rsid w:val="00333E28"/>
    <w:pPr>
      <w:ind w:firstLine="0"/>
    </w:pPr>
  </w:style>
  <w:style w:type="paragraph" w:styleId="ListContinue5">
    <w:name w:val="List Continue 5"/>
    <w:basedOn w:val="List5"/>
    <w:rsid w:val="00333E28"/>
    <w:pPr>
      <w:ind w:firstLine="0"/>
    </w:pPr>
  </w:style>
  <w:style w:type="paragraph" w:styleId="ListNumber3">
    <w:name w:val="List Number 3"/>
    <w:basedOn w:val="List3"/>
    <w:rsid w:val="00333E28"/>
    <w:pPr>
      <w:numPr>
        <w:numId w:val="4"/>
      </w:numPr>
    </w:pPr>
  </w:style>
  <w:style w:type="paragraph" w:styleId="ListNumber4">
    <w:name w:val="List Number 4"/>
    <w:basedOn w:val="List4"/>
    <w:rsid w:val="00333E28"/>
    <w:pPr>
      <w:numPr>
        <w:numId w:val="5"/>
      </w:numPr>
    </w:pPr>
  </w:style>
  <w:style w:type="paragraph" w:styleId="ListNumber5">
    <w:name w:val="List Number 5"/>
    <w:basedOn w:val="List5"/>
    <w:rsid w:val="00333E28"/>
    <w:pPr>
      <w:numPr>
        <w:numId w:val="6"/>
      </w:numPr>
    </w:pPr>
  </w:style>
  <w:style w:type="paragraph" w:styleId="BlockText">
    <w:name w:val="Block Text"/>
    <w:basedOn w:val="Normal"/>
    <w:rsid w:val="00333E28"/>
    <w:pPr>
      <w:spacing w:after="120"/>
      <w:ind w:left="1440" w:right="1440"/>
    </w:pPr>
  </w:style>
  <w:style w:type="character" w:customStyle="1" w:styleId="Subscript">
    <w:name w:val="Subscript"/>
    <w:basedOn w:val="DefaultParagraphFont"/>
    <w:rsid w:val="00333E28"/>
    <w:rPr>
      <w:sz w:val="16"/>
      <w:vertAlign w:val="subscript"/>
    </w:rPr>
  </w:style>
  <w:style w:type="character" w:customStyle="1" w:styleId="Superscript">
    <w:name w:val="Superscript"/>
    <w:basedOn w:val="DefaultParagraphFont"/>
    <w:rsid w:val="00333E28"/>
    <w:rPr>
      <w:sz w:val="16"/>
      <w:vertAlign w:val="superscript"/>
    </w:rPr>
  </w:style>
  <w:style w:type="character" w:customStyle="1" w:styleId="Symbols">
    <w:name w:val="Symbols"/>
    <w:basedOn w:val="DefaultParagraphFont"/>
    <w:rsid w:val="00333E28"/>
    <w:rPr>
      <w:rFonts w:ascii="Symbol" w:hAnsi="Symbol"/>
    </w:rPr>
  </w:style>
  <w:style w:type="character" w:customStyle="1" w:styleId="MenuOptions">
    <w:name w:val="Menu Options"/>
    <w:basedOn w:val="DefaultParagraphFont"/>
    <w:rsid w:val="00333E28"/>
    <w:rPr>
      <w:rFonts w:ascii="Arial Narrow" w:hAnsi="Arial Narrow"/>
      <w:smallCaps/>
    </w:rPr>
  </w:style>
  <w:style w:type="character" w:customStyle="1" w:styleId="Buttons">
    <w:name w:val="Buttons"/>
    <w:basedOn w:val="DefaultParagraphFont"/>
    <w:rsid w:val="00333E28"/>
    <w:rPr>
      <w:b/>
    </w:rPr>
  </w:style>
  <w:style w:type="character" w:customStyle="1" w:styleId="Underlined">
    <w:name w:val="Underlined"/>
    <w:basedOn w:val="DefaultParagraphFont"/>
    <w:rsid w:val="00333E28"/>
    <w:rPr>
      <w:u w:val="single"/>
    </w:rPr>
  </w:style>
  <w:style w:type="paragraph" w:customStyle="1" w:styleId="TableBodyTextRight">
    <w:name w:val="Table Body Text Right"/>
    <w:basedOn w:val="TableBodyText"/>
    <w:rsid w:val="00333E28"/>
    <w:pPr>
      <w:widowControl w:val="0"/>
      <w:autoSpaceDE w:val="0"/>
      <w:autoSpaceDN w:val="0"/>
      <w:adjustRightInd w:val="0"/>
      <w:jc w:val="right"/>
    </w:pPr>
    <w:rPr>
      <w:rFonts w:cs="Arial"/>
      <w:szCs w:val="18"/>
    </w:rPr>
  </w:style>
  <w:style w:type="paragraph" w:customStyle="1" w:styleId="CopyrightText">
    <w:name w:val="Copyright Text"/>
    <w:basedOn w:val="BodyText"/>
    <w:rsid w:val="00333E28"/>
    <w:rPr>
      <w:sz w:val="18"/>
    </w:rPr>
  </w:style>
  <w:style w:type="paragraph" w:customStyle="1" w:styleId="BodySmallRight">
    <w:name w:val="Body Small Right"/>
    <w:basedOn w:val="BodyTextRight"/>
    <w:rsid w:val="00333E28"/>
    <w:rPr>
      <w:sz w:val="18"/>
      <w:szCs w:val="18"/>
    </w:rPr>
  </w:style>
  <w:style w:type="paragraph" w:customStyle="1" w:styleId="MarginEdition">
    <w:name w:val="Margin Edition"/>
    <w:basedOn w:val="MarginNote"/>
    <w:rsid w:val="00333E28"/>
    <w:pPr>
      <w:spacing w:before="0" w:after="0"/>
    </w:pPr>
    <w:rPr>
      <w:rFonts w:ascii="Times New Roman" w:hAnsi="Times New Roman"/>
      <w:color w:val="999999"/>
    </w:rPr>
  </w:style>
  <w:style w:type="paragraph" w:customStyle="1" w:styleId="Spacer">
    <w:name w:val="Spacer"/>
    <w:basedOn w:val="Normal"/>
    <w:rsid w:val="00333E28"/>
    <w:rPr>
      <w:sz w:val="2"/>
      <w:szCs w:val="2"/>
    </w:rPr>
  </w:style>
  <w:style w:type="character" w:customStyle="1" w:styleId="Small">
    <w:name w:val="Small"/>
    <w:basedOn w:val="DefaultParagraphFont"/>
    <w:rsid w:val="00333E28"/>
    <w:rPr>
      <w:sz w:val="16"/>
    </w:rPr>
  </w:style>
  <w:style w:type="paragraph" w:customStyle="1" w:styleId="WideTable">
    <w:name w:val="Wide Table"/>
    <w:basedOn w:val="Normal"/>
    <w:rsid w:val="00333E28"/>
    <w:pPr>
      <w:ind w:left="-1418"/>
    </w:pPr>
    <w:rPr>
      <w:sz w:val="2"/>
      <w:szCs w:val="2"/>
    </w:rPr>
  </w:style>
  <w:style w:type="character" w:styleId="PageNumber">
    <w:name w:val="page number"/>
    <w:basedOn w:val="DefaultParagraphFont"/>
    <w:rsid w:val="00333E28"/>
  </w:style>
  <w:style w:type="paragraph" w:styleId="Quote">
    <w:name w:val="Quote"/>
    <w:basedOn w:val="Heading1"/>
    <w:link w:val="QuoteChar"/>
    <w:qFormat/>
    <w:rsid w:val="00333E28"/>
    <w:rPr>
      <w:b w:val="0"/>
      <w:sz w:val="72"/>
      <w:szCs w:val="72"/>
      <w:lang w:val="en-NZ"/>
    </w:rPr>
  </w:style>
  <w:style w:type="character" w:customStyle="1" w:styleId="QuoteChar">
    <w:name w:val="Quote Char"/>
    <w:basedOn w:val="DefaultParagraphFont"/>
    <w:link w:val="Quote"/>
    <w:rsid w:val="00333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E28"/>
    <w:pPr>
      <w:pageBreakBefore/>
    </w:pPr>
  </w:style>
  <w:style w:type="paragraph" w:customStyle="1" w:styleId="Border">
    <w:name w:val="Border"/>
    <w:basedOn w:val="Normal"/>
    <w:qFormat/>
    <w:rsid w:val="00333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E28"/>
    <w:rPr>
      <w:b/>
      <w:bCs/>
      <w:i/>
      <w:iCs/>
      <w:color w:val="auto"/>
    </w:rPr>
  </w:style>
  <w:style w:type="paragraph" w:styleId="IntenseQuote">
    <w:name w:val="Intense Quote"/>
    <w:basedOn w:val="Normal"/>
    <w:next w:val="Normal"/>
    <w:link w:val="IntenseQuoteChar"/>
    <w:uiPriority w:val="30"/>
    <w:qFormat/>
    <w:rsid w:val="00333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E28"/>
    <w:rPr>
      <w:smallCaps/>
      <w:color w:val="auto"/>
      <w:u w:val="single"/>
    </w:rPr>
  </w:style>
  <w:style w:type="character" w:styleId="IntenseReference">
    <w:name w:val="Intense Reference"/>
    <w:basedOn w:val="DefaultParagraphFont"/>
    <w:uiPriority w:val="32"/>
    <w:qFormat/>
    <w:rsid w:val="00333E28"/>
    <w:rPr>
      <w:b/>
      <w:bCs/>
      <w:smallCaps/>
      <w:color w:val="auto"/>
      <w:spacing w:val="5"/>
      <w:u w:val="single"/>
    </w:rPr>
  </w:style>
  <w:style w:type="paragraph" w:customStyle="1" w:styleId="2ColumnHeading">
    <w:name w:val="2Column Heading"/>
    <w:basedOn w:val="BodyText"/>
    <w:qFormat/>
    <w:rsid w:val="00333E28"/>
    <w:pPr>
      <w:spacing w:after="60"/>
      <w:ind w:left="-2268"/>
    </w:pPr>
    <w:rPr>
      <w:b/>
    </w:rPr>
  </w:style>
  <w:style w:type="paragraph" w:customStyle="1" w:styleId="Heading1TOC">
    <w:name w:val="Heading1 TOC"/>
    <w:basedOn w:val="Normal"/>
    <w:qFormat/>
    <w:rsid w:val="00333E28"/>
    <w:pPr>
      <w:spacing w:before="240" w:after="120"/>
    </w:pPr>
    <w:rPr>
      <w:rFonts w:ascii="Times New Roman" w:hAnsi="Times New Roman"/>
      <w:b/>
      <w:sz w:val="32"/>
    </w:rPr>
  </w:style>
  <w:style w:type="paragraph" w:customStyle="1" w:styleId="Heading2TOC">
    <w:name w:val="Heading2 TOC"/>
    <w:basedOn w:val="Normal"/>
    <w:qFormat/>
    <w:rsid w:val="00333E28"/>
    <w:pPr>
      <w:spacing w:before="240" w:after="60"/>
    </w:pPr>
    <w:rPr>
      <w:rFonts w:ascii="Times New Roman" w:hAnsi="Times New Roman"/>
      <w:b/>
      <w:sz w:val="28"/>
    </w:rPr>
  </w:style>
  <w:style w:type="character" w:customStyle="1" w:styleId="Underline">
    <w:name w:val="Underline"/>
    <w:basedOn w:val="DefaultParagraphFont"/>
    <w:qFormat/>
    <w:rsid w:val="00333E28"/>
    <w:rPr>
      <w:u w:val="single"/>
    </w:rPr>
  </w:style>
  <w:style w:type="character" w:customStyle="1" w:styleId="BoldandItalics">
    <w:name w:val="Bold and Italics"/>
    <w:qFormat/>
    <w:rsid w:val="00333E28"/>
    <w:rPr>
      <w:b/>
      <w:i/>
      <w:u w:val="none"/>
    </w:rPr>
  </w:style>
  <w:style w:type="paragraph" w:styleId="BalloonText">
    <w:name w:val="Balloon Text"/>
    <w:basedOn w:val="Normal"/>
    <w:link w:val="BalloonTextChar"/>
    <w:rsid w:val="00333E28"/>
    <w:rPr>
      <w:rFonts w:ascii="Tahoma" w:hAnsi="Tahoma" w:cs="Tahoma"/>
      <w:sz w:val="16"/>
      <w:szCs w:val="16"/>
    </w:rPr>
  </w:style>
  <w:style w:type="character" w:customStyle="1" w:styleId="BalloonTextChar">
    <w:name w:val="Balloon Text Char"/>
    <w:basedOn w:val="DefaultParagraphFont"/>
    <w:link w:val="BalloonText"/>
    <w:rsid w:val="00333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E28"/>
    <w:rPr>
      <w:b/>
      <w:color w:val="660033"/>
      <w:spacing w:val="0"/>
    </w:rPr>
  </w:style>
  <w:style w:type="paragraph" w:customStyle="1" w:styleId="Nameditemlist">
    <w:name w:val="Named item list"/>
    <w:basedOn w:val="BodyText"/>
    <w:qFormat/>
    <w:rsid w:val="00333E28"/>
    <w:pPr>
      <w:tabs>
        <w:tab w:val="left" w:pos="2835"/>
      </w:tabs>
      <w:ind w:left="2835" w:hanging="2835"/>
    </w:pPr>
  </w:style>
  <w:style w:type="paragraph" w:customStyle="1" w:styleId="BodyTextnopadding">
    <w:name w:val="Body Text no padding"/>
    <w:basedOn w:val="BodyText"/>
    <w:qFormat/>
    <w:rsid w:val="00333E28"/>
    <w:pPr>
      <w:spacing w:before="0" w:after="0"/>
    </w:pPr>
  </w:style>
  <w:style w:type="paragraph" w:customStyle="1" w:styleId="BodyTextBold">
    <w:name w:val="Body Text Bold"/>
    <w:basedOn w:val="BodyText"/>
    <w:qFormat/>
    <w:rsid w:val="00333E28"/>
    <w:rPr>
      <w:b/>
    </w:rPr>
  </w:style>
  <w:style w:type="character" w:styleId="Hyperlink">
    <w:name w:val="Hyperlink"/>
    <w:basedOn w:val="DefaultParagraphFont"/>
    <w:uiPriority w:val="99"/>
    <w:unhideWhenUsed/>
    <w:rsid w:val="004A4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6602</Characters>
  <Application>Microsoft Office Word</Application>
  <DocSecurity>0</DocSecurity>
  <Lines>220</Lines>
  <Paragraphs>144</Paragraphs>
  <ScaleCrop>false</ScaleCrop>
  <Company>Author-it Software Corporation Ltd.</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ICPSUP311 Prepare ink and additives (advanced)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