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5BC" w:rsidP="00EE45BC">
      <w:pPr>
        <w:pStyle w:val="Title"/>
      </w:pPr>
      <w:r>
        <w:fldChar w:fldCharType="begin"/>
      </w:r>
      <w:r>
        <w:instrText xml:space="preserve"> TITLE   \* MERGEFORMAT </w:instrText>
      </w:r>
      <w:r>
        <w:fldChar w:fldCharType="separate"/>
      </w:r>
      <w:r>
        <w:t>ICPSUP282 Undertake basic machine maintenance</w:t>
      </w:r>
      <w:r>
        <w:fldChar w:fldCharType="end"/>
      </w:r>
    </w:p>
    <w:p w:rsidR="00EE45BC" w:rsidP="00EE45BC">
      <w:pPr>
        <w:pStyle w:val="Version"/>
        <w:sectPr w:rsidSect="00247E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EAE" w:rsidP="00247EAE">
      <w:pPr>
        <w:pStyle w:val="SuperHeading"/>
      </w:pPr>
      <w:r w:rsidRPr="00247EAE">
        <w:t>ICPSUP282 Undertake basic machine maintenance</w:t>
      </w:r>
    </w:p>
    <w:p w:rsidR="00000000" w:rsidRPr="00247EAE" w:rsidP="00247EAE">
      <w:pPr>
        <w:pStyle w:val="Heading1"/>
      </w:pPr>
      <w:bookmarkStart w:id="1" w:name="O_694810"/>
      <w:bookmarkEnd w:id="1"/>
      <w:r w:rsidRPr="00247EAE">
        <w:t>Modification History</w:t>
      </w:r>
    </w:p>
    <w:tbl>
      <w:tblPr>
        <w:tblW w:w="0" w:type="auto"/>
        <w:tblLayout w:type="fixed"/>
        <w:tblCellMar>
          <w:left w:w="62" w:type="dxa"/>
          <w:right w:w="62" w:type="dxa"/>
        </w:tblCellMar>
        <w:tblLook w:val="0000"/>
      </w:tblPr>
      <w:tblGrid>
        <w:gridCol w:w="3091"/>
        <w:gridCol w:w="5873"/>
      </w:tblGrid>
      <w:tr w:rsidTr="00247E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rPr>
                <w:rStyle w:val="SpecialBold"/>
              </w:rPr>
              <w:t>Comments</w:t>
            </w:r>
          </w:p>
        </w:tc>
      </w:tr>
      <w:tr w:rsidTr="00247EA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t>This version first released with ICP Printing and Graphic Arts Training Package Version 1.0.</w:t>
            </w:r>
          </w:p>
        </w:tc>
      </w:tr>
    </w:tbl>
    <w:p w:rsidR="00000000" w:rsidRPr="00247EAE" w:rsidP="00247EAE">
      <w:pPr>
        <w:pStyle w:val="BodyText"/>
      </w:pPr>
    </w:p>
    <w:p w:rsidR="00000000" w:rsidRPr="00247EAE" w:rsidP="00247EAE">
      <w:pPr>
        <w:pStyle w:val="AllowPageBreak"/>
      </w:pPr>
    </w:p>
    <w:p w:rsidR="00000000" w:rsidRPr="00247EAE" w:rsidP="00247EAE">
      <w:pPr>
        <w:pStyle w:val="Heading1"/>
      </w:pPr>
      <w:bookmarkStart w:id="2" w:name="O_694811"/>
      <w:bookmarkEnd w:id="2"/>
      <w:r w:rsidRPr="00247EAE">
        <w:t>Application</w:t>
      </w:r>
    </w:p>
    <w:p w:rsidR="00000000" w:rsidRPr="00247EAE" w:rsidP="00EE45BC">
      <w:pPr>
        <w:pStyle w:val="BodyText"/>
      </w:pPr>
      <w:r w:rsidRPr="00247EAE">
        <w:t>This unit describes the skills and knowledge required to safely perform bas</w:t>
      </w:r>
      <w:r w:rsidRPr="00247EAE">
        <w:t>ic, routine maintenance of machines and equipment with minimum down-time.</w:t>
      </w:r>
    </w:p>
    <w:p w:rsidR="00000000" w:rsidRPr="00247EAE" w:rsidP="00EE45BC">
      <w:pPr>
        <w:pStyle w:val="BodyText"/>
      </w:pPr>
      <w:r w:rsidRPr="00247EAE">
        <w:t>It applies to individuals who perform a range of mainly routine tasks in various sectors of the printing and graphic arts industry, using limited practical skills and fundamental kn</w:t>
      </w:r>
      <w:r w:rsidRPr="00247EAE">
        <w:t>owledge in a defined context. They generally work under supervision.</w:t>
      </w:r>
    </w:p>
    <w:p w:rsidR="00000000" w:rsidRPr="00247EAE" w:rsidP="00EE45BC">
      <w:pPr>
        <w:pStyle w:val="BodyText"/>
      </w:pPr>
      <w:r w:rsidRPr="00247EAE">
        <w:t>No licensing, legislative or certification requirements apply to this unit at the time of publication.</w:t>
      </w:r>
    </w:p>
    <w:p w:rsidR="00000000" w:rsidRPr="00247EAE" w:rsidP="00247EAE">
      <w:pPr>
        <w:pStyle w:val="Heading1"/>
      </w:pPr>
      <w:bookmarkStart w:id="3" w:name="O_694814"/>
      <w:bookmarkEnd w:id="3"/>
      <w:r w:rsidRPr="00247EAE">
        <w:t>Unit Sector</w:t>
      </w:r>
    </w:p>
    <w:p w:rsidR="00000000" w:rsidRPr="00247EAE" w:rsidP="00EE45BC">
      <w:pPr>
        <w:pStyle w:val="BodyText"/>
      </w:pPr>
      <w:r w:rsidRPr="00247EAE">
        <w:t>Support</w:t>
      </w:r>
    </w:p>
    <w:p w:rsidR="00000000" w:rsidRPr="00247EAE" w:rsidP="00247EAE">
      <w:pPr>
        <w:pStyle w:val="Heading1"/>
      </w:pPr>
      <w:bookmarkStart w:id="4" w:name="O_694815"/>
      <w:bookmarkEnd w:id="4"/>
      <w:r w:rsidRPr="00247EAE">
        <w:t>Elements and Performance Crit</w:t>
      </w:r>
      <w:r w:rsidRPr="00247EAE">
        <w:t>eria</w:t>
      </w:r>
    </w:p>
    <w:tbl>
      <w:tblPr>
        <w:tblW w:w="9236" w:type="dxa"/>
        <w:tblLayout w:type="fixed"/>
        <w:tblCellMar>
          <w:left w:w="62" w:type="dxa"/>
          <w:right w:w="62" w:type="dxa"/>
        </w:tblCellMar>
        <w:tblLook w:val="0000"/>
      </w:tblPr>
      <w:tblGrid>
        <w:gridCol w:w="2645"/>
        <w:gridCol w:w="6591"/>
      </w:tblGrid>
      <w:tr w:rsidTr="00247EA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7EAE" w:rsidP="00247EAE">
            <w:pPr>
              <w:pStyle w:val="BodyText"/>
            </w:pPr>
            <w:r w:rsidRPr="00247EA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7EAE">
            <w:pPr>
              <w:pStyle w:val="BodyText"/>
              <w:rPr>
                <w:lang w:val="en-NZ"/>
              </w:rPr>
            </w:pPr>
            <w:r w:rsidRPr="00247EAE">
              <w:rPr>
                <w:rStyle w:val="SpecialBold"/>
              </w:rPr>
              <w:t>PERFORMANCE CRITERIA</w:t>
            </w:r>
          </w:p>
        </w:tc>
      </w:tr>
      <w:tr w:rsidTr="00247EA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rPr>
                <w:rStyle w:val="Emphasis"/>
              </w:rPr>
              <w:t>Performance criteria describe the performance needed to demonstrate achievement of the element.</w:t>
            </w:r>
          </w:p>
        </w:tc>
      </w:tr>
      <w:tr w:rsidTr="00247E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1. Plan and prepare for maintenance</w:t>
            </w:r>
            <w:r w:rsidRPr="00247EAE">
              <w:tab/>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t>1.1 Maintenance schedule is read and task requirements are determined</w:t>
            </w:r>
          </w:p>
          <w:p w:rsidR="00000000" w:rsidRPr="00247EAE" w:rsidP="00247EAE">
            <w:pPr>
              <w:pStyle w:val="BodyText"/>
            </w:pPr>
            <w:r w:rsidRPr="00247EAE">
              <w:t>1.2 Work health and safety (WHS) standards, statutory requirements, relevant Australian standards, codes of practice, manufacturers’ specifications, environmental requirements and enterp</w:t>
            </w:r>
            <w:r w:rsidRPr="00247EAE">
              <w:t>rise procedures are identified, applied and monitored throughout the work procedure.</w:t>
            </w:r>
          </w:p>
          <w:p w:rsidR="00000000" w:rsidP="00247EAE">
            <w:pPr>
              <w:pStyle w:val="BodyText"/>
              <w:rPr>
                <w:lang w:val="en-NZ"/>
              </w:rPr>
            </w:pPr>
            <w:r w:rsidRPr="00247EAE">
              <w:t xml:space="preserve">1.3 Resources required are identified and obtained according to </w:t>
            </w:r>
            <w:r w:rsidRPr="00247EAE">
              <w:t>manufacturer’s recommendations and enterprise standard operating procedures</w:t>
            </w:r>
          </w:p>
        </w:tc>
      </w:tr>
      <w:tr w:rsidTr="00247E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2. Carry out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t>2.1 Machine or equipment is isolated safely or checked for isolation</w:t>
            </w:r>
          </w:p>
          <w:p w:rsidR="00000000" w:rsidRPr="00247EAE" w:rsidP="00247EAE">
            <w:pPr>
              <w:pStyle w:val="BodyText"/>
            </w:pPr>
            <w:r w:rsidRPr="00247EAE">
              <w:t xml:space="preserve">2.2 Units or machine sections are cleaned, checked and lubricated according to manufacturer’s recommendations and workplace standard operating procedures  </w:t>
            </w:r>
          </w:p>
          <w:p w:rsidR="00000000" w:rsidRPr="00247EAE" w:rsidP="00247EAE">
            <w:pPr>
              <w:pStyle w:val="BodyText"/>
            </w:pPr>
            <w:r w:rsidRPr="00247EAE">
              <w:t>2.3 Feeders and conveyers are c</w:t>
            </w:r>
            <w:r w:rsidRPr="00247EAE">
              <w:t xml:space="preserve">leaned, checked and lubricated according to manufacturer’s recommendations and enterprise standard operating procedures  </w:t>
            </w:r>
          </w:p>
          <w:p w:rsidR="00000000" w:rsidRPr="00247EAE" w:rsidP="00247EAE">
            <w:pPr>
              <w:pStyle w:val="BodyText"/>
            </w:pPr>
            <w:r w:rsidRPr="00247EAE">
              <w:t>2.4 Safety devices, gears and bearings are checked, lubricated and maintained according to manufacturer’s recommendations and enterpri</w:t>
            </w:r>
            <w:r w:rsidRPr="00247EAE">
              <w:t xml:space="preserve">se standard operating procedures  </w:t>
            </w:r>
          </w:p>
          <w:p w:rsidR="00000000" w:rsidRPr="00247EAE" w:rsidP="00247EAE">
            <w:pPr>
              <w:pStyle w:val="BodyText"/>
            </w:pPr>
            <w:r w:rsidRPr="00247EAE">
              <w:t>2.5 Machine consumables are checked and replaced if worn or damaged</w:t>
            </w:r>
          </w:p>
          <w:p w:rsidR="00000000" w:rsidP="00247EAE">
            <w:pPr>
              <w:pStyle w:val="BodyText"/>
              <w:rPr>
                <w:lang w:val="en-NZ"/>
              </w:rPr>
            </w:pPr>
            <w:r w:rsidRPr="00247EAE">
              <w:t xml:space="preserve">2.6 Basic maintenance is carried out according to WHS requirements </w:t>
            </w:r>
          </w:p>
        </w:tc>
      </w:tr>
      <w:tr w:rsidTr="00247EA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3. Complete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t>3.1 Any wear and tear to machinery is documented and/or refe</w:t>
            </w:r>
            <w:r w:rsidRPr="00247EAE">
              <w:t>rred to appropriate person for action</w:t>
            </w:r>
          </w:p>
          <w:p w:rsidR="00000000" w:rsidRPr="00247EAE" w:rsidP="00247EAE">
            <w:pPr>
              <w:pStyle w:val="BodyText"/>
            </w:pPr>
            <w:r w:rsidRPr="00247EAE">
              <w:t xml:space="preserve">3.2 Any consumables used are documented for reordering </w:t>
            </w:r>
          </w:p>
          <w:p w:rsidR="00000000" w:rsidRPr="00247EAE" w:rsidP="00247EAE">
            <w:pPr>
              <w:pStyle w:val="BodyText"/>
            </w:pPr>
            <w:r w:rsidRPr="00247EAE">
              <w:t>3.3 Used consumables are disposed of correctly according to enterprise procedures and WHS requirements</w:t>
            </w:r>
          </w:p>
        </w:tc>
      </w:tr>
    </w:tbl>
    <w:p w:rsidR="00000000" w:rsidRPr="00247EAE" w:rsidP="00247EAE">
      <w:pPr>
        <w:pStyle w:val="BodyText"/>
      </w:pPr>
    </w:p>
    <w:p w:rsidR="00000000" w:rsidRPr="00247EAE" w:rsidP="00247EAE">
      <w:pPr>
        <w:pStyle w:val="AllowPageBreak"/>
      </w:pPr>
    </w:p>
    <w:p w:rsidR="00000000" w:rsidRPr="00247EAE" w:rsidP="00247EAE">
      <w:pPr>
        <w:pStyle w:val="Heading1"/>
      </w:pPr>
      <w:bookmarkStart w:id="5" w:name="O_694816"/>
      <w:bookmarkEnd w:id="5"/>
      <w:r w:rsidRPr="00247EAE">
        <w:t>Foundation Skills</w:t>
      </w:r>
    </w:p>
    <w:p w:rsidR="00000000" w:rsidRPr="00EE45BC" w:rsidP="00EE45BC">
      <w:pPr>
        <w:pStyle w:val="BodyText"/>
        <w:rPr>
          <w:i/>
        </w:rPr>
      </w:pPr>
      <w:r w:rsidRPr="00EE45BC">
        <w:rPr>
          <w:rStyle w:val="Emphasis"/>
        </w:rPr>
        <w:t>This section describes</w:t>
      </w:r>
      <w:r w:rsidRPr="00EE45BC">
        <w:rPr>
          <w:rStyle w:val="Emphasis"/>
        </w:rPr>
        <w:t xml:space="preserve">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247E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rPr>
                <w:rStyle w:val="SpecialBold"/>
              </w:rPr>
              <w:t>Description</w:t>
            </w:r>
          </w:p>
        </w:tc>
      </w:tr>
      <w:tr w:rsidTr="00247E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1.1-1.3, 2.1-2.3,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ListBullet"/>
              <w:rPr>
                <w:lang w:val="en-NZ"/>
              </w:rPr>
            </w:pPr>
            <w:r w:rsidRPr="00247EAE">
              <w:t>Recognises relevant text within job specifications and follows written instructions</w:t>
            </w:r>
          </w:p>
        </w:tc>
      </w:tr>
      <w:tr w:rsidTr="00247E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ListBullet"/>
              <w:rPr>
                <w:lang w:val="en-NZ"/>
              </w:rPr>
            </w:pPr>
            <w:r w:rsidRPr="00247EAE">
              <w:t>Records key information related to outcomes of the job</w:t>
            </w:r>
          </w:p>
        </w:tc>
      </w:tr>
      <w:tr w:rsidTr="00247E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ListBullet"/>
              <w:rPr>
                <w:lang w:val="en-NZ"/>
              </w:rPr>
            </w:pPr>
            <w:r w:rsidRPr="00247EAE">
              <w:t>Clearly articulates requirements using language appropriate to audience a</w:t>
            </w:r>
            <w:r w:rsidRPr="00247EAE">
              <w:t xml:space="preserve">nd environment </w:t>
            </w:r>
          </w:p>
        </w:tc>
      </w:tr>
      <w:tr w:rsidTr="00247E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ListBullet"/>
              <w:rPr>
                <w:lang w:val="en-NZ"/>
              </w:rPr>
            </w:pPr>
            <w:r w:rsidRPr="00247EAE">
              <w:t>Uses simple mathematical calculations and arranges sequential, numerical information</w:t>
            </w:r>
          </w:p>
        </w:tc>
      </w:tr>
      <w:tr w:rsidTr="00247E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1.2, 2.1-2.4, 2.3, 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ListBullet"/>
              <w:rPr>
                <w:lang w:val="en-NZ"/>
              </w:rPr>
            </w:pPr>
            <w:r w:rsidRPr="00247EAE">
              <w:t>Takes some personal responsibility for adherence to legal and regulatory requirements with specific reference to safe working practices</w:t>
            </w:r>
          </w:p>
        </w:tc>
      </w:tr>
      <w:tr w:rsidTr="00247E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ListBullet"/>
              <w:rPr>
                <w:lang w:val="en-NZ"/>
              </w:rPr>
            </w:pPr>
            <w:r w:rsidRPr="00247EAE">
              <w:t>Uses appropriate communication protocols and conventions to report issues</w:t>
            </w:r>
          </w:p>
        </w:tc>
      </w:tr>
      <w:tr w:rsidTr="00247EA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1.1, 1.3, 2.1, 2.2, 3.1, 3.2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ListBullet"/>
            </w:pPr>
            <w:r w:rsidRPr="00247EAE">
              <w:t>Determines priorities and sequences steps involved in clearly defined familiar tasks, and identifies and assembles required resources</w:t>
            </w:r>
          </w:p>
          <w:p w:rsidR="00000000" w:rsidRPr="00247EAE" w:rsidP="00247EAE">
            <w:pPr>
              <w:pStyle w:val="ListBullet"/>
            </w:pPr>
            <w:r w:rsidRPr="00247EAE">
              <w:t>Follows clear instructions or procedures to address routine problems directly relevant to ow</w:t>
            </w:r>
            <w:r w:rsidRPr="00247EAE">
              <w:t>n role</w:t>
            </w:r>
          </w:p>
          <w:p w:rsidR="00000000" w:rsidRPr="00247EAE" w:rsidP="00247EAE">
            <w:pPr>
              <w:pStyle w:val="ListBullet"/>
            </w:pPr>
            <w:r w:rsidRPr="00247EAE">
              <w:t>Takes responsibility for routine low-impact decisions within familiar situations</w:t>
            </w:r>
          </w:p>
          <w:p w:rsidR="00000000" w:rsidRPr="00247EAE" w:rsidP="00247EAE">
            <w:pPr>
              <w:pStyle w:val="ListBullet"/>
            </w:pPr>
            <w:r w:rsidRPr="00247EAE">
              <w:t>Understands purpose and some specific functions of some common digital tools used in work contexts</w:t>
            </w:r>
          </w:p>
        </w:tc>
      </w:tr>
    </w:tbl>
    <w:p w:rsidR="00000000" w:rsidRPr="00247EAE" w:rsidP="00247EAE">
      <w:pPr>
        <w:pStyle w:val="BodyText"/>
      </w:pPr>
    </w:p>
    <w:p w:rsidR="00000000" w:rsidRPr="00247EAE" w:rsidP="00247EAE">
      <w:pPr>
        <w:pStyle w:val="AllowPageBreak"/>
      </w:pPr>
    </w:p>
    <w:p w:rsidR="00000000" w:rsidRPr="00247EAE" w:rsidP="00247EAE">
      <w:pPr>
        <w:pStyle w:val="Heading1"/>
      </w:pPr>
      <w:bookmarkStart w:id="6" w:name="O_694817"/>
      <w:bookmarkEnd w:id="6"/>
      <w:r w:rsidRPr="00247EAE">
        <w:t>Range of Conditions</w:t>
      </w:r>
    </w:p>
    <w:p w:rsidR="00000000" w:rsidRPr="00EE45BC" w:rsidP="00EE45BC">
      <w:pPr>
        <w:pStyle w:val="BodyText"/>
        <w:rPr>
          <w:i/>
        </w:rPr>
      </w:pPr>
      <w:r w:rsidRPr="00EE45B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E45BC">
        <w:rPr>
          <w:rStyle w:val="Emphasis"/>
        </w:rPr>
        <w:t xml:space="preserve">gional contexts) are included. </w:t>
      </w:r>
    </w:p>
    <w:tbl>
      <w:tblPr>
        <w:tblW w:w="9236" w:type="dxa"/>
        <w:tblLayout w:type="fixed"/>
        <w:tblCellMar>
          <w:left w:w="62" w:type="dxa"/>
          <w:right w:w="62" w:type="dxa"/>
        </w:tblCellMar>
        <w:tblLook w:val="0000"/>
      </w:tblPr>
      <w:tblGrid>
        <w:gridCol w:w="3703"/>
        <w:gridCol w:w="5533"/>
      </w:tblGrid>
      <w:tr w:rsidTr="00247EAE">
        <w:tblPrEx>
          <w:tblW w:w="9236" w:type="dxa"/>
          <w:tblLayout w:type="fixed"/>
          <w:tblCellMar>
            <w:left w:w="62" w:type="dxa"/>
            <w:right w:w="62" w:type="dxa"/>
          </w:tblCellMar>
          <w:tblLook w:val="0000"/>
        </w:tblPrEx>
        <w:tc>
          <w:tcPr>
            <w:tcW w:w="3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t>Machine or equipment MUST include at least 2 of the following:</w:t>
            </w:r>
          </w:p>
          <w:p w:rsidR="00000000" w:rsidP="00247EAE">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ListBullet"/>
            </w:pPr>
            <w:r w:rsidRPr="00247EAE">
              <w:t xml:space="preserve">reel handling system </w:t>
            </w:r>
          </w:p>
          <w:p w:rsidR="00000000" w:rsidRPr="00247EAE" w:rsidP="00247EAE">
            <w:pPr>
              <w:pStyle w:val="ListBullet"/>
            </w:pPr>
            <w:r w:rsidRPr="00247EAE">
              <w:t>sheet or object handling systems</w:t>
            </w:r>
          </w:p>
          <w:p w:rsidR="00000000" w:rsidRPr="00247EAE" w:rsidP="00247EAE">
            <w:pPr>
              <w:pStyle w:val="ListBullet"/>
            </w:pPr>
            <w:r w:rsidRPr="00247EAE">
              <w:t>printing units</w:t>
            </w:r>
          </w:p>
          <w:p w:rsidR="00000000" w:rsidRPr="00247EAE" w:rsidP="00247EAE">
            <w:pPr>
              <w:pStyle w:val="ListBullet"/>
            </w:pPr>
            <w:r w:rsidRPr="00247EAE">
              <w:t>ancillary units</w:t>
            </w:r>
          </w:p>
          <w:p w:rsidR="00000000" w:rsidRPr="00247EAE" w:rsidP="00247EAE">
            <w:pPr>
              <w:pStyle w:val="ListBullet"/>
            </w:pPr>
            <w:r w:rsidRPr="00247EAE">
              <w:t>cutting units</w:t>
            </w:r>
          </w:p>
          <w:p w:rsidR="00000000" w:rsidRPr="00247EAE" w:rsidP="00247EAE">
            <w:pPr>
              <w:pStyle w:val="ListBullet"/>
            </w:pPr>
            <w:r w:rsidRPr="00247EAE">
              <w:t>folding/collating units</w:t>
            </w:r>
          </w:p>
          <w:p w:rsidR="00000000" w:rsidRPr="00247EAE" w:rsidP="00247EAE">
            <w:pPr>
              <w:pStyle w:val="ListBullet"/>
            </w:pPr>
            <w:r w:rsidRPr="00247EAE">
              <w:t>fastening units.</w:t>
            </w:r>
          </w:p>
        </w:tc>
      </w:tr>
    </w:tbl>
    <w:p w:rsidR="00000000" w:rsidRPr="00247EAE" w:rsidP="00247EAE">
      <w:pPr>
        <w:pStyle w:val="BodyText"/>
      </w:pPr>
    </w:p>
    <w:p w:rsidR="00000000" w:rsidRPr="00247EAE" w:rsidP="00247EAE">
      <w:pPr>
        <w:pStyle w:val="AllowPageBreak"/>
      </w:pPr>
    </w:p>
    <w:p w:rsidR="00000000" w:rsidRPr="00247EAE" w:rsidP="00247EAE">
      <w:pPr>
        <w:pStyle w:val="Heading1"/>
      </w:pPr>
      <w:bookmarkStart w:id="7" w:name="O_694818"/>
      <w:bookmarkEnd w:id="7"/>
      <w:r w:rsidRPr="00247EAE">
        <w:t>Unit Mapping Information</w:t>
      </w:r>
    </w:p>
    <w:tbl>
      <w:tblPr>
        <w:tblW w:w="0" w:type="auto"/>
        <w:tblLayout w:type="fixed"/>
        <w:tblCellMar>
          <w:left w:w="62" w:type="dxa"/>
          <w:right w:w="62" w:type="dxa"/>
        </w:tblCellMar>
        <w:tblLook w:val="0000"/>
      </w:tblPr>
      <w:tblGrid>
        <w:gridCol w:w="2220"/>
        <w:gridCol w:w="2295"/>
        <w:gridCol w:w="2295"/>
        <w:gridCol w:w="2295"/>
      </w:tblGrid>
      <w:tr w:rsidTr="00247EA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rPr>
                <w:rStyle w:val="SpecialBold"/>
              </w:rPr>
              <w:t xml:space="preserve">Code and title </w:t>
            </w:r>
          </w:p>
          <w:p w:rsidR="00000000" w:rsidRPr="00247EAE" w:rsidP="00247EAE">
            <w:pPr>
              <w:pStyle w:val="BodyText"/>
            </w:pPr>
            <w:r w:rsidRPr="00247EA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rPr>
                <w:rStyle w:val="SpecialBold"/>
              </w:rPr>
              <w:t>Code and title</w:t>
            </w:r>
          </w:p>
          <w:p w:rsidR="00000000" w:rsidRPr="00247EAE" w:rsidP="00247EAE">
            <w:pPr>
              <w:pStyle w:val="BodyText"/>
            </w:pPr>
            <w:r w:rsidRPr="00247EA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rPr>
                <w:rStyle w:val="SpecialBold"/>
              </w:rPr>
              <w:t>Equivalence status</w:t>
            </w:r>
          </w:p>
        </w:tc>
      </w:tr>
      <w:tr w:rsidTr="00247EAE">
        <w:tblPrEx>
          <w:tblW w:w="0" w:type="auto"/>
          <w:tblLayout w:type="fixed"/>
          <w:tblCellMar>
            <w:left w:w="62" w:type="dxa"/>
            <w:right w:w="62" w:type="dxa"/>
          </w:tblCellMar>
          <w:tblLook w:val="0000"/>
        </w:tblPrEx>
        <w:trPr>
          <w:trHeight w:val="2769"/>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t>ICPSUP282 Undertake basic machine maintenance</w:t>
            </w:r>
          </w:p>
          <w:p w:rsidR="00000000">
            <w:pPr>
              <w:pStyle w:val="BodyText"/>
              <w:keepLines w:val="0"/>
              <w:rPr>
                <w:rFonts w:ascii="Tahoma" w:hAnsi="Tahoma"/>
                <w:color w:val="000000"/>
                <w:sz w:val="16"/>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ICPSU225C Perform small machine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t>Substantial changes to remove necessity to provide access to all types of equipment.</w:t>
            </w:r>
          </w:p>
          <w:p w:rsidR="00000000" w:rsidRPr="00247EAE" w:rsidP="00247EAE">
            <w:pPr>
              <w:pStyle w:val="BodyText"/>
            </w:pPr>
          </w:p>
          <w:p w:rsidR="00000000" w:rsidP="00247EAE">
            <w:pPr>
              <w:pStyle w:val="BodyText"/>
              <w:rPr>
                <w:lang w:val="en-NZ"/>
              </w:rPr>
            </w:pPr>
            <w:r w:rsidRPr="00247EAE">
              <w:t>Content updated to reflect current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Equivalent unit</w:t>
            </w:r>
          </w:p>
        </w:tc>
      </w:tr>
      <w:tr w:rsidTr="00247EA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EAE">
            <w:pPr>
              <w:pStyle w:val="BodyText"/>
              <w:rPr>
                <w:lang w:val="en-NZ"/>
              </w:rPr>
            </w:pPr>
            <w:r w:rsidRPr="00247EAE">
              <w:t>ICPSU224C Perform basic machine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t>Element 1 – preparation for maintenance added.</w:t>
            </w:r>
          </w:p>
          <w:p w:rsidR="00000000" w:rsidRPr="00247EAE" w:rsidP="00247EAE">
            <w:pPr>
              <w:pStyle w:val="BodyText"/>
            </w:pPr>
          </w:p>
          <w:p w:rsidR="00000000" w:rsidRPr="00247EAE" w:rsidP="00247EAE">
            <w:pPr>
              <w:pStyle w:val="BodyText"/>
            </w:pPr>
            <w:r w:rsidRPr="00247EAE">
              <w:t>Elemen</w:t>
            </w:r>
            <w:r w:rsidRPr="00247EAE">
              <w:t>t 2 combines previous elements 1 &amp; 2.</w:t>
            </w:r>
          </w:p>
          <w:p w:rsidR="00000000" w:rsidRPr="00247EAE" w:rsidP="00247EAE">
            <w:pPr>
              <w:pStyle w:val="BodyText"/>
            </w:pPr>
          </w:p>
          <w:p w:rsidR="00000000" w:rsidP="00247EAE">
            <w:pPr>
              <w:pStyle w:val="BodyText"/>
              <w:rPr>
                <w:lang w:val="en-NZ"/>
              </w:rPr>
            </w:pPr>
            <w:r w:rsidRPr="00247EAE">
              <w:t>Element 3 – minor changes and incorporates previous PC 1.2.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EAE" w:rsidP="00247EAE">
            <w:pPr>
              <w:pStyle w:val="BodyText"/>
            </w:pPr>
            <w:r w:rsidRPr="00247EAE">
              <w:t>Equivalent unit</w:t>
            </w:r>
          </w:p>
        </w:tc>
      </w:tr>
    </w:tbl>
    <w:p w:rsidR="00000000" w:rsidRPr="00247EAE" w:rsidP="00247EAE">
      <w:pPr>
        <w:pStyle w:val="BodyText"/>
      </w:pPr>
    </w:p>
    <w:p w:rsidR="00000000" w:rsidRPr="00247EAE" w:rsidP="00247EAE">
      <w:pPr>
        <w:pStyle w:val="AllowPageBreak"/>
      </w:pPr>
    </w:p>
    <w:p w:rsidR="00000000" w:rsidRPr="00247EAE" w:rsidP="00247EAE">
      <w:pPr>
        <w:pStyle w:val="Heading1"/>
      </w:pPr>
      <w:bookmarkStart w:id="8" w:name="O_694825"/>
      <w:bookmarkEnd w:id="8"/>
      <w:r w:rsidRPr="00247EAE">
        <w:t>Links</w:t>
      </w:r>
    </w:p>
    <w:p w:rsidR="00000000" w:rsidRPr="00247EAE" w:rsidP="00EE45BC">
      <w:pPr>
        <w:pStyle w:val="BodyText"/>
      </w:pPr>
      <w:r w:rsidRPr="00247EAE">
        <w:t>Companion Volume implementa</w:t>
      </w:r>
      <w:r w:rsidRPr="00247EAE">
        <w:t xml:space="preserve">tion guides are found in VETNet - </w:t>
      </w:r>
      <w:r>
        <w:fldChar w:fldCharType="begin"/>
      </w:r>
      <w:r>
        <w:instrText xml:space="preserve"> HYPERLINK "https://vetnet.education.gov.au/Pages/TrainingDocs.aspx?q=a74b7a0f-a253-47e3-8be0-5d426e24131d" </w:instrText>
      </w:r>
      <w:r>
        <w:fldChar w:fldCharType="separate"/>
      </w:r>
      <w:r w:rsidRPr="009D3C9D">
        <w:rPr>
          <w:rStyle w:val="Hyperlink"/>
        </w:rPr>
        <w:t>https://vetnet.education.gov.au/Pages/TrainingDocs.aspx?q=a74b7a0f-a253-47e3-8be0-5d426e24131d</w:t>
      </w:r>
      <w:r>
        <w:fldChar w:fldCharType="end"/>
      </w:r>
    </w:p>
    <w:p w:rsidR="00000000" w:rsidRPr="00247EAE" w:rsidP="00247EAE"/>
    <w:sectPr w:rsidSect="00247E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AE" w:rsidRPr="00EE45BC" w:rsidP="00EE4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BC" w:rsidP="00247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45BC" w:rsidP="00247EA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E45BC" w:rsidP="00247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EAE" w:rsidRPr="00EE45BC" w:rsidP="00EE45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BC" w:rsidRPr="002D2AF8" w:rsidP="00247EAE">
    <w:pPr>
      <w:pStyle w:val="Header"/>
      <w:framePr w:wrap="around"/>
    </w:pPr>
    <w:r>
      <w:fldChar w:fldCharType="begin"/>
    </w:r>
    <w:r>
      <w:instrText xml:space="preserve"> TITLE   \* MERGEFORMAT </w:instrText>
    </w:r>
    <w:r>
      <w:fldChar w:fldCharType="separate"/>
    </w:r>
    <w:r>
      <w:t>ICPSUP282 Undertake basic machine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EE45BC" w:rsidP="00247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BED8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7CE0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EAE"/>
    <w:pPr>
      <w:spacing w:before="360" w:after="60"/>
      <w:outlineLvl w:val="0"/>
    </w:pPr>
    <w:rPr>
      <w:sz w:val="32"/>
    </w:rPr>
  </w:style>
  <w:style w:type="paragraph" w:styleId="Heading2">
    <w:name w:val="heading 2"/>
    <w:basedOn w:val="HeadingBase"/>
    <w:next w:val="BodyText"/>
    <w:link w:val="Heading2Char"/>
    <w:qFormat/>
    <w:rsid w:val="00247EAE"/>
    <w:pPr>
      <w:keepLines/>
      <w:spacing w:before="240" w:after="120"/>
      <w:outlineLvl w:val="1"/>
    </w:pPr>
    <w:rPr>
      <w:sz w:val="28"/>
      <w:szCs w:val="40"/>
    </w:rPr>
  </w:style>
  <w:style w:type="paragraph" w:styleId="Heading3">
    <w:name w:val="heading 3"/>
    <w:basedOn w:val="HeadingBase"/>
    <w:next w:val="BodyText"/>
    <w:link w:val="Heading3Char"/>
    <w:qFormat/>
    <w:rsid w:val="00247EAE"/>
    <w:pPr>
      <w:spacing w:before="180" w:after="120"/>
      <w:outlineLvl w:val="2"/>
    </w:pPr>
    <w:rPr>
      <w:spacing w:val="-10"/>
      <w:kern w:val="32"/>
    </w:rPr>
  </w:style>
  <w:style w:type="paragraph" w:styleId="Heading4">
    <w:name w:val="heading 4"/>
    <w:basedOn w:val="HeadingBase"/>
    <w:next w:val="BodyText"/>
    <w:link w:val="Heading4Char"/>
    <w:qFormat/>
    <w:rsid w:val="00247EAE"/>
    <w:pPr>
      <w:spacing w:before="160" w:after="120"/>
      <w:outlineLvl w:val="3"/>
    </w:pPr>
    <w:rPr>
      <w:sz w:val="22"/>
    </w:rPr>
  </w:style>
  <w:style w:type="paragraph" w:styleId="Heading5">
    <w:name w:val="heading 5"/>
    <w:basedOn w:val="HeadingBase"/>
    <w:next w:val="Normal"/>
    <w:link w:val="Heading5Char"/>
    <w:qFormat/>
    <w:rsid w:val="00247EAE"/>
    <w:pPr>
      <w:spacing w:before="80"/>
      <w:outlineLvl w:val="4"/>
    </w:pPr>
    <w:rPr>
      <w:color w:val="918585"/>
      <w:sz w:val="20"/>
    </w:rPr>
  </w:style>
  <w:style w:type="paragraph" w:styleId="Heading6">
    <w:name w:val="heading 6"/>
    <w:basedOn w:val="HeadingBase"/>
    <w:next w:val="Normal"/>
    <w:link w:val="Heading6Char"/>
    <w:qFormat/>
    <w:rsid w:val="00247EAE"/>
    <w:pPr>
      <w:spacing w:before="60"/>
      <w:outlineLvl w:val="5"/>
    </w:pPr>
    <w:rPr>
      <w:color w:val="918585"/>
      <w:sz w:val="20"/>
    </w:rPr>
  </w:style>
  <w:style w:type="paragraph" w:styleId="Heading7">
    <w:name w:val="heading 7"/>
    <w:basedOn w:val="Normal"/>
    <w:next w:val="Normal"/>
    <w:link w:val="Heading7Char"/>
    <w:qFormat/>
    <w:rsid w:val="00247EAE"/>
    <w:pPr>
      <w:ind w:left="720"/>
      <w:outlineLvl w:val="6"/>
    </w:pPr>
    <w:rPr>
      <w:i/>
    </w:rPr>
  </w:style>
  <w:style w:type="paragraph" w:styleId="Heading8">
    <w:name w:val="heading 8"/>
    <w:basedOn w:val="Normal"/>
    <w:next w:val="Normal"/>
    <w:link w:val="Heading8Char"/>
    <w:qFormat/>
    <w:rsid w:val="00247EAE"/>
    <w:pPr>
      <w:ind w:left="720"/>
      <w:outlineLvl w:val="7"/>
    </w:pPr>
    <w:rPr>
      <w:i/>
    </w:rPr>
  </w:style>
  <w:style w:type="paragraph" w:styleId="Heading9">
    <w:name w:val="heading 9"/>
    <w:basedOn w:val="Normal"/>
    <w:next w:val="Normal"/>
    <w:link w:val="Heading9Char"/>
    <w:qFormat/>
    <w:rsid w:val="00247EAE"/>
    <w:pPr>
      <w:ind w:left="720"/>
      <w:outlineLvl w:val="8"/>
    </w:pPr>
    <w:rPr>
      <w:i/>
    </w:rPr>
  </w:style>
  <w:style w:type="character" w:default="1" w:styleId="DefaultParagraphFont">
    <w:name w:val="Default Paragraph Font"/>
    <w:uiPriority w:val="1"/>
    <w:unhideWhenUsed/>
    <w:rsid w:val="00247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EAE"/>
  </w:style>
  <w:style w:type="character" w:customStyle="1" w:styleId="Heading1Char">
    <w:name w:val="Heading 1 Char"/>
    <w:basedOn w:val="DefaultParagraphFont"/>
    <w:link w:val="Heading1"/>
    <w:rsid w:val="00247EAE"/>
    <w:rPr>
      <w:rFonts w:ascii="Times New Roman" w:eastAsia="Times New Roman" w:hAnsi="Times New Roman" w:cs="Times New Roman"/>
      <w:b/>
      <w:sz w:val="32"/>
      <w:szCs w:val="20"/>
      <w:lang w:eastAsia="en-US"/>
    </w:rPr>
  </w:style>
  <w:style w:type="paragraph" w:styleId="BodyText">
    <w:name w:val="Body Text"/>
    <w:basedOn w:val="Normal"/>
    <w:link w:val="BodyTextChar"/>
    <w:rsid w:val="00247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EAE"/>
    <w:rPr>
      <w:rFonts w:ascii="Times New Roman" w:eastAsia="Times New Roman" w:hAnsi="Times New Roman" w:cs="Times New Roman"/>
      <w:sz w:val="24"/>
      <w:lang w:eastAsia="en-US"/>
    </w:rPr>
  </w:style>
  <w:style w:type="paragraph" w:styleId="ListBullet">
    <w:name w:val="List Bullet"/>
    <w:basedOn w:val="List"/>
    <w:rsid w:val="00247EAE"/>
    <w:pPr>
      <w:numPr>
        <w:numId w:val="12"/>
      </w:numPr>
      <w:tabs>
        <w:tab w:val="clear" w:pos="340"/>
      </w:tabs>
      <w:spacing w:before="40" w:after="40"/>
    </w:pPr>
  </w:style>
  <w:style w:type="character" w:customStyle="1" w:styleId="SpecialBold">
    <w:name w:val="Special Bold"/>
    <w:basedOn w:val="DefaultParagraphFont"/>
    <w:rsid w:val="00247EAE"/>
    <w:rPr>
      <w:b/>
      <w:spacing w:val="0"/>
    </w:rPr>
  </w:style>
  <w:style w:type="character" w:styleId="Emphasis">
    <w:name w:val="Emphasis"/>
    <w:basedOn w:val="DefaultParagraphFont"/>
    <w:qFormat/>
    <w:rsid w:val="00247EAE"/>
    <w:rPr>
      <w:i/>
    </w:rPr>
  </w:style>
  <w:style w:type="paragraph" w:customStyle="1" w:styleId="SuperHeading">
    <w:name w:val="SuperHeading"/>
    <w:basedOn w:val="Normal"/>
    <w:rsid w:val="00247EAE"/>
    <w:pPr>
      <w:spacing w:before="240" w:after="120"/>
      <w:outlineLvl w:val="0"/>
    </w:pPr>
    <w:rPr>
      <w:rFonts w:ascii="Times New Roman" w:hAnsi="Times New Roman"/>
      <w:b/>
      <w:sz w:val="32"/>
    </w:rPr>
  </w:style>
  <w:style w:type="paragraph" w:customStyle="1" w:styleId="AllowPageBreak">
    <w:name w:val="AllowPageBreak"/>
    <w:rsid w:val="00247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7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EAE"/>
    <w:rPr>
      <w:rFonts w:ascii="Courier New" w:eastAsia="Times New Roman" w:hAnsi="Courier New" w:cs="Times New Roman"/>
      <w:i/>
      <w:szCs w:val="20"/>
      <w:lang w:eastAsia="en-US"/>
    </w:rPr>
  </w:style>
  <w:style w:type="paragraph" w:customStyle="1" w:styleId="HeadingBase">
    <w:name w:val="Heading Base"/>
    <w:rsid w:val="00247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EAE"/>
    <w:pPr>
      <w:tabs>
        <w:tab w:val="right" w:leader="dot" w:pos="9072"/>
      </w:tabs>
      <w:ind w:left="567"/>
    </w:pPr>
    <w:rPr>
      <w:szCs w:val="22"/>
    </w:rPr>
  </w:style>
  <w:style w:type="paragraph" w:customStyle="1" w:styleId="TOCBase">
    <w:name w:val="TOC Base"/>
    <w:rsid w:val="00247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EAE"/>
    <w:pPr>
      <w:tabs>
        <w:tab w:val="right" w:leader="dot" w:pos="9072"/>
      </w:tabs>
      <w:spacing w:before="40" w:after="40"/>
      <w:ind w:left="284"/>
    </w:pPr>
    <w:rPr>
      <w:rFonts w:ascii="Times New Roman" w:hAnsi="Times New Roman"/>
    </w:rPr>
  </w:style>
  <w:style w:type="paragraph" w:styleId="TOC1">
    <w:name w:val="toc 1"/>
    <w:basedOn w:val="TOCBase"/>
    <w:next w:val="Normal"/>
    <w:rsid w:val="00247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EAE"/>
    <w:rPr>
      <w:rFonts w:ascii="Times New Roman" w:eastAsia="Times New Roman" w:hAnsi="Times New Roman" w:cs="Times New Roman"/>
      <w:sz w:val="16"/>
      <w:lang w:eastAsia="en-US"/>
    </w:rPr>
  </w:style>
  <w:style w:type="paragraph" w:styleId="Title">
    <w:name w:val="Title"/>
    <w:basedOn w:val="HeadingBase"/>
    <w:link w:val="TitleChar"/>
    <w:qFormat/>
    <w:rsid w:val="00247EAE"/>
    <w:pPr>
      <w:spacing w:before="5040"/>
      <w:jc w:val="center"/>
    </w:pPr>
    <w:rPr>
      <w:sz w:val="48"/>
      <w:szCs w:val="72"/>
      <w:lang w:val="en-US"/>
    </w:rPr>
  </w:style>
  <w:style w:type="character" w:customStyle="1" w:styleId="TitleChar">
    <w:name w:val="Title Char"/>
    <w:basedOn w:val="DefaultParagraphFont"/>
    <w:link w:val="Title"/>
    <w:rsid w:val="00247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EAE"/>
    <w:pPr>
      <w:tabs>
        <w:tab w:val="left" w:pos="3600"/>
        <w:tab w:val="left" w:pos="3958"/>
      </w:tabs>
    </w:pPr>
  </w:style>
  <w:style w:type="paragraph" w:styleId="List">
    <w:name w:val="List"/>
    <w:basedOn w:val="BodyText"/>
    <w:next w:val="BodyText"/>
    <w:rsid w:val="00247EAE"/>
    <w:pPr>
      <w:tabs>
        <w:tab w:val="left" w:pos="340"/>
      </w:tabs>
      <w:spacing w:before="60" w:after="60"/>
      <w:ind w:left="340" w:hanging="340"/>
    </w:pPr>
  </w:style>
  <w:style w:type="paragraph" w:customStyle="1" w:styleId="Note">
    <w:name w:val="Note"/>
    <w:basedOn w:val="BodyText"/>
    <w:rsid w:val="00247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EAE"/>
    <w:pPr>
      <w:framePr w:wrap="auto" w:hAnchor="text" w:y="6049"/>
    </w:pPr>
    <w:rPr>
      <w:color w:val="000000"/>
      <w:sz w:val="40"/>
    </w:rPr>
  </w:style>
  <w:style w:type="paragraph" w:customStyle="1" w:styleId="TOCTitle">
    <w:name w:val="TOCTitle"/>
    <w:basedOn w:val="Heading1"/>
    <w:rsid w:val="00247EAE"/>
    <w:pPr>
      <w:spacing w:after="240"/>
      <w:jc w:val="center"/>
      <w:outlineLvl w:val="9"/>
    </w:pPr>
    <w:rPr>
      <w:caps/>
    </w:rPr>
  </w:style>
  <w:style w:type="paragraph" w:customStyle="1" w:styleId="Version">
    <w:name w:val="Version"/>
    <w:rsid w:val="00247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7EAE"/>
    <w:pPr>
      <w:numPr>
        <w:numId w:val="13"/>
      </w:numPr>
      <w:tabs>
        <w:tab w:val="clear" w:pos="680"/>
      </w:tabs>
    </w:pPr>
  </w:style>
  <w:style w:type="paragraph" w:styleId="Index1">
    <w:name w:val="index 1"/>
    <w:basedOn w:val="Normal"/>
    <w:next w:val="Normal"/>
    <w:semiHidden/>
    <w:rsid w:val="00247EAE"/>
    <w:pPr>
      <w:keepNext w:val="0"/>
      <w:tabs>
        <w:tab w:val="right" w:pos="4176"/>
      </w:tabs>
      <w:ind w:left="198" w:hanging="198"/>
    </w:pPr>
    <w:rPr>
      <w:rFonts w:ascii="Garamond" w:hAnsi="Garamond"/>
    </w:rPr>
  </w:style>
  <w:style w:type="paragraph" w:styleId="IndexHeading">
    <w:name w:val="index heading"/>
    <w:basedOn w:val="Normal"/>
    <w:next w:val="Index1"/>
    <w:semiHidden/>
    <w:rsid w:val="00247EAE"/>
    <w:pPr>
      <w:spacing w:before="120" w:after="120"/>
    </w:pPr>
    <w:rPr>
      <w:rFonts w:ascii="Arial" w:hAnsi="Arial"/>
      <w:b/>
      <w:color w:val="918585"/>
      <w:sz w:val="24"/>
    </w:rPr>
  </w:style>
  <w:style w:type="paragraph" w:styleId="Header">
    <w:name w:val="header"/>
    <w:basedOn w:val="Normal"/>
    <w:link w:val="HeaderChar"/>
    <w:rsid w:val="00247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EAE"/>
    <w:rPr>
      <w:rFonts w:ascii="Times New Roman" w:eastAsia="Times New Roman" w:hAnsi="Times New Roman" w:cs="Times New Roman"/>
      <w:sz w:val="16"/>
      <w:szCs w:val="20"/>
      <w:lang w:val="en-GB" w:eastAsia="en-US"/>
    </w:rPr>
  </w:style>
  <w:style w:type="paragraph" w:customStyle="1" w:styleId="Chapter">
    <w:name w:val="Chapter"/>
    <w:basedOn w:val="Normal"/>
    <w:rsid w:val="00247EAE"/>
    <w:pPr>
      <w:spacing w:before="240"/>
    </w:pPr>
    <w:rPr>
      <w:rFonts w:ascii="Times New Roman" w:hAnsi="Times New Roman"/>
      <w:smallCaps/>
      <w:spacing w:val="80"/>
      <w:sz w:val="28"/>
    </w:rPr>
  </w:style>
  <w:style w:type="paragraph" w:customStyle="1" w:styleId="InChapter">
    <w:name w:val="InChapter"/>
    <w:basedOn w:val="Heading3"/>
    <w:rsid w:val="00247EAE"/>
    <w:pPr>
      <w:spacing w:after="240"/>
      <w:outlineLvl w:val="9"/>
    </w:pPr>
    <w:rPr>
      <w:noProof/>
    </w:rPr>
  </w:style>
  <w:style w:type="paragraph" w:styleId="Index2">
    <w:name w:val="index 2"/>
    <w:basedOn w:val="Normal"/>
    <w:next w:val="Normal"/>
    <w:semiHidden/>
    <w:rsid w:val="00247EAE"/>
    <w:pPr>
      <w:tabs>
        <w:tab w:val="right" w:pos="4176"/>
      </w:tabs>
      <w:ind w:left="568" w:hanging="284"/>
    </w:pPr>
    <w:rPr>
      <w:rFonts w:ascii="Garamond" w:hAnsi="Garamond"/>
    </w:rPr>
  </w:style>
  <w:style w:type="paragraph" w:customStyle="1" w:styleId="Byline">
    <w:name w:val="Byline"/>
    <w:rsid w:val="00247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EAE"/>
    <w:pPr>
      <w:tabs>
        <w:tab w:val="clear" w:pos="3600"/>
        <w:tab w:val="clear" w:pos="3958"/>
      </w:tabs>
      <w:jc w:val="right"/>
    </w:pPr>
  </w:style>
  <w:style w:type="paragraph" w:styleId="Caption">
    <w:name w:val="caption"/>
    <w:basedOn w:val="BodyText"/>
    <w:next w:val="Normal"/>
    <w:qFormat/>
    <w:rsid w:val="00247EAE"/>
    <w:pPr>
      <w:framePr w:w="2268" w:hSpace="181" w:vSpace="181" w:wrap="around" w:vAnchor="text" w:hAnchor="page" w:x="1135" w:y="285" w:anchorLock="1"/>
    </w:pPr>
    <w:rPr>
      <w:i/>
    </w:rPr>
  </w:style>
  <w:style w:type="paragraph" w:customStyle="1" w:styleId="MiniTOCTitle">
    <w:name w:val="MiniTOCTitle"/>
    <w:basedOn w:val="Heading4"/>
    <w:rsid w:val="00247EAE"/>
    <w:pPr>
      <w:spacing w:before="240"/>
      <w:outlineLvl w:val="9"/>
    </w:pPr>
    <w:rPr>
      <w:noProof/>
      <w:sz w:val="24"/>
    </w:rPr>
  </w:style>
  <w:style w:type="paragraph" w:customStyle="1" w:styleId="MiniTOCItem">
    <w:name w:val="MiniTOCItem"/>
    <w:basedOn w:val="ListBullet"/>
    <w:rsid w:val="00247EAE"/>
    <w:pPr>
      <w:numPr>
        <w:numId w:val="0"/>
      </w:numPr>
      <w:tabs>
        <w:tab w:val="right" w:leader="dot" w:pos="6521"/>
      </w:tabs>
      <w:spacing w:before="0" w:after="0"/>
    </w:pPr>
  </w:style>
  <w:style w:type="paragraph" w:customStyle="1" w:styleId="TOFTitle">
    <w:name w:val="TOFTitle"/>
    <w:basedOn w:val="TOCTitle"/>
    <w:rsid w:val="00247EAE"/>
  </w:style>
  <w:style w:type="paragraph" w:styleId="TableofFigures">
    <w:name w:val="table of figures"/>
    <w:basedOn w:val="Normal"/>
    <w:next w:val="Normal"/>
    <w:semiHidden/>
    <w:rsid w:val="00247EAE"/>
    <w:pPr>
      <w:tabs>
        <w:tab w:val="right" w:leader="dot" w:pos="9072"/>
      </w:tabs>
      <w:ind w:left="970" w:hanging="403"/>
    </w:pPr>
    <w:rPr>
      <w:rFonts w:ascii="Times New Roman" w:hAnsi="Times New Roman"/>
      <w:b/>
    </w:rPr>
  </w:style>
  <w:style w:type="paragraph" w:styleId="ListNumber">
    <w:name w:val="List Number"/>
    <w:basedOn w:val="List"/>
    <w:rsid w:val="00247EAE"/>
    <w:pPr>
      <w:numPr>
        <w:numId w:val="10"/>
      </w:numPr>
    </w:pPr>
  </w:style>
  <w:style w:type="character" w:customStyle="1" w:styleId="WingdingSymbols">
    <w:name w:val="Wingding Symbols"/>
    <w:rsid w:val="00247EAE"/>
    <w:rPr>
      <w:rFonts w:ascii="Wingdings" w:hAnsi="Wingdings"/>
    </w:rPr>
  </w:style>
  <w:style w:type="paragraph" w:customStyle="1" w:styleId="TableHeading">
    <w:name w:val="Table Heading"/>
    <w:basedOn w:val="HeadingBase"/>
    <w:rsid w:val="00247EAE"/>
    <w:pPr>
      <w:keepLines/>
      <w:pBdr>
        <w:bottom w:val="single" w:sz="6" w:space="1" w:color="918585"/>
      </w:pBdr>
      <w:spacing w:before="240"/>
    </w:pPr>
  </w:style>
  <w:style w:type="character" w:customStyle="1" w:styleId="HotSpot">
    <w:name w:val="HotSpot"/>
    <w:rsid w:val="00247EAE"/>
    <w:rPr>
      <w:color w:val="0033CC"/>
      <w:u w:val="none"/>
    </w:rPr>
  </w:style>
  <w:style w:type="paragraph" w:customStyle="1" w:styleId="BodyTextRight">
    <w:name w:val="Body Text Right"/>
    <w:basedOn w:val="BodyText"/>
    <w:rsid w:val="00247EAE"/>
    <w:pPr>
      <w:spacing w:before="0" w:after="0"/>
      <w:jc w:val="right"/>
    </w:pPr>
  </w:style>
  <w:style w:type="paragraph" w:styleId="Index3">
    <w:name w:val="index 3"/>
    <w:basedOn w:val="ListNumber2"/>
    <w:next w:val="Normal"/>
    <w:semiHidden/>
    <w:rsid w:val="00247EAE"/>
    <w:pPr>
      <w:numPr>
        <w:numId w:val="0"/>
      </w:numPr>
      <w:tabs>
        <w:tab w:val="right" w:leader="dot" w:pos="4176"/>
      </w:tabs>
    </w:pPr>
  </w:style>
  <w:style w:type="paragraph" w:styleId="ListNumber2">
    <w:name w:val="List Number 2"/>
    <w:basedOn w:val="List2"/>
    <w:rsid w:val="00247EAE"/>
    <w:pPr>
      <w:numPr>
        <w:numId w:val="9"/>
      </w:numPr>
      <w:tabs>
        <w:tab w:val="clear" w:pos="1060"/>
      </w:tabs>
    </w:pPr>
  </w:style>
  <w:style w:type="paragraph" w:customStyle="1" w:styleId="MarginNote">
    <w:name w:val="Margin Note"/>
    <w:basedOn w:val="BodyText"/>
    <w:rsid w:val="00247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EAE"/>
    <w:rPr>
      <w:sz w:val="32"/>
    </w:rPr>
  </w:style>
  <w:style w:type="paragraph" w:customStyle="1" w:styleId="HeadingProcedure">
    <w:name w:val="Heading Procedure"/>
    <w:basedOn w:val="HeadingBase"/>
    <w:next w:val="Normal"/>
    <w:rsid w:val="00247EAE"/>
    <w:pPr>
      <w:tabs>
        <w:tab w:val="left" w:pos="0"/>
      </w:tabs>
      <w:spacing w:before="120" w:after="60"/>
    </w:pPr>
    <w:rPr>
      <w:i/>
      <w:color w:val="918585"/>
      <w:sz w:val="22"/>
    </w:rPr>
  </w:style>
  <w:style w:type="paragraph" w:customStyle="1" w:styleId="TableBodyText">
    <w:name w:val="Table Body Text"/>
    <w:basedOn w:val="BodyText"/>
    <w:rsid w:val="00247EAE"/>
    <w:pPr>
      <w:spacing w:before="60" w:after="60"/>
    </w:pPr>
  </w:style>
  <w:style w:type="paragraph" w:styleId="ListContinue">
    <w:name w:val="List Continue"/>
    <w:basedOn w:val="List"/>
    <w:rsid w:val="00247EAE"/>
    <w:pPr>
      <w:ind w:firstLine="0"/>
    </w:pPr>
  </w:style>
  <w:style w:type="paragraph" w:customStyle="1" w:styleId="ListNote">
    <w:name w:val="List Note"/>
    <w:basedOn w:val="List"/>
    <w:rsid w:val="00247EAE"/>
    <w:pPr>
      <w:pBdr>
        <w:top w:val="single" w:sz="6" w:space="2" w:color="918585"/>
        <w:bottom w:val="single" w:sz="6" w:space="2" w:color="918585"/>
      </w:pBdr>
      <w:tabs>
        <w:tab w:val="left" w:pos="1021"/>
      </w:tabs>
      <w:ind w:firstLine="0"/>
    </w:pPr>
  </w:style>
  <w:style w:type="paragraph" w:customStyle="1" w:styleId="Warning">
    <w:name w:val="Warning"/>
    <w:basedOn w:val="BodyText"/>
    <w:rsid w:val="00247EAE"/>
    <w:pPr>
      <w:shd w:val="clear" w:color="auto" w:fill="D9D9D9"/>
      <w:tabs>
        <w:tab w:val="left" w:pos="992"/>
      </w:tabs>
      <w:ind w:left="119" w:right="119"/>
    </w:pPr>
    <w:rPr>
      <w:sz w:val="20"/>
    </w:rPr>
  </w:style>
  <w:style w:type="paragraph" w:customStyle="1" w:styleId="MarginIcons">
    <w:name w:val="Margin Icons"/>
    <w:basedOn w:val="BodyText"/>
    <w:rsid w:val="00247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EAE"/>
    <w:rPr>
      <w:rFonts w:ascii="Courier New" w:hAnsi="Courier New"/>
    </w:rPr>
  </w:style>
  <w:style w:type="paragraph" w:customStyle="1" w:styleId="NoteBullet">
    <w:name w:val="Note Bullet"/>
    <w:basedOn w:val="Note"/>
    <w:rsid w:val="00247EAE"/>
    <w:pPr>
      <w:tabs>
        <w:tab w:val="clear" w:pos="680"/>
      </w:tabs>
      <w:spacing w:before="60" w:after="60"/>
    </w:pPr>
  </w:style>
  <w:style w:type="paragraph" w:customStyle="1" w:styleId="SubHeading2">
    <w:name w:val="SubHeading2"/>
    <w:basedOn w:val="HeadingBase"/>
    <w:rsid w:val="00247EAE"/>
    <w:pPr>
      <w:spacing w:before="240" w:after="60"/>
    </w:pPr>
    <w:rPr>
      <w:sz w:val="20"/>
    </w:rPr>
  </w:style>
  <w:style w:type="paragraph" w:customStyle="1" w:styleId="SubHeading1">
    <w:name w:val="SubHeading1"/>
    <w:basedOn w:val="HeadingBase"/>
    <w:rsid w:val="00247EAE"/>
    <w:pPr>
      <w:spacing w:before="240" w:after="60"/>
    </w:pPr>
    <w:rPr>
      <w:color w:val="918585"/>
      <w:sz w:val="22"/>
    </w:rPr>
  </w:style>
  <w:style w:type="paragraph" w:customStyle="1" w:styleId="SideHeading">
    <w:name w:val="Side Heading"/>
    <w:basedOn w:val="HeadingBase"/>
    <w:rsid w:val="00247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EAE"/>
    <w:pPr>
      <w:tabs>
        <w:tab w:val="num" w:pos="360"/>
      </w:tabs>
    </w:pPr>
  </w:style>
  <w:style w:type="paragraph" w:styleId="PlainText">
    <w:name w:val="Plain Text"/>
    <w:basedOn w:val="Normal"/>
    <w:link w:val="PlainTextChar"/>
    <w:rsid w:val="00247EAE"/>
    <w:rPr>
      <w:sz w:val="20"/>
    </w:rPr>
  </w:style>
  <w:style w:type="character" w:customStyle="1" w:styleId="PlainTextChar">
    <w:name w:val="Plain Text Char"/>
    <w:basedOn w:val="DefaultParagraphFont"/>
    <w:link w:val="PlainText"/>
    <w:rsid w:val="00247EAE"/>
    <w:rPr>
      <w:rFonts w:ascii="Courier New" w:eastAsia="Times New Roman" w:hAnsi="Courier New" w:cs="Times New Roman"/>
      <w:sz w:val="20"/>
      <w:szCs w:val="20"/>
      <w:lang w:eastAsia="en-US"/>
    </w:rPr>
  </w:style>
  <w:style w:type="character" w:customStyle="1" w:styleId="MenuOption">
    <w:name w:val="Menu Option"/>
    <w:basedOn w:val="DefaultParagraphFont"/>
    <w:rsid w:val="00247EAE"/>
    <w:rPr>
      <w:b/>
      <w:smallCaps/>
    </w:rPr>
  </w:style>
  <w:style w:type="paragraph" w:customStyle="1" w:styleId="TableListNumber">
    <w:name w:val="Table List Number"/>
    <w:basedOn w:val="ListNumber"/>
    <w:rsid w:val="00247EAE"/>
    <w:pPr>
      <w:numPr>
        <w:numId w:val="0"/>
      </w:numPr>
    </w:pPr>
  </w:style>
  <w:style w:type="paragraph" w:styleId="TOC4">
    <w:name w:val="toc 4"/>
    <w:basedOn w:val="TOCBase"/>
    <w:next w:val="Normal"/>
    <w:semiHidden/>
    <w:rsid w:val="00247EAE"/>
    <w:pPr>
      <w:tabs>
        <w:tab w:val="right" w:leader="dot" w:pos="9071"/>
      </w:tabs>
      <w:ind w:left="1701"/>
    </w:pPr>
  </w:style>
  <w:style w:type="paragraph" w:customStyle="1" w:styleId="ListAlpha">
    <w:name w:val="List Alpha"/>
    <w:basedOn w:val="List"/>
    <w:rsid w:val="00247EAE"/>
    <w:pPr>
      <w:numPr>
        <w:numId w:val="8"/>
      </w:numPr>
    </w:pPr>
  </w:style>
  <w:style w:type="paragraph" w:customStyle="1" w:styleId="ListAlpha2">
    <w:name w:val="List Alpha 2"/>
    <w:basedOn w:val="List2"/>
    <w:rsid w:val="00247EAE"/>
    <w:pPr>
      <w:numPr>
        <w:numId w:val="7"/>
      </w:numPr>
    </w:pPr>
  </w:style>
  <w:style w:type="paragraph" w:styleId="List2">
    <w:name w:val="List 2"/>
    <w:basedOn w:val="BodyText"/>
    <w:rsid w:val="00247EAE"/>
    <w:pPr>
      <w:tabs>
        <w:tab w:val="left" w:pos="680"/>
      </w:tabs>
      <w:spacing w:before="60" w:after="60"/>
      <w:ind w:left="680" w:hanging="340"/>
    </w:pPr>
  </w:style>
  <w:style w:type="paragraph" w:styleId="List3">
    <w:name w:val="List 3"/>
    <w:basedOn w:val="BodyText"/>
    <w:rsid w:val="00247EAE"/>
    <w:pPr>
      <w:tabs>
        <w:tab w:val="left" w:pos="1021"/>
      </w:tabs>
      <w:spacing w:before="60" w:after="60"/>
      <w:ind w:left="1020" w:hanging="340"/>
    </w:pPr>
  </w:style>
  <w:style w:type="paragraph" w:styleId="List4">
    <w:name w:val="List 4"/>
    <w:basedOn w:val="BodyText"/>
    <w:rsid w:val="00247EAE"/>
    <w:pPr>
      <w:tabs>
        <w:tab w:val="left" w:pos="1361"/>
      </w:tabs>
      <w:spacing w:before="60" w:after="60"/>
      <w:ind w:left="1361" w:hanging="340"/>
    </w:pPr>
  </w:style>
  <w:style w:type="paragraph" w:styleId="List5">
    <w:name w:val="List 5"/>
    <w:basedOn w:val="BodyText"/>
    <w:rsid w:val="00247EAE"/>
    <w:pPr>
      <w:tabs>
        <w:tab w:val="left" w:pos="1701"/>
      </w:tabs>
      <w:spacing w:before="60" w:after="60"/>
      <w:ind w:left="1701" w:hanging="340"/>
    </w:pPr>
  </w:style>
  <w:style w:type="paragraph" w:styleId="ListBullet3">
    <w:name w:val="List Bullet 3"/>
    <w:basedOn w:val="List3"/>
    <w:rsid w:val="00247EAE"/>
    <w:pPr>
      <w:numPr>
        <w:numId w:val="14"/>
      </w:numPr>
      <w:tabs>
        <w:tab w:val="clear" w:pos="1021"/>
      </w:tabs>
      <w:ind w:left="1037" w:hanging="357"/>
    </w:pPr>
  </w:style>
  <w:style w:type="paragraph" w:styleId="ListBullet4">
    <w:name w:val="List Bullet 4"/>
    <w:basedOn w:val="List4"/>
    <w:rsid w:val="00247EAE"/>
    <w:pPr>
      <w:numPr>
        <w:numId w:val="2"/>
      </w:numPr>
      <w:tabs>
        <w:tab w:val="clear" w:pos="1361"/>
      </w:tabs>
    </w:pPr>
  </w:style>
  <w:style w:type="paragraph" w:styleId="ListBullet5">
    <w:name w:val="List Bullet 5"/>
    <w:basedOn w:val="List5"/>
    <w:rsid w:val="00247EAE"/>
    <w:pPr>
      <w:numPr>
        <w:numId w:val="3"/>
      </w:numPr>
    </w:pPr>
  </w:style>
  <w:style w:type="paragraph" w:styleId="ListContinue2">
    <w:name w:val="List Continue 2"/>
    <w:basedOn w:val="List2"/>
    <w:rsid w:val="00247EAE"/>
    <w:pPr>
      <w:ind w:firstLine="0"/>
    </w:pPr>
  </w:style>
  <w:style w:type="paragraph" w:styleId="ListContinue3">
    <w:name w:val="List Continue 3"/>
    <w:basedOn w:val="List3"/>
    <w:rsid w:val="00247EAE"/>
    <w:pPr>
      <w:ind w:left="1021" w:firstLine="0"/>
    </w:pPr>
  </w:style>
  <w:style w:type="paragraph" w:styleId="ListContinue4">
    <w:name w:val="List Continue 4"/>
    <w:basedOn w:val="List4"/>
    <w:rsid w:val="00247EAE"/>
    <w:pPr>
      <w:ind w:firstLine="0"/>
    </w:pPr>
  </w:style>
  <w:style w:type="paragraph" w:styleId="ListContinue5">
    <w:name w:val="List Continue 5"/>
    <w:basedOn w:val="List5"/>
    <w:rsid w:val="00247EAE"/>
    <w:pPr>
      <w:ind w:firstLine="0"/>
    </w:pPr>
  </w:style>
  <w:style w:type="paragraph" w:styleId="ListNumber3">
    <w:name w:val="List Number 3"/>
    <w:basedOn w:val="List3"/>
    <w:rsid w:val="00247EAE"/>
    <w:pPr>
      <w:numPr>
        <w:numId w:val="4"/>
      </w:numPr>
    </w:pPr>
  </w:style>
  <w:style w:type="paragraph" w:styleId="ListNumber4">
    <w:name w:val="List Number 4"/>
    <w:basedOn w:val="List4"/>
    <w:rsid w:val="00247EAE"/>
    <w:pPr>
      <w:numPr>
        <w:numId w:val="5"/>
      </w:numPr>
    </w:pPr>
  </w:style>
  <w:style w:type="paragraph" w:styleId="ListNumber5">
    <w:name w:val="List Number 5"/>
    <w:basedOn w:val="List5"/>
    <w:rsid w:val="00247EAE"/>
    <w:pPr>
      <w:numPr>
        <w:numId w:val="6"/>
      </w:numPr>
    </w:pPr>
  </w:style>
  <w:style w:type="paragraph" w:styleId="BlockText">
    <w:name w:val="Block Text"/>
    <w:basedOn w:val="Normal"/>
    <w:rsid w:val="00247EAE"/>
    <w:pPr>
      <w:spacing w:after="120"/>
      <w:ind w:left="1440" w:right="1440"/>
    </w:pPr>
  </w:style>
  <w:style w:type="character" w:customStyle="1" w:styleId="Subscript">
    <w:name w:val="Subscript"/>
    <w:basedOn w:val="DefaultParagraphFont"/>
    <w:rsid w:val="00247EAE"/>
    <w:rPr>
      <w:sz w:val="16"/>
      <w:vertAlign w:val="subscript"/>
    </w:rPr>
  </w:style>
  <w:style w:type="character" w:customStyle="1" w:styleId="Superscript">
    <w:name w:val="Superscript"/>
    <w:basedOn w:val="DefaultParagraphFont"/>
    <w:rsid w:val="00247EAE"/>
    <w:rPr>
      <w:sz w:val="16"/>
      <w:vertAlign w:val="superscript"/>
    </w:rPr>
  </w:style>
  <w:style w:type="character" w:customStyle="1" w:styleId="Symbols">
    <w:name w:val="Symbols"/>
    <w:basedOn w:val="DefaultParagraphFont"/>
    <w:rsid w:val="00247EAE"/>
    <w:rPr>
      <w:rFonts w:ascii="Symbol" w:hAnsi="Symbol"/>
    </w:rPr>
  </w:style>
  <w:style w:type="character" w:customStyle="1" w:styleId="MenuOptions">
    <w:name w:val="Menu Options"/>
    <w:basedOn w:val="DefaultParagraphFont"/>
    <w:rsid w:val="00247EAE"/>
    <w:rPr>
      <w:rFonts w:ascii="Arial Narrow" w:hAnsi="Arial Narrow"/>
      <w:smallCaps/>
    </w:rPr>
  </w:style>
  <w:style w:type="character" w:customStyle="1" w:styleId="Buttons">
    <w:name w:val="Buttons"/>
    <w:basedOn w:val="DefaultParagraphFont"/>
    <w:rsid w:val="00247EAE"/>
    <w:rPr>
      <w:b/>
    </w:rPr>
  </w:style>
  <w:style w:type="character" w:customStyle="1" w:styleId="Underlined">
    <w:name w:val="Underlined"/>
    <w:basedOn w:val="DefaultParagraphFont"/>
    <w:rsid w:val="00247EAE"/>
    <w:rPr>
      <w:u w:val="single"/>
    </w:rPr>
  </w:style>
  <w:style w:type="paragraph" w:customStyle="1" w:styleId="TableBodyTextRight">
    <w:name w:val="Table Body Text Right"/>
    <w:basedOn w:val="TableBodyText"/>
    <w:rsid w:val="00247EAE"/>
    <w:pPr>
      <w:widowControl w:val="0"/>
      <w:autoSpaceDE w:val="0"/>
      <w:autoSpaceDN w:val="0"/>
      <w:adjustRightInd w:val="0"/>
      <w:jc w:val="right"/>
    </w:pPr>
    <w:rPr>
      <w:rFonts w:cs="Arial"/>
      <w:szCs w:val="18"/>
    </w:rPr>
  </w:style>
  <w:style w:type="paragraph" w:customStyle="1" w:styleId="CopyrightText">
    <w:name w:val="Copyright Text"/>
    <w:basedOn w:val="BodyText"/>
    <w:rsid w:val="00247EAE"/>
    <w:rPr>
      <w:sz w:val="18"/>
    </w:rPr>
  </w:style>
  <w:style w:type="paragraph" w:customStyle="1" w:styleId="BodySmallRight">
    <w:name w:val="Body Small Right"/>
    <w:basedOn w:val="BodyTextRight"/>
    <w:rsid w:val="00247EAE"/>
    <w:rPr>
      <w:sz w:val="18"/>
      <w:szCs w:val="18"/>
    </w:rPr>
  </w:style>
  <w:style w:type="paragraph" w:customStyle="1" w:styleId="MarginEdition">
    <w:name w:val="Margin Edition"/>
    <w:basedOn w:val="MarginNote"/>
    <w:rsid w:val="00247EAE"/>
    <w:pPr>
      <w:spacing w:before="0" w:after="0"/>
    </w:pPr>
    <w:rPr>
      <w:rFonts w:ascii="Times New Roman" w:hAnsi="Times New Roman"/>
      <w:color w:val="999999"/>
    </w:rPr>
  </w:style>
  <w:style w:type="paragraph" w:customStyle="1" w:styleId="Spacer">
    <w:name w:val="Spacer"/>
    <w:basedOn w:val="Normal"/>
    <w:rsid w:val="00247EAE"/>
    <w:rPr>
      <w:sz w:val="2"/>
      <w:szCs w:val="2"/>
    </w:rPr>
  </w:style>
  <w:style w:type="character" w:customStyle="1" w:styleId="Small">
    <w:name w:val="Small"/>
    <w:basedOn w:val="DefaultParagraphFont"/>
    <w:rsid w:val="00247EAE"/>
    <w:rPr>
      <w:sz w:val="16"/>
    </w:rPr>
  </w:style>
  <w:style w:type="paragraph" w:customStyle="1" w:styleId="WideTable">
    <w:name w:val="Wide Table"/>
    <w:basedOn w:val="Normal"/>
    <w:rsid w:val="00247EAE"/>
    <w:pPr>
      <w:ind w:left="-1418"/>
    </w:pPr>
    <w:rPr>
      <w:sz w:val="2"/>
      <w:szCs w:val="2"/>
    </w:rPr>
  </w:style>
  <w:style w:type="character" w:styleId="PageNumber">
    <w:name w:val="page number"/>
    <w:basedOn w:val="DefaultParagraphFont"/>
    <w:rsid w:val="00247EAE"/>
  </w:style>
  <w:style w:type="paragraph" w:styleId="Quote">
    <w:name w:val="Quote"/>
    <w:basedOn w:val="Heading1"/>
    <w:link w:val="QuoteChar"/>
    <w:qFormat/>
    <w:rsid w:val="00247EAE"/>
    <w:rPr>
      <w:b w:val="0"/>
      <w:sz w:val="72"/>
      <w:szCs w:val="72"/>
      <w:lang w:val="en-NZ"/>
    </w:rPr>
  </w:style>
  <w:style w:type="character" w:customStyle="1" w:styleId="QuoteChar">
    <w:name w:val="Quote Char"/>
    <w:basedOn w:val="DefaultParagraphFont"/>
    <w:link w:val="Quote"/>
    <w:rsid w:val="00247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EAE"/>
    <w:pPr>
      <w:pageBreakBefore/>
    </w:pPr>
  </w:style>
  <w:style w:type="paragraph" w:customStyle="1" w:styleId="Border">
    <w:name w:val="Border"/>
    <w:basedOn w:val="Normal"/>
    <w:qFormat/>
    <w:rsid w:val="00247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EAE"/>
    <w:rPr>
      <w:b/>
      <w:bCs/>
      <w:i/>
      <w:iCs/>
      <w:color w:val="auto"/>
    </w:rPr>
  </w:style>
  <w:style w:type="paragraph" w:styleId="IntenseQuote">
    <w:name w:val="Intense Quote"/>
    <w:basedOn w:val="Normal"/>
    <w:next w:val="Normal"/>
    <w:link w:val="IntenseQuoteChar"/>
    <w:uiPriority w:val="30"/>
    <w:qFormat/>
    <w:rsid w:val="00247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EAE"/>
    <w:rPr>
      <w:smallCaps/>
      <w:color w:val="auto"/>
      <w:u w:val="single"/>
    </w:rPr>
  </w:style>
  <w:style w:type="character" w:styleId="IntenseReference">
    <w:name w:val="Intense Reference"/>
    <w:basedOn w:val="DefaultParagraphFont"/>
    <w:uiPriority w:val="32"/>
    <w:qFormat/>
    <w:rsid w:val="00247EAE"/>
    <w:rPr>
      <w:b/>
      <w:bCs/>
      <w:smallCaps/>
      <w:color w:val="auto"/>
      <w:spacing w:val="5"/>
      <w:u w:val="single"/>
    </w:rPr>
  </w:style>
  <w:style w:type="paragraph" w:customStyle="1" w:styleId="2ColumnHeading">
    <w:name w:val="2Column Heading"/>
    <w:basedOn w:val="BodyText"/>
    <w:qFormat/>
    <w:rsid w:val="00247EAE"/>
    <w:pPr>
      <w:spacing w:after="60"/>
      <w:ind w:left="-2268"/>
    </w:pPr>
    <w:rPr>
      <w:b/>
    </w:rPr>
  </w:style>
  <w:style w:type="paragraph" w:customStyle="1" w:styleId="Heading1TOC">
    <w:name w:val="Heading1 TOC"/>
    <w:basedOn w:val="Normal"/>
    <w:qFormat/>
    <w:rsid w:val="00247EAE"/>
    <w:pPr>
      <w:spacing w:before="240" w:after="120"/>
    </w:pPr>
    <w:rPr>
      <w:rFonts w:ascii="Times New Roman" w:hAnsi="Times New Roman"/>
      <w:b/>
      <w:sz w:val="32"/>
    </w:rPr>
  </w:style>
  <w:style w:type="paragraph" w:customStyle="1" w:styleId="Heading2TOC">
    <w:name w:val="Heading2 TOC"/>
    <w:basedOn w:val="Normal"/>
    <w:qFormat/>
    <w:rsid w:val="00247EAE"/>
    <w:pPr>
      <w:spacing w:before="240" w:after="60"/>
    </w:pPr>
    <w:rPr>
      <w:rFonts w:ascii="Times New Roman" w:hAnsi="Times New Roman"/>
      <w:b/>
      <w:sz w:val="28"/>
    </w:rPr>
  </w:style>
  <w:style w:type="character" w:customStyle="1" w:styleId="Underline">
    <w:name w:val="Underline"/>
    <w:basedOn w:val="DefaultParagraphFont"/>
    <w:qFormat/>
    <w:rsid w:val="00247EAE"/>
    <w:rPr>
      <w:u w:val="single"/>
    </w:rPr>
  </w:style>
  <w:style w:type="character" w:customStyle="1" w:styleId="BoldandItalics">
    <w:name w:val="Bold and Italics"/>
    <w:qFormat/>
    <w:rsid w:val="00247EAE"/>
    <w:rPr>
      <w:b/>
      <w:i/>
      <w:u w:val="none"/>
    </w:rPr>
  </w:style>
  <w:style w:type="paragraph" w:styleId="BalloonText">
    <w:name w:val="Balloon Text"/>
    <w:basedOn w:val="Normal"/>
    <w:link w:val="BalloonTextChar"/>
    <w:rsid w:val="00247EAE"/>
    <w:rPr>
      <w:rFonts w:ascii="Tahoma" w:hAnsi="Tahoma" w:cs="Tahoma"/>
      <w:sz w:val="16"/>
      <w:szCs w:val="16"/>
    </w:rPr>
  </w:style>
  <w:style w:type="character" w:customStyle="1" w:styleId="BalloonTextChar">
    <w:name w:val="Balloon Text Char"/>
    <w:basedOn w:val="DefaultParagraphFont"/>
    <w:link w:val="BalloonText"/>
    <w:rsid w:val="00247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EAE"/>
    <w:rPr>
      <w:b/>
      <w:color w:val="660033"/>
      <w:spacing w:val="0"/>
    </w:rPr>
  </w:style>
  <w:style w:type="paragraph" w:customStyle="1" w:styleId="Nameditemlist">
    <w:name w:val="Named item list"/>
    <w:basedOn w:val="BodyText"/>
    <w:qFormat/>
    <w:rsid w:val="00247EAE"/>
    <w:pPr>
      <w:tabs>
        <w:tab w:val="left" w:pos="2835"/>
      </w:tabs>
      <w:ind w:left="2835" w:hanging="2835"/>
    </w:pPr>
  </w:style>
  <w:style w:type="paragraph" w:customStyle="1" w:styleId="BodyTextnopadding">
    <w:name w:val="Body Text no padding"/>
    <w:basedOn w:val="BodyText"/>
    <w:qFormat/>
    <w:rsid w:val="00247EAE"/>
    <w:pPr>
      <w:spacing w:before="0" w:after="0"/>
    </w:pPr>
  </w:style>
  <w:style w:type="character" w:styleId="Hyperlink">
    <w:name w:val="Hyperlink"/>
    <w:basedOn w:val="DefaultParagraphFont"/>
    <w:uiPriority w:val="99"/>
    <w:unhideWhenUsed/>
    <w:rsid w:val="00EE4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4610</Characters>
  <Application>Microsoft Office Word</Application>
  <DocSecurity>0</DocSecurity>
  <Lines>192</Lines>
  <Paragraphs>108</Paragraphs>
  <ScaleCrop>false</ScaleCrop>
  <Company>Author-it Software Corporation Ltd.</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ICPSUP282 Undertake basic machine maintenance</dc:title>
  <dc:subject>Approved</dc:subject>
  <dc:creator>PwC’s Skills for Australia</dc:creator>
  <cp:keywords>Release: 1</cp:keywords>
  <dc:description>Review Date: 12 April 2008</dc:description>
  <cp:lastModifiedBy>HSD_TPCMSd.prod</cp:lastModifiedBy>
  <cp:revision>3</cp:revision>
  <dcterms:created xsi:type="dcterms:W3CDTF">2018-12-10T06:43:00Z</dcterms:created>
  <dcterms:modified xsi:type="dcterms:W3CDTF">2018-12-10T06:43:00Z</dcterms:modified>
</cp:coreProperties>
</file>