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A03" w:rsidP="008D2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ICPSUP280 Enter data into electronic system</w:t>
      </w:r>
      <w:r>
        <w:fldChar w:fldCharType="end"/>
      </w:r>
    </w:p>
    <w:p w:rsidR="008D2A03" w:rsidP="008D2A03">
      <w:pPr>
        <w:pStyle w:val="Version"/>
        <w:sectPr w:rsidSect="00010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A69" w:rsidP="00010A69">
      <w:pPr>
        <w:pStyle w:val="SuperHeading"/>
      </w:pPr>
      <w:r w:rsidRPr="00010A69">
        <w:t>Assessment Requirements for ICPSUP280 Enter data into electronic system</w:t>
      </w:r>
    </w:p>
    <w:p w:rsidR="00000000" w:rsidRPr="00010A69" w:rsidP="00010A69">
      <w:pPr>
        <w:pStyle w:val="Heading1"/>
      </w:pPr>
      <w:bookmarkStart w:id="1" w:name="O_694502"/>
      <w:bookmarkEnd w:id="1"/>
      <w:r w:rsidRPr="00010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A69" w:rsidP="00010A69">
            <w:pPr>
              <w:pStyle w:val="BodyText"/>
            </w:pPr>
            <w:r w:rsidRPr="00010A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69">
            <w:pPr>
              <w:pStyle w:val="BodyText"/>
              <w:rPr>
                <w:lang w:val="en-NZ"/>
              </w:rPr>
            </w:pPr>
            <w:r w:rsidRPr="00010A69">
              <w:rPr>
                <w:rStyle w:val="SpecialBold"/>
              </w:rPr>
              <w:t>Comments</w:t>
            </w:r>
          </w:p>
        </w:tc>
      </w:tr>
      <w:tr w:rsidTr="0001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69">
            <w:pPr>
              <w:pStyle w:val="BodyText"/>
              <w:rPr>
                <w:lang w:val="en-NZ"/>
              </w:rPr>
            </w:pPr>
            <w:r w:rsidRPr="00010A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A69" w:rsidP="00010A69">
            <w:pPr>
              <w:pStyle w:val="BodyText"/>
            </w:pPr>
            <w:r w:rsidRPr="00010A69">
              <w:t>This version first released with ICP Printing and Graphic Arts Training Package Version 1.0.</w:t>
            </w:r>
          </w:p>
        </w:tc>
      </w:tr>
    </w:tbl>
    <w:p w:rsidR="00000000" w:rsidRPr="00010A69" w:rsidP="00010A69">
      <w:pPr>
        <w:pStyle w:val="BodyText"/>
      </w:pPr>
    </w:p>
    <w:p w:rsidR="00000000" w:rsidRPr="00010A69" w:rsidP="00010A69">
      <w:pPr>
        <w:pStyle w:val="AllowPageBreak"/>
      </w:pPr>
    </w:p>
    <w:p w:rsidR="00000000" w:rsidRPr="00010A69" w:rsidP="00010A69">
      <w:pPr>
        <w:pStyle w:val="Heading1"/>
      </w:pPr>
      <w:bookmarkStart w:id="2" w:name="O_694503"/>
      <w:bookmarkEnd w:id="2"/>
      <w:r w:rsidRPr="00010A69">
        <w:t>Performance Evidence</w:t>
      </w:r>
    </w:p>
    <w:p w:rsidR="00000000" w:rsidRPr="00010A69" w:rsidP="008D2A03">
      <w:pPr>
        <w:pStyle w:val="BodyText"/>
      </w:pPr>
      <w:r w:rsidRPr="00010A69">
        <w:t>Evidence of the ability to:</w:t>
      </w:r>
    </w:p>
    <w:p w:rsidR="00000000" w:rsidRPr="00010A69" w:rsidP="00010A69">
      <w:pPr>
        <w:pStyle w:val="ListBullet"/>
      </w:pPr>
      <w:r w:rsidRPr="00010A69">
        <w:t>consistently and accurately access and enter data into a machine console or electronic system.</w:t>
      </w:r>
    </w:p>
    <w:p w:rsidR="00000000" w:rsidRPr="00010A69" w:rsidP="00010A69">
      <w:pPr>
        <w:pStyle w:val="BodyText"/>
      </w:pPr>
    </w:p>
    <w:p w:rsidR="00000000" w:rsidRPr="00010A69" w:rsidP="008D2A03">
      <w:pPr>
        <w:pStyle w:val="BodyText"/>
      </w:pPr>
      <w:r w:rsidRPr="00010A69">
        <w:t>Note: If a specific volume or frequency is not stated, then evidence must be provided at least once.</w:t>
      </w:r>
    </w:p>
    <w:p w:rsidR="00000000" w:rsidRPr="00010A69" w:rsidP="00010A69">
      <w:pPr>
        <w:pStyle w:val="Heading1"/>
      </w:pPr>
      <w:bookmarkStart w:id="3" w:name="O_694504"/>
      <w:bookmarkEnd w:id="3"/>
      <w:r w:rsidRPr="00010A69">
        <w:t>Knowledge Evidence</w:t>
      </w:r>
    </w:p>
    <w:p w:rsidR="00000000" w:rsidRPr="00010A69" w:rsidP="008D2A03">
      <w:pPr>
        <w:pStyle w:val="BodyText"/>
      </w:pPr>
      <w:r w:rsidRPr="00010A69">
        <w:t xml:space="preserve">To complete the unit requirements safely and effectively, the individual must: </w:t>
      </w:r>
    </w:p>
    <w:p w:rsidR="00000000" w:rsidRPr="00010A69" w:rsidP="00010A69">
      <w:pPr>
        <w:pStyle w:val="ListBullet"/>
      </w:pPr>
      <w:r w:rsidRPr="00010A69">
        <w:t xml:space="preserve">summarise work health and safety and other requirements in relation to load moving </w:t>
      </w:r>
    </w:p>
    <w:p w:rsidR="00000000" w:rsidRPr="00010A69" w:rsidP="00010A69">
      <w:pPr>
        <w:pStyle w:val="ListBullet"/>
      </w:pPr>
      <w:r w:rsidRPr="00010A69">
        <w:t>summarise the processes for accessing and entering data into the</w:t>
      </w:r>
      <w:r w:rsidRPr="00010A69">
        <w:t xml:space="preserve"> electronic system</w:t>
      </w:r>
    </w:p>
    <w:p w:rsidR="00000000" w:rsidRPr="00010A69" w:rsidP="00010A69">
      <w:pPr>
        <w:pStyle w:val="ListBullet"/>
      </w:pPr>
      <w:r w:rsidRPr="00010A69">
        <w:t>explain how to transfer an electronic file across different computer platforms</w:t>
      </w:r>
    </w:p>
    <w:p w:rsidR="00000000" w:rsidRPr="00010A69" w:rsidP="00010A69">
      <w:pPr>
        <w:pStyle w:val="ListBullet"/>
      </w:pPr>
      <w:r w:rsidRPr="00010A69">
        <w:t>explain necessary steps if a file fails to transfer correctly</w:t>
      </w:r>
    </w:p>
    <w:p w:rsidR="00000000" w:rsidRPr="00010A69" w:rsidP="00010A69">
      <w:pPr>
        <w:pStyle w:val="ListBullet"/>
      </w:pPr>
      <w:r w:rsidRPr="00010A69">
        <w:t>list the programs used to manage this file</w:t>
      </w:r>
    </w:p>
    <w:p w:rsidR="00000000" w:rsidRPr="00010A69" w:rsidP="00010A69">
      <w:pPr>
        <w:pStyle w:val="ListBullet"/>
      </w:pPr>
      <w:r w:rsidRPr="00010A69">
        <w:t xml:space="preserve">explain steps to ensure correct file format is used, </w:t>
      </w:r>
      <w:r w:rsidRPr="00010A69">
        <w:t>and consequences of using an incorrect file format.</w:t>
      </w:r>
    </w:p>
    <w:p w:rsidR="00000000" w:rsidRPr="00010A69" w:rsidP="00010A69">
      <w:pPr>
        <w:pStyle w:val="AllowPageBreak"/>
      </w:pPr>
    </w:p>
    <w:p w:rsidR="00000000" w:rsidRPr="00010A69" w:rsidP="00010A69">
      <w:pPr>
        <w:pStyle w:val="Heading1"/>
      </w:pPr>
      <w:bookmarkStart w:id="4" w:name="O_694505"/>
      <w:bookmarkEnd w:id="4"/>
      <w:r w:rsidRPr="00010A69">
        <w:t>Assessment Conditions</w:t>
      </w:r>
    </w:p>
    <w:p w:rsidR="00000000" w:rsidRPr="00010A69" w:rsidP="008D2A03">
      <w:pPr>
        <w:pStyle w:val="BodyText"/>
      </w:pPr>
      <w:r w:rsidRPr="00010A69">
        <w:t xml:space="preserve">Gather evidence to demonstrate consistent performance in conditions that are safe and replicate the workplace. Noise levels, production flow, interruptions and time </w:t>
      </w:r>
      <w:r w:rsidRPr="00010A69">
        <w:t>variances must be typical of those experienced in the Support field of work and include access to special purpose tools, equipment and materials.</w:t>
      </w:r>
    </w:p>
    <w:p w:rsidR="008D2A03" w:rsidP="008D2A03">
      <w:pPr>
        <w:pStyle w:val="BodyText"/>
      </w:pPr>
      <w:r w:rsidRPr="00010A69">
        <w:t xml:space="preserve">Assessors must satisfy NVR/AQTF assessor requirements.   </w:t>
      </w:r>
    </w:p>
    <w:p w:rsidR="00000000" w:rsidRPr="00010A69" w:rsidP="00010A69">
      <w:pPr>
        <w:pStyle w:val="Heading1"/>
      </w:pPr>
      <w:bookmarkStart w:id="5" w:name="O_694508"/>
      <w:bookmarkEnd w:id="5"/>
      <w:r w:rsidRPr="00010A69">
        <w:t>Links</w:t>
      </w:r>
    </w:p>
    <w:p w:rsidR="00000000" w:rsidRPr="00010A69" w:rsidP="008D2A03">
      <w:pPr>
        <w:pStyle w:val="BodyText"/>
      </w:pPr>
      <w:r w:rsidRPr="00010A69">
        <w:t>Companion Volume implementa</w:t>
      </w:r>
      <w:r w:rsidRPr="00010A69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459E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10A69" w:rsidP="00010A69"/>
    <w:sectPr w:rsidSect="00010A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69" w:rsidRPr="008D2A03" w:rsidP="008D2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03" w:rsidP="00010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A03" w:rsidP="00010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2A03" w:rsidP="00010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A69" w:rsidRPr="008D2A03" w:rsidP="008D2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03" w:rsidRPr="002D2AF8" w:rsidP="00010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ICPSUP280 Enter data into electronic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D2A03" w:rsidP="00010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D29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C403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A69"/>
  </w:style>
  <w:style w:type="character" w:customStyle="1" w:styleId="Heading1Char">
    <w:name w:val="Heading 1 Char"/>
    <w:basedOn w:val="DefaultParagraphFont"/>
    <w:link w:val="Heading1"/>
    <w:rsid w:val="00010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A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A69"/>
    <w:rPr>
      <w:b/>
      <w:spacing w:val="0"/>
    </w:rPr>
  </w:style>
  <w:style w:type="paragraph" w:customStyle="1" w:styleId="SuperHeading">
    <w:name w:val="SuperHeading"/>
    <w:basedOn w:val="Normal"/>
    <w:rsid w:val="00010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A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A69"/>
    <w:rPr>
      <w:i/>
    </w:rPr>
  </w:style>
  <w:style w:type="paragraph" w:styleId="Caption">
    <w:name w:val="caption"/>
    <w:basedOn w:val="BodyText"/>
    <w:next w:val="Normal"/>
    <w:qFormat/>
    <w:rsid w:val="00010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A69"/>
  </w:style>
  <w:style w:type="paragraph" w:styleId="TableofFigures">
    <w:name w:val="table of figures"/>
    <w:basedOn w:val="Normal"/>
    <w:next w:val="Normal"/>
    <w:semiHidden/>
    <w:rsid w:val="00010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A69"/>
    <w:pPr>
      <w:numPr>
        <w:numId w:val="10"/>
      </w:numPr>
    </w:pPr>
  </w:style>
  <w:style w:type="character" w:customStyle="1" w:styleId="WingdingSymbols">
    <w:name w:val="Wingding Symbols"/>
    <w:rsid w:val="00010A69"/>
    <w:rPr>
      <w:rFonts w:ascii="Wingdings" w:hAnsi="Wingdings"/>
    </w:rPr>
  </w:style>
  <w:style w:type="paragraph" w:customStyle="1" w:styleId="TableHeading">
    <w:name w:val="Table Heading"/>
    <w:basedOn w:val="HeadingBase"/>
    <w:rsid w:val="00010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A69"/>
    <w:rPr>
      <w:color w:val="0033CC"/>
      <w:u w:val="none"/>
    </w:rPr>
  </w:style>
  <w:style w:type="paragraph" w:customStyle="1" w:styleId="BodyTextRight">
    <w:name w:val="Body Text Right"/>
    <w:basedOn w:val="BodyText"/>
    <w:rsid w:val="00010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A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A69"/>
    <w:rPr>
      <w:sz w:val="32"/>
    </w:rPr>
  </w:style>
  <w:style w:type="paragraph" w:customStyle="1" w:styleId="HeadingProcedure">
    <w:name w:val="Heading Procedure"/>
    <w:basedOn w:val="HeadingBase"/>
    <w:next w:val="Normal"/>
    <w:rsid w:val="00010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A69"/>
    <w:pPr>
      <w:spacing w:before="60" w:after="60"/>
    </w:pPr>
  </w:style>
  <w:style w:type="paragraph" w:styleId="ListContinue">
    <w:name w:val="List Continue"/>
    <w:basedOn w:val="List"/>
    <w:rsid w:val="00010A69"/>
    <w:pPr>
      <w:ind w:firstLine="0"/>
    </w:pPr>
  </w:style>
  <w:style w:type="paragraph" w:customStyle="1" w:styleId="ListNote">
    <w:name w:val="List Note"/>
    <w:basedOn w:val="List"/>
    <w:rsid w:val="00010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A69"/>
    <w:rPr>
      <w:rFonts w:ascii="Courier New" w:hAnsi="Courier New"/>
    </w:rPr>
  </w:style>
  <w:style w:type="paragraph" w:customStyle="1" w:styleId="NoteBullet">
    <w:name w:val="Note Bullet"/>
    <w:basedOn w:val="Note"/>
    <w:rsid w:val="00010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A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0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A69"/>
    <w:rPr>
      <w:b/>
      <w:smallCaps/>
    </w:rPr>
  </w:style>
  <w:style w:type="paragraph" w:customStyle="1" w:styleId="TableListNumber">
    <w:name w:val="Table List Number"/>
    <w:basedOn w:val="ListNumber"/>
    <w:rsid w:val="00010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A69"/>
    <w:pPr>
      <w:numPr>
        <w:numId w:val="8"/>
      </w:numPr>
    </w:pPr>
  </w:style>
  <w:style w:type="paragraph" w:customStyle="1" w:styleId="ListAlpha2">
    <w:name w:val="List Alpha 2"/>
    <w:basedOn w:val="List2"/>
    <w:rsid w:val="00010A69"/>
    <w:pPr>
      <w:numPr>
        <w:numId w:val="7"/>
      </w:numPr>
    </w:pPr>
  </w:style>
  <w:style w:type="paragraph" w:styleId="List2">
    <w:name w:val="List 2"/>
    <w:basedOn w:val="BodyText"/>
    <w:rsid w:val="00010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A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A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A69"/>
    <w:pPr>
      <w:numPr>
        <w:numId w:val="3"/>
      </w:numPr>
    </w:pPr>
  </w:style>
  <w:style w:type="paragraph" w:styleId="ListContinue2">
    <w:name w:val="List Continue 2"/>
    <w:basedOn w:val="List2"/>
    <w:rsid w:val="00010A69"/>
    <w:pPr>
      <w:ind w:firstLine="0"/>
    </w:pPr>
  </w:style>
  <w:style w:type="paragraph" w:styleId="ListContinue3">
    <w:name w:val="List Continue 3"/>
    <w:basedOn w:val="List3"/>
    <w:rsid w:val="00010A69"/>
    <w:pPr>
      <w:ind w:left="1021" w:firstLine="0"/>
    </w:pPr>
  </w:style>
  <w:style w:type="paragraph" w:styleId="ListContinue4">
    <w:name w:val="List Continue 4"/>
    <w:basedOn w:val="List4"/>
    <w:rsid w:val="00010A69"/>
    <w:pPr>
      <w:ind w:firstLine="0"/>
    </w:pPr>
  </w:style>
  <w:style w:type="paragraph" w:styleId="ListContinue5">
    <w:name w:val="List Continue 5"/>
    <w:basedOn w:val="List5"/>
    <w:rsid w:val="00010A69"/>
    <w:pPr>
      <w:ind w:firstLine="0"/>
    </w:pPr>
  </w:style>
  <w:style w:type="paragraph" w:styleId="ListNumber3">
    <w:name w:val="List Number 3"/>
    <w:basedOn w:val="List3"/>
    <w:rsid w:val="00010A69"/>
    <w:pPr>
      <w:numPr>
        <w:numId w:val="4"/>
      </w:numPr>
    </w:pPr>
  </w:style>
  <w:style w:type="paragraph" w:styleId="ListNumber4">
    <w:name w:val="List Number 4"/>
    <w:basedOn w:val="List4"/>
    <w:rsid w:val="00010A69"/>
    <w:pPr>
      <w:numPr>
        <w:numId w:val="5"/>
      </w:numPr>
    </w:pPr>
  </w:style>
  <w:style w:type="paragraph" w:styleId="ListNumber5">
    <w:name w:val="List Number 5"/>
    <w:basedOn w:val="List5"/>
    <w:rsid w:val="00010A69"/>
    <w:pPr>
      <w:numPr>
        <w:numId w:val="6"/>
      </w:numPr>
    </w:pPr>
  </w:style>
  <w:style w:type="paragraph" w:styleId="BlockText">
    <w:name w:val="Block Text"/>
    <w:basedOn w:val="Normal"/>
    <w:rsid w:val="00010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A69"/>
    <w:rPr>
      <w:sz w:val="16"/>
      <w:vertAlign w:val="superscript"/>
    </w:rPr>
  </w:style>
  <w:style w:type="character" w:customStyle="1" w:styleId="Symbols">
    <w:name w:val="Symbols"/>
    <w:basedOn w:val="DefaultParagraphFont"/>
    <w:rsid w:val="00010A69"/>
    <w:rPr>
      <w:rFonts w:ascii="Symbol" w:hAnsi="Symbol"/>
    </w:rPr>
  </w:style>
  <w:style w:type="character" w:customStyle="1" w:styleId="MenuOptions">
    <w:name w:val="Menu Options"/>
    <w:basedOn w:val="DefaultParagraphFont"/>
    <w:rsid w:val="00010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A69"/>
    <w:rPr>
      <w:b/>
    </w:rPr>
  </w:style>
  <w:style w:type="character" w:customStyle="1" w:styleId="Underlined">
    <w:name w:val="Underlined"/>
    <w:basedOn w:val="DefaultParagraphFont"/>
    <w:rsid w:val="00010A69"/>
    <w:rPr>
      <w:u w:val="single"/>
    </w:rPr>
  </w:style>
  <w:style w:type="paragraph" w:customStyle="1" w:styleId="TableBodyTextRight">
    <w:name w:val="Table Body Text Right"/>
    <w:basedOn w:val="TableBodyText"/>
    <w:rsid w:val="00010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A69"/>
    <w:rPr>
      <w:sz w:val="18"/>
    </w:rPr>
  </w:style>
  <w:style w:type="paragraph" w:customStyle="1" w:styleId="BodySmallRight">
    <w:name w:val="Body Small Right"/>
    <w:basedOn w:val="BodyTextRight"/>
    <w:rsid w:val="00010A69"/>
    <w:rPr>
      <w:sz w:val="18"/>
      <w:szCs w:val="18"/>
    </w:rPr>
  </w:style>
  <w:style w:type="paragraph" w:customStyle="1" w:styleId="MarginEdition">
    <w:name w:val="Margin Edition"/>
    <w:basedOn w:val="MarginNote"/>
    <w:rsid w:val="00010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A69"/>
    <w:rPr>
      <w:sz w:val="2"/>
      <w:szCs w:val="2"/>
    </w:rPr>
  </w:style>
  <w:style w:type="character" w:customStyle="1" w:styleId="Small">
    <w:name w:val="Small"/>
    <w:basedOn w:val="DefaultParagraphFont"/>
    <w:rsid w:val="00010A69"/>
    <w:rPr>
      <w:sz w:val="16"/>
    </w:rPr>
  </w:style>
  <w:style w:type="paragraph" w:customStyle="1" w:styleId="WideTable">
    <w:name w:val="Wide Table"/>
    <w:basedOn w:val="Normal"/>
    <w:rsid w:val="00010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A69"/>
  </w:style>
  <w:style w:type="paragraph" w:styleId="Quote">
    <w:name w:val="Quote"/>
    <w:basedOn w:val="Heading1"/>
    <w:link w:val="QuoteChar"/>
    <w:qFormat/>
    <w:rsid w:val="00010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A69"/>
    <w:pPr>
      <w:pageBreakBefore/>
    </w:pPr>
  </w:style>
  <w:style w:type="paragraph" w:customStyle="1" w:styleId="Border">
    <w:name w:val="Border"/>
    <w:basedOn w:val="Normal"/>
    <w:qFormat/>
    <w:rsid w:val="00010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A69"/>
    <w:rPr>
      <w:u w:val="single"/>
    </w:rPr>
  </w:style>
  <w:style w:type="character" w:customStyle="1" w:styleId="BoldandItalics">
    <w:name w:val="Bold and Italics"/>
    <w:qFormat/>
    <w:rsid w:val="00010A69"/>
    <w:rPr>
      <w:b/>
      <w:i/>
      <w:u w:val="none"/>
    </w:rPr>
  </w:style>
  <w:style w:type="paragraph" w:styleId="BalloonText">
    <w:name w:val="Balloon Text"/>
    <w:basedOn w:val="Normal"/>
    <w:link w:val="BalloonTextChar"/>
    <w:rsid w:val="00010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A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2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1584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ICPSUP280 Enter data into electronic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2018-12-10T06:24:00Z</dcterms:created>
  <dcterms:modified xsi:type="dcterms:W3CDTF">2018-12-10T06:24:00Z</dcterms:modified>
</cp:coreProperties>
</file>