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8A5" w:rsidP="00307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ICPSUP263 Perform basic industry calculations</w:t>
      </w:r>
      <w:r>
        <w:fldChar w:fldCharType="end"/>
      </w:r>
    </w:p>
    <w:p w:rsidR="003078A5" w:rsidP="003078A5">
      <w:pPr>
        <w:pStyle w:val="Version"/>
        <w:sectPr w:rsidSect="00447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878" w:rsidP="00447878">
      <w:pPr>
        <w:pStyle w:val="SuperHeading"/>
      </w:pPr>
      <w:r w:rsidRPr="00447878">
        <w:t>Assessment Requirements for ICPSUP263 Perform basic industry calculations</w:t>
      </w:r>
    </w:p>
    <w:p w:rsidR="00000000" w:rsidRPr="00447878" w:rsidP="00447878">
      <w:pPr>
        <w:pStyle w:val="Heading1"/>
      </w:pPr>
      <w:bookmarkStart w:id="1" w:name="O_694464"/>
      <w:bookmarkEnd w:id="1"/>
      <w:r w:rsidRPr="004478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7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78" w:rsidP="00447878">
            <w:pPr>
              <w:pStyle w:val="BodyText"/>
            </w:pPr>
            <w:r w:rsidRPr="004478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78">
            <w:pPr>
              <w:pStyle w:val="BodyText"/>
              <w:rPr>
                <w:lang w:val="en-NZ"/>
              </w:rPr>
            </w:pPr>
            <w:r w:rsidRPr="00447878">
              <w:rPr>
                <w:rStyle w:val="SpecialBold"/>
              </w:rPr>
              <w:t>Comments</w:t>
            </w:r>
          </w:p>
        </w:tc>
      </w:tr>
      <w:tr w:rsidTr="00447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78">
            <w:pPr>
              <w:pStyle w:val="BodyText"/>
              <w:rPr>
                <w:lang w:val="en-NZ"/>
              </w:rPr>
            </w:pPr>
            <w:r w:rsidRPr="004478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78" w:rsidP="00447878">
            <w:pPr>
              <w:pStyle w:val="BodyText"/>
            </w:pPr>
            <w:r w:rsidRPr="00447878">
              <w:t>This version first released with ICP Printing and Graphic Arts Training Package Version 1.0.</w:t>
            </w:r>
          </w:p>
        </w:tc>
      </w:tr>
    </w:tbl>
    <w:p w:rsidR="00000000" w:rsidRPr="00447878" w:rsidP="00447878">
      <w:pPr>
        <w:pStyle w:val="BodyText"/>
      </w:pPr>
    </w:p>
    <w:p w:rsidR="00000000" w:rsidRPr="00447878" w:rsidP="00447878">
      <w:pPr>
        <w:pStyle w:val="AllowPageBreak"/>
      </w:pPr>
    </w:p>
    <w:p w:rsidR="00000000" w:rsidRPr="00447878" w:rsidP="00447878">
      <w:pPr>
        <w:pStyle w:val="Heading1"/>
      </w:pPr>
      <w:bookmarkStart w:id="2" w:name="O_694465"/>
      <w:bookmarkEnd w:id="2"/>
      <w:r w:rsidRPr="00447878">
        <w:t>Performance Evidence</w:t>
      </w:r>
    </w:p>
    <w:p w:rsidR="00000000" w:rsidRPr="00447878" w:rsidP="003078A5">
      <w:pPr>
        <w:pStyle w:val="BodyText"/>
      </w:pPr>
      <w:r w:rsidRPr="00447878">
        <w:t>Evidence of the ability to:</w:t>
      </w:r>
    </w:p>
    <w:p w:rsidR="00000000" w:rsidRPr="00447878" w:rsidP="00447878">
      <w:pPr>
        <w:pStyle w:val="ListBullet"/>
      </w:pPr>
      <w:r w:rsidRPr="00447878">
        <w:t>perform numerical calculations involving basic arithmetic, percentages and geometry to calculate costs, dimensions, weights, areas, density and volumes</w:t>
      </w:r>
    </w:p>
    <w:p w:rsidR="00000000" w:rsidRPr="00447878" w:rsidP="00447878">
      <w:pPr>
        <w:pStyle w:val="ListBullet"/>
      </w:pPr>
      <w:r w:rsidRPr="00447878">
        <w:t>complete activities using basic measuring tools used i</w:t>
      </w:r>
      <w:r w:rsidRPr="00447878">
        <w:t>n the printing industry</w:t>
      </w:r>
    </w:p>
    <w:p w:rsidR="00000000" w:rsidRPr="00447878" w:rsidP="00447878">
      <w:pPr>
        <w:pStyle w:val="ListBullet"/>
      </w:pPr>
      <w:r w:rsidRPr="00447878">
        <w:t>document the results of calculations.</w:t>
      </w:r>
    </w:p>
    <w:p w:rsidR="00000000" w:rsidRPr="00447878" w:rsidP="00447878">
      <w:pPr>
        <w:pStyle w:val="BodyText"/>
      </w:pPr>
    </w:p>
    <w:p w:rsidR="00000000" w:rsidRPr="00447878" w:rsidP="003078A5">
      <w:pPr>
        <w:pStyle w:val="BodyText"/>
      </w:pPr>
      <w:r w:rsidRPr="00447878">
        <w:t>Note: If a specific volume or frequency is not stated, then evidence must be provided at least once.</w:t>
      </w:r>
    </w:p>
    <w:p w:rsidR="00000000" w:rsidRPr="00447878" w:rsidP="00447878">
      <w:pPr>
        <w:pStyle w:val="Heading1"/>
      </w:pPr>
      <w:bookmarkStart w:id="3" w:name="O_694466"/>
      <w:bookmarkEnd w:id="3"/>
      <w:r w:rsidRPr="00447878">
        <w:t>Knowledge Evidence</w:t>
      </w:r>
    </w:p>
    <w:p w:rsidR="00000000" w:rsidRPr="00447878" w:rsidP="003078A5">
      <w:pPr>
        <w:pStyle w:val="BodyText"/>
      </w:pPr>
      <w:r w:rsidRPr="00447878">
        <w:t>To complete the unit requirements safely and effectively, the individual must:</w:t>
      </w:r>
    </w:p>
    <w:p w:rsidR="00000000" w:rsidRPr="00447878" w:rsidP="00447878">
      <w:pPr>
        <w:pStyle w:val="ListBullet"/>
      </w:pPr>
      <w:r w:rsidRPr="00447878">
        <w:t>explain how to perform quick approximations of expected answers</w:t>
      </w:r>
    </w:p>
    <w:p w:rsidR="00000000" w:rsidRPr="00447878" w:rsidP="00447878">
      <w:pPr>
        <w:pStyle w:val="ListBullet"/>
      </w:pPr>
      <w:r w:rsidRPr="00447878">
        <w:t>describe parallax errors and how they affect measurements</w:t>
      </w:r>
    </w:p>
    <w:p w:rsidR="00000000" w:rsidRPr="00447878" w:rsidP="00447878">
      <w:pPr>
        <w:pStyle w:val="ListBullet"/>
      </w:pPr>
      <w:r w:rsidRPr="00447878">
        <w:t>explain how acceptable tolerances in measurement are d</w:t>
      </w:r>
      <w:r w:rsidRPr="00447878">
        <w:t>etermined</w:t>
      </w:r>
    </w:p>
    <w:p w:rsidR="00000000" w:rsidRPr="00447878" w:rsidP="00447878">
      <w:pPr>
        <w:pStyle w:val="ListBullet"/>
      </w:pPr>
      <w:r w:rsidRPr="00447878">
        <w:t>list the measuring tools available in the workplace and briefly describe the function of each tool.</w:t>
      </w:r>
    </w:p>
    <w:p w:rsidR="00000000" w:rsidRPr="00447878" w:rsidP="00447878">
      <w:pPr>
        <w:pStyle w:val="AllowPageBreak"/>
      </w:pPr>
    </w:p>
    <w:p w:rsidR="00000000" w:rsidRPr="00447878" w:rsidP="00447878">
      <w:pPr>
        <w:pStyle w:val="Heading1"/>
      </w:pPr>
      <w:bookmarkStart w:id="4" w:name="O_694467"/>
      <w:bookmarkEnd w:id="4"/>
      <w:r w:rsidRPr="00447878">
        <w:t>Assessment Conditions</w:t>
      </w:r>
    </w:p>
    <w:p w:rsidR="00000000" w:rsidRPr="00447878" w:rsidP="003078A5">
      <w:pPr>
        <w:pStyle w:val="BodyText"/>
      </w:pPr>
      <w:r w:rsidRPr="00447878">
        <w:t>Gather evidence to demonstrate consistent performance in conditions that are safe and replicate the workpla</w:t>
      </w:r>
      <w:r w:rsidRPr="00447878">
        <w:t>ce. Noise levels, production flow, interruptions and time variances must be typical of those experienced in the Support field of work and include access to special purpose tools, equipment and materials.</w:t>
      </w:r>
    </w:p>
    <w:p w:rsidR="003078A5" w:rsidP="003078A5">
      <w:pPr>
        <w:pStyle w:val="BodyText"/>
      </w:pPr>
      <w:r w:rsidRPr="00447878">
        <w:t>Assessors must satisfy NVR/AQTF assessor requiremen</w:t>
      </w:r>
      <w:r w:rsidRPr="00447878">
        <w:t xml:space="preserve">ts.  </w:t>
      </w:r>
    </w:p>
    <w:p w:rsidR="00000000" w:rsidRPr="00447878" w:rsidP="00447878">
      <w:pPr>
        <w:pStyle w:val="Heading1"/>
      </w:pPr>
      <w:bookmarkStart w:id="5" w:name="O_694470"/>
      <w:bookmarkEnd w:id="5"/>
      <w:r w:rsidRPr="00447878">
        <w:t>Links</w:t>
      </w:r>
    </w:p>
    <w:p w:rsidR="00000000" w:rsidRPr="00447878" w:rsidP="003078A5">
      <w:pPr>
        <w:pStyle w:val="BodyText"/>
      </w:pPr>
      <w:r w:rsidRPr="0044787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161D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47878" w:rsidP="00447878"/>
    <w:sectPr w:rsidSect="004478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78" w:rsidRPr="003078A5" w:rsidP="00307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A5" w:rsidP="00447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78A5" w:rsidP="00447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78A5" w:rsidP="00447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878" w:rsidRPr="003078A5" w:rsidP="00307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A5" w:rsidRPr="002D2AF8" w:rsidP="00447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ICPSUP263 Perform basic industry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078A5" w:rsidP="00447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141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4A6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878"/>
  </w:style>
  <w:style w:type="character" w:customStyle="1" w:styleId="Heading1Char">
    <w:name w:val="Heading 1 Char"/>
    <w:basedOn w:val="DefaultParagraphFont"/>
    <w:link w:val="Heading1"/>
    <w:rsid w:val="00447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8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878"/>
    <w:rPr>
      <w:b/>
      <w:spacing w:val="0"/>
    </w:rPr>
  </w:style>
  <w:style w:type="paragraph" w:customStyle="1" w:styleId="SuperHeading">
    <w:name w:val="SuperHeading"/>
    <w:basedOn w:val="Normal"/>
    <w:rsid w:val="00447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8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878"/>
    <w:rPr>
      <w:i/>
    </w:rPr>
  </w:style>
  <w:style w:type="paragraph" w:styleId="Caption">
    <w:name w:val="caption"/>
    <w:basedOn w:val="BodyText"/>
    <w:next w:val="Normal"/>
    <w:qFormat/>
    <w:rsid w:val="00447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878"/>
  </w:style>
  <w:style w:type="paragraph" w:styleId="TableofFigures">
    <w:name w:val="table of figures"/>
    <w:basedOn w:val="Normal"/>
    <w:next w:val="Normal"/>
    <w:semiHidden/>
    <w:rsid w:val="00447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878"/>
    <w:pPr>
      <w:numPr>
        <w:numId w:val="10"/>
      </w:numPr>
    </w:pPr>
  </w:style>
  <w:style w:type="character" w:customStyle="1" w:styleId="WingdingSymbols">
    <w:name w:val="Wingding Symbols"/>
    <w:rsid w:val="00447878"/>
    <w:rPr>
      <w:rFonts w:ascii="Wingdings" w:hAnsi="Wingdings"/>
    </w:rPr>
  </w:style>
  <w:style w:type="paragraph" w:customStyle="1" w:styleId="TableHeading">
    <w:name w:val="Table Heading"/>
    <w:basedOn w:val="HeadingBase"/>
    <w:rsid w:val="00447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878"/>
    <w:rPr>
      <w:color w:val="0033CC"/>
      <w:u w:val="none"/>
    </w:rPr>
  </w:style>
  <w:style w:type="paragraph" w:customStyle="1" w:styleId="BodyTextRight">
    <w:name w:val="Body Text Right"/>
    <w:basedOn w:val="BodyText"/>
    <w:rsid w:val="00447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8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878"/>
    <w:rPr>
      <w:sz w:val="32"/>
    </w:rPr>
  </w:style>
  <w:style w:type="paragraph" w:customStyle="1" w:styleId="HeadingProcedure">
    <w:name w:val="Heading Procedure"/>
    <w:basedOn w:val="HeadingBase"/>
    <w:next w:val="Normal"/>
    <w:rsid w:val="00447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878"/>
    <w:pPr>
      <w:spacing w:before="60" w:after="60"/>
    </w:pPr>
  </w:style>
  <w:style w:type="paragraph" w:styleId="ListContinue">
    <w:name w:val="List Continue"/>
    <w:basedOn w:val="List"/>
    <w:rsid w:val="00447878"/>
    <w:pPr>
      <w:ind w:firstLine="0"/>
    </w:pPr>
  </w:style>
  <w:style w:type="paragraph" w:customStyle="1" w:styleId="ListNote">
    <w:name w:val="List Note"/>
    <w:basedOn w:val="List"/>
    <w:rsid w:val="00447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878"/>
    <w:rPr>
      <w:rFonts w:ascii="Courier New" w:hAnsi="Courier New"/>
    </w:rPr>
  </w:style>
  <w:style w:type="paragraph" w:customStyle="1" w:styleId="NoteBullet">
    <w:name w:val="Note Bullet"/>
    <w:basedOn w:val="Note"/>
    <w:rsid w:val="00447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8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878"/>
    <w:rPr>
      <w:b/>
      <w:smallCaps/>
    </w:rPr>
  </w:style>
  <w:style w:type="paragraph" w:customStyle="1" w:styleId="TableListNumber">
    <w:name w:val="Table List Number"/>
    <w:basedOn w:val="ListNumber"/>
    <w:rsid w:val="00447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878"/>
    <w:pPr>
      <w:numPr>
        <w:numId w:val="8"/>
      </w:numPr>
    </w:pPr>
  </w:style>
  <w:style w:type="paragraph" w:customStyle="1" w:styleId="ListAlpha2">
    <w:name w:val="List Alpha 2"/>
    <w:basedOn w:val="List2"/>
    <w:rsid w:val="00447878"/>
    <w:pPr>
      <w:numPr>
        <w:numId w:val="7"/>
      </w:numPr>
    </w:pPr>
  </w:style>
  <w:style w:type="paragraph" w:styleId="List2">
    <w:name w:val="List 2"/>
    <w:basedOn w:val="BodyText"/>
    <w:rsid w:val="00447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8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8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878"/>
    <w:pPr>
      <w:numPr>
        <w:numId w:val="3"/>
      </w:numPr>
    </w:pPr>
  </w:style>
  <w:style w:type="paragraph" w:styleId="ListContinue2">
    <w:name w:val="List Continue 2"/>
    <w:basedOn w:val="List2"/>
    <w:rsid w:val="00447878"/>
    <w:pPr>
      <w:ind w:firstLine="0"/>
    </w:pPr>
  </w:style>
  <w:style w:type="paragraph" w:styleId="ListContinue3">
    <w:name w:val="List Continue 3"/>
    <w:basedOn w:val="List3"/>
    <w:rsid w:val="00447878"/>
    <w:pPr>
      <w:ind w:left="1021" w:firstLine="0"/>
    </w:pPr>
  </w:style>
  <w:style w:type="paragraph" w:styleId="ListContinue4">
    <w:name w:val="List Continue 4"/>
    <w:basedOn w:val="List4"/>
    <w:rsid w:val="00447878"/>
    <w:pPr>
      <w:ind w:firstLine="0"/>
    </w:pPr>
  </w:style>
  <w:style w:type="paragraph" w:styleId="ListContinue5">
    <w:name w:val="List Continue 5"/>
    <w:basedOn w:val="List5"/>
    <w:rsid w:val="00447878"/>
    <w:pPr>
      <w:ind w:firstLine="0"/>
    </w:pPr>
  </w:style>
  <w:style w:type="paragraph" w:styleId="ListNumber3">
    <w:name w:val="List Number 3"/>
    <w:basedOn w:val="List3"/>
    <w:rsid w:val="00447878"/>
    <w:pPr>
      <w:numPr>
        <w:numId w:val="4"/>
      </w:numPr>
    </w:pPr>
  </w:style>
  <w:style w:type="paragraph" w:styleId="ListNumber4">
    <w:name w:val="List Number 4"/>
    <w:basedOn w:val="List4"/>
    <w:rsid w:val="00447878"/>
    <w:pPr>
      <w:numPr>
        <w:numId w:val="5"/>
      </w:numPr>
    </w:pPr>
  </w:style>
  <w:style w:type="paragraph" w:styleId="ListNumber5">
    <w:name w:val="List Number 5"/>
    <w:basedOn w:val="List5"/>
    <w:rsid w:val="00447878"/>
    <w:pPr>
      <w:numPr>
        <w:numId w:val="6"/>
      </w:numPr>
    </w:pPr>
  </w:style>
  <w:style w:type="paragraph" w:styleId="BlockText">
    <w:name w:val="Block Text"/>
    <w:basedOn w:val="Normal"/>
    <w:rsid w:val="00447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878"/>
    <w:rPr>
      <w:sz w:val="16"/>
      <w:vertAlign w:val="superscript"/>
    </w:rPr>
  </w:style>
  <w:style w:type="character" w:customStyle="1" w:styleId="Symbols">
    <w:name w:val="Symbols"/>
    <w:basedOn w:val="DefaultParagraphFont"/>
    <w:rsid w:val="00447878"/>
    <w:rPr>
      <w:rFonts w:ascii="Symbol" w:hAnsi="Symbol"/>
    </w:rPr>
  </w:style>
  <w:style w:type="character" w:customStyle="1" w:styleId="MenuOptions">
    <w:name w:val="Menu Options"/>
    <w:basedOn w:val="DefaultParagraphFont"/>
    <w:rsid w:val="00447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878"/>
    <w:rPr>
      <w:b/>
    </w:rPr>
  </w:style>
  <w:style w:type="character" w:customStyle="1" w:styleId="Underlined">
    <w:name w:val="Underlined"/>
    <w:basedOn w:val="DefaultParagraphFont"/>
    <w:rsid w:val="00447878"/>
    <w:rPr>
      <w:u w:val="single"/>
    </w:rPr>
  </w:style>
  <w:style w:type="paragraph" w:customStyle="1" w:styleId="TableBodyTextRight">
    <w:name w:val="Table Body Text Right"/>
    <w:basedOn w:val="TableBodyText"/>
    <w:rsid w:val="00447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878"/>
    <w:rPr>
      <w:sz w:val="18"/>
    </w:rPr>
  </w:style>
  <w:style w:type="paragraph" w:customStyle="1" w:styleId="BodySmallRight">
    <w:name w:val="Body Small Right"/>
    <w:basedOn w:val="BodyTextRight"/>
    <w:rsid w:val="00447878"/>
    <w:rPr>
      <w:sz w:val="18"/>
      <w:szCs w:val="18"/>
    </w:rPr>
  </w:style>
  <w:style w:type="paragraph" w:customStyle="1" w:styleId="MarginEdition">
    <w:name w:val="Margin Edition"/>
    <w:basedOn w:val="MarginNote"/>
    <w:rsid w:val="00447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878"/>
    <w:rPr>
      <w:sz w:val="2"/>
      <w:szCs w:val="2"/>
    </w:rPr>
  </w:style>
  <w:style w:type="character" w:customStyle="1" w:styleId="Small">
    <w:name w:val="Small"/>
    <w:basedOn w:val="DefaultParagraphFont"/>
    <w:rsid w:val="00447878"/>
    <w:rPr>
      <w:sz w:val="16"/>
    </w:rPr>
  </w:style>
  <w:style w:type="paragraph" w:customStyle="1" w:styleId="WideTable">
    <w:name w:val="Wide Table"/>
    <w:basedOn w:val="Normal"/>
    <w:rsid w:val="00447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878"/>
  </w:style>
  <w:style w:type="paragraph" w:styleId="Quote">
    <w:name w:val="Quote"/>
    <w:basedOn w:val="Heading1"/>
    <w:link w:val="QuoteChar"/>
    <w:qFormat/>
    <w:rsid w:val="00447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878"/>
    <w:pPr>
      <w:pageBreakBefore/>
    </w:pPr>
  </w:style>
  <w:style w:type="paragraph" w:customStyle="1" w:styleId="Border">
    <w:name w:val="Border"/>
    <w:basedOn w:val="Normal"/>
    <w:qFormat/>
    <w:rsid w:val="00447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878"/>
    <w:rPr>
      <w:u w:val="single"/>
    </w:rPr>
  </w:style>
  <w:style w:type="character" w:customStyle="1" w:styleId="BoldandItalics">
    <w:name w:val="Bold and Italics"/>
    <w:qFormat/>
    <w:rsid w:val="00447878"/>
    <w:rPr>
      <w:b/>
      <w:i/>
      <w:u w:val="none"/>
    </w:rPr>
  </w:style>
  <w:style w:type="paragraph" w:styleId="BalloonText">
    <w:name w:val="Balloon Text"/>
    <w:basedOn w:val="Normal"/>
    <w:link w:val="BalloonTextChar"/>
    <w:rsid w:val="00447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8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7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1603</Characters>
  <Application>Microsoft Office Word</Application>
  <DocSecurity>0</DocSecurity>
  <Lines>50</Lines>
  <Paragraphs>31</Paragraphs>
  <ScaleCrop>false</ScaleCrop>
  <Company>Author-it Software Corporation Ltd.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ICPSUP263 Perform basic industry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2018-12-10T05:58:00Z</dcterms:created>
  <dcterms:modified xsi:type="dcterms:W3CDTF">2018-12-10T05:58:00Z</dcterms:modified>
</cp:coreProperties>
</file>