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589" w:rsidP="00E025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ICPSUP2630 Perform basic industry calculations</w:t>
      </w:r>
      <w:r>
        <w:fldChar w:fldCharType="end"/>
      </w:r>
    </w:p>
    <w:p w:rsidR="00E02589" w:rsidP="00E02589">
      <w:pPr>
        <w:pStyle w:val="Version"/>
        <w:sectPr w:rsidSect="00392E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EE0" w:rsidP="00392EE0">
      <w:pPr>
        <w:pStyle w:val="SuperHeading"/>
      </w:pPr>
      <w:r w:rsidRPr="00392EE0">
        <w:t>ICPSUP2630 Perform basic industry calculations</w:t>
      </w:r>
    </w:p>
    <w:p w:rsidR="00000000" w:rsidRPr="00392EE0" w:rsidP="00392EE0">
      <w:pPr>
        <w:pStyle w:val="Heading1"/>
      </w:pPr>
      <w:bookmarkStart w:id="1" w:name="O_1070297"/>
      <w:bookmarkEnd w:id="1"/>
      <w:r w:rsidRPr="00392E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9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E0" w:rsidP="00392EE0">
            <w:pPr>
              <w:pStyle w:val="BodyText"/>
            </w:pPr>
            <w:r w:rsidRPr="00392EE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BodyText"/>
              <w:rPr>
                <w:lang w:val="en-NZ"/>
              </w:rPr>
            </w:pPr>
            <w:r w:rsidRPr="00392EE0">
              <w:rPr>
                <w:rStyle w:val="SpecialBold"/>
              </w:rPr>
              <w:t>Comments</w:t>
            </w:r>
          </w:p>
        </w:tc>
      </w:tr>
      <w:tr w:rsidTr="0039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BodyText"/>
              <w:rPr>
                <w:lang w:val="en-NZ"/>
              </w:rPr>
            </w:pPr>
            <w:r w:rsidRPr="00392EE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E0" w:rsidP="00392EE0">
            <w:pPr>
              <w:pStyle w:val="BodyText"/>
            </w:pPr>
            <w:r w:rsidRPr="00392EE0">
              <w:t>This version first released with ICP Printing and Graphic Arts Training Package Version 4.0.</w:t>
            </w:r>
          </w:p>
        </w:tc>
      </w:tr>
    </w:tbl>
    <w:p w:rsidR="00000000" w:rsidRPr="00392EE0" w:rsidP="00392EE0">
      <w:pPr>
        <w:pStyle w:val="BodyText"/>
      </w:pPr>
    </w:p>
    <w:p w:rsidR="00000000" w:rsidRPr="00392EE0" w:rsidP="00392EE0">
      <w:pPr>
        <w:pStyle w:val="AllowPageBreak"/>
      </w:pPr>
    </w:p>
    <w:p w:rsidR="00000000" w:rsidRPr="00392EE0" w:rsidP="00392EE0">
      <w:pPr>
        <w:pStyle w:val="Heading1"/>
      </w:pPr>
      <w:bookmarkStart w:id="2" w:name="O_1070302"/>
      <w:bookmarkEnd w:id="2"/>
      <w:r w:rsidRPr="00392EE0">
        <w:t>Application</w:t>
      </w:r>
    </w:p>
    <w:p w:rsidR="00000000" w:rsidRPr="00392EE0" w:rsidP="00E02589">
      <w:pPr>
        <w:pStyle w:val="BodyText"/>
      </w:pPr>
      <w:r w:rsidRPr="00392EE0">
        <w:t>This unit describes the skills and knowledge required to perform basic t</w:t>
      </w:r>
      <w:r w:rsidRPr="00392EE0">
        <w:t>rade calculations and measurements.</w:t>
      </w:r>
    </w:p>
    <w:p w:rsidR="00000000" w:rsidRPr="00392EE0" w:rsidP="00E02589">
      <w:pPr>
        <w:pStyle w:val="BodyText"/>
      </w:pPr>
      <w:r w:rsidRPr="00392EE0">
        <w:t>It applies to individuals who perform a range of mainly routine tasks in various sectors of the printing and graphic arts industry, using limited practical skills and fundamental knowledge in a defined context. They gene</w:t>
      </w:r>
      <w:r w:rsidRPr="00392EE0">
        <w:t>rally work under direct supervision.</w:t>
      </w:r>
    </w:p>
    <w:p w:rsidR="00000000" w:rsidRPr="00392EE0" w:rsidP="00E02589">
      <w:pPr>
        <w:pStyle w:val="BodyText"/>
      </w:pPr>
      <w:r w:rsidRPr="00392EE0">
        <w:t>No licensing, legislative or certification requirements apply to this unit at the time of publication.</w:t>
      </w:r>
    </w:p>
    <w:p w:rsidR="00000000" w:rsidRPr="00392EE0" w:rsidP="00392EE0">
      <w:pPr>
        <w:pStyle w:val="Heading1"/>
      </w:pPr>
      <w:bookmarkStart w:id="3" w:name="O_1070301"/>
      <w:bookmarkEnd w:id="3"/>
      <w:r w:rsidRPr="00392EE0">
        <w:t>Unit Sector</w:t>
      </w:r>
    </w:p>
    <w:p w:rsidR="00000000" w:rsidRPr="00392EE0" w:rsidP="00E02589">
      <w:pPr>
        <w:pStyle w:val="BodyText"/>
      </w:pPr>
      <w:r w:rsidRPr="00392EE0">
        <w:t>Support</w:t>
      </w:r>
    </w:p>
    <w:p w:rsidR="00000000" w:rsidRPr="00392EE0" w:rsidP="00392EE0">
      <w:pPr>
        <w:pStyle w:val="Heading1"/>
      </w:pPr>
      <w:bookmarkStart w:id="4" w:name="O_1070300"/>
      <w:bookmarkEnd w:id="4"/>
      <w:r w:rsidRPr="00392E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39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E0" w:rsidP="00392EE0">
            <w:pPr>
              <w:pStyle w:val="BodyText"/>
            </w:pPr>
            <w:r w:rsidRPr="00392EE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BodyText"/>
              <w:rPr>
                <w:lang w:val="en-NZ"/>
              </w:rPr>
            </w:pPr>
            <w:r w:rsidRPr="00392EE0">
              <w:rPr>
                <w:rStyle w:val="SpecialBold"/>
              </w:rPr>
              <w:t>PERFORMANCE CRIT</w:t>
            </w:r>
            <w:r w:rsidRPr="00392EE0">
              <w:rPr>
                <w:rStyle w:val="SpecialBold"/>
              </w:rPr>
              <w:t>ERIA</w:t>
            </w:r>
          </w:p>
        </w:tc>
      </w:tr>
      <w:tr w:rsidTr="0039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E0" w:rsidP="00392EE0">
            <w:pPr>
              <w:pStyle w:val="BodyText"/>
            </w:pPr>
            <w:r w:rsidRPr="00392EE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BodyText"/>
              <w:rPr>
                <w:lang w:val="en-NZ"/>
              </w:rPr>
            </w:pPr>
            <w:r w:rsidRPr="00392E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List"/>
              <w:rPr>
                <w:lang w:val="en-NZ"/>
              </w:rPr>
            </w:pPr>
            <w:r w:rsidRPr="00392EE0">
              <w:t>1. Use measuring tools and apply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E0" w:rsidP="00392EE0">
            <w:pPr>
              <w:pStyle w:val="List"/>
            </w:pPr>
            <w:r w:rsidRPr="00392EE0">
              <w:t>1.1 Identify job requirements and calculations to be made</w:t>
            </w:r>
          </w:p>
          <w:p w:rsidR="00000000" w:rsidRPr="00392EE0" w:rsidP="00392EE0">
            <w:pPr>
              <w:pStyle w:val="List"/>
            </w:pPr>
            <w:r w:rsidRPr="00392EE0">
              <w:t>1.2 Identify and select required measuring tools</w:t>
            </w:r>
          </w:p>
          <w:p w:rsidR="00000000" w:rsidP="00392EE0">
            <w:pPr>
              <w:pStyle w:val="List"/>
              <w:rPr>
                <w:lang w:val="en-NZ"/>
              </w:rPr>
            </w:pPr>
            <w:r w:rsidRPr="00392EE0">
              <w:t>1.3 Use measuring tools to record measurements</w:t>
            </w:r>
          </w:p>
        </w:tc>
      </w:tr>
      <w:tr w:rsidTr="0039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List"/>
              <w:rPr>
                <w:lang w:val="en-NZ"/>
              </w:rPr>
            </w:pPr>
            <w:r w:rsidRPr="00392EE0">
              <w:t>2. Calculate costs and dimensions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E0" w:rsidP="00392EE0">
            <w:pPr>
              <w:pStyle w:val="List"/>
            </w:pPr>
            <w:r w:rsidRPr="00392EE0">
              <w:t>2.1 Calculate costs and dimensions</w:t>
            </w:r>
          </w:p>
          <w:p w:rsidR="00000000" w:rsidRPr="00392EE0" w:rsidP="00392EE0">
            <w:pPr>
              <w:pStyle w:val="List"/>
            </w:pPr>
            <w:r w:rsidRPr="00392EE0">
              <w:t>2.2 Calculate material and time costs elements of a job</w:t>
            </w:r>
          </w:p>
          <w:p w:rsidR="00000000" w:rsidP="00392EE0">
            <w:pPr>
              <w:pStyle w:val="List"/>
              <w:rPr>
                <w:lang w:val="en-NZ"/>
              </w:rPr>
            </w:pPr>
            <w:r w:rsidRPr="00392EE0">
              <w:t>2.3 Calculate percentages to determine cost and time requirements of a job</w:t>
            </w:r>
          </w:p>
        </w:tc>
      </w:tr>
      <w:tr w:rsidTr="0039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List"/>
              <w:rPr>
                <w:lang w:val="en-NZ"/>
              </w:rPr>
            </w:pPr>
            <w:r w:rsidRPr="00392EE0">
              <w:t>3. Calculate area, density and volume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E0" w:rsidP="00392EE0">
            <w:pPr>
              <w:pStyle w:val="List"/>
            </w:pPr>
            <w:r w:rsidRPr="00392EE0">
              <w:t>3.1 Calculate and apply density and volume of fluids and colours</w:t>
            </w:r>
          </w:p>
          <w:p w:rsidR="00000000" w:rsidRPr="00392EE0" w:rsidP="00392EE0">
            <w:pPr>
              <w:pStyle w:val="List"/>
            </w:pPr>
            <w:r w:rsidRPr="00392EE0">
              <w:t xml:space="preserve">3.2 Calculate percentages of densities and volumes to fulfil requirements of </w:t>
            </w:r>
            <w:r w:rsidRPr="00392EE0">
              <w:t>a job</w:t>
            </w:r>
          </w:p>
        </w:tc>
      </w:tr>
    </w:tbl>
    <w:p w:rsidR="00000000" w:rsidRPr="00392EE0" w:rsidP="00392EE0">
      <w:pPr>
        <w:pStyle w:val="BodyText"/>
      </w:pPr>
    </w:p>
    <w:p w:rsidR="00000000" w:rsidRPr="00392EE0" w:rsidP="00392EE0">
      <w:pPr>
        <w:pStyle w:val="AllowPageBreak"/>
      </w:pPr>
    </w:p>
    <w:p w:rsidR="00000000" w:rsidRPr="00392EE0" w:rsidP="00392EE0">
      <w:pPr>
        <w:pStyle w:val="Heading1"/>
      </w:pPr>
      <w:bookmarkStart w:id="5" w:name="O_1070299"/>
      <w:bookmarkEnd w:id="5"/>
      <w:r w:rsidRPr="00392EE0">
        <w:t>Foundation Skills</w:t>
      </w:r>
    </w:p>
    <w:p w:rsidR="00000000" w:rsidRPr="00E02589" w:rsidP="00E02589">
      <w:pPr>
        <w:pStyle w:val="BodyText"/>
        <w:rPr>
          <w:i/>
        </w:rPr>
      </w:pPr>
      <w:r w:rsidRPr="00E0258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392EE0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E0" w:rsidP="00392EE0">
            <w:pPr>
              <w:pStyle w:val="BodyText"/>
            </w:pPr>
            <w:r w:rsidRPr="00392EE0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BodyText"/>
              <w:rPr>
                <w:lang w:val="en-NZ"/>
              </w:rPr>
            </w:pPr>
            <w:r w:rsidRPr="00392EE0">
              <w:rPr>
                <w:rStyle w:val="SpecialBold"/>
              </w:rPr>
              <w:t>Description</w:t>
            </w:r>
          </w:p>
        </w:tc>
      </w:tr>
      <w:tr w:rsidTr="00392EE0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BodyText"/>
              <w:rPr>
                <w:lang w:val="en-NZ"/>
              </w:rPr>
            </w:pPr>
            <w:r w:rsidRPr="00392EE0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ListBullet"/>
              <w:rPr>
                <w:lang w:val="en-NZ"/>
              </w:rPr>
            </w:pPr>
            <w:r w:rsidRPr="00392EE0">
              <w:t>Identifies text within job specifications and follows written instructions</w:t>
            </w:r>
          </w:p>
        </w:tc>
      </w:tr>
      <w:tr w:rsidTr="00392EE0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BodyText"/>
              <w:rPr>
                <w:lang w:val="en-NZ"/>
              </w:rPr>
            </w:pPr>
            <w:r w:rsidRPr="00392EE0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ListBullet"/>
              <w:rPr>
                <w:lang w:val="en-NZ"/>
              </w:rPr>
            </w:pPr>
            <w:r w:rsidRPr="00392EE0">
              <w:t>Records numerical and key information related to outcomes of the job</w:t>
            </w:r>
          </w:p>
        </w:tc>
      </w:tr>
      <w:tr w:rsidTr="00392EE0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BodyText"/>
              <w:rPr>
                <w:lang w:val="en-NZ"/>
              </w:rPr>
            </w:pPr>
            <w:r w:rsidRPr="00392EE0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ListBullet"/>
              <w:rPr>
                <w:lang w:val="en-NZ"/>
              </w:rPr>
            </w:pPr>
            <w:r w:rsidRPr="00392EE0">
              <w:t>Plans and implements routine tasks with familiar goals and outcomes</w:t>
            </w:r>
          </w:p>
        </w:tc>
      </w:tr>
      <w:tr w:rsidTr="00392EE0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BodyText"/>
              <w:rPr>
                <w:lang w:val="en-NZ"/>
              </w:rPr>
            </w:pPr>
            <w:r w:rsidRPr="00392EE0">
              <w:t>Self-ma</w:t>
            </w:r>
            <w:r w:rsidRPr="00392EE0">
              <w:t>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E0" w:rsidP="00392EE0">
            <w:pPr>
              <w:pStyle w:val="ListBullet"/>
            </w:pPr>
            <w:r w:rsidRPr="00392EE0">
              <w:t>Takes responsibility for addressing predictable problems in familiar work contexts</w:t>
            </w:r>
          </w:p>
        </w:tc>
      </w:tr>
    </w:tbl>
    <w:p w:rsidR="00000000" w:rsidRPr="00392EE0" w:rsidP="00392EE0">
      <w:pPr>
        <w:pStyle w:val="BodyText"/>
      </w:pPr>
    </w:p>
    <w:p w:rsidR="00000000" w:rsidRPr="00392EE0" w:rsidP="00392EE0">
      <w:pPr>
        <w:pStyle w:val="AllowPageBreak"/>
      </w:pPr>
    </w:p>
    <w:p w:rsidR="00000000" w:rsidRPr="00392EE0" w:rsidP="00392EE0">
      <w:pPr>
        <w:pStyle w:val="Heading1"/>
      </w:pPr>
      <w:bookmarkStart w:id="6" w:name="O_1070298"/>
      <w:bookmarkEnd w:id="6"/>
      <w:r w:rsidRPr="00392EE0">
        <w:t>Unit Mapping Information</w:t>
      </w:r>
    </w:p>
    <w:p w:rsidR="00000000" w:rsidRPr="00392EE0" w:rsidP="00E02589">
      <w:pPr>
        <w:pStyle w:val="BodyText"/>
      </w:pPr>
      <w:r w:rsidRPr="00392EE0">
        <w:t>Supersedes and is equivalent to ICPSUP263 Perform basic industry calculations.</w:t>
      </w:r>
    </w:p>
    <w:p w:rsidR="00000000" w:rsidRPr="00392EE0" w:rsidP="00392EE0">
      <w:pPr>
        <w:pStyle w:val="Heading1"/>
      </w:pPr>
      <w:bookmarkStart w:id="7" w:name="O_1070291"/>
      <w:bookmarkEnd w:id="7"/>
      <w:r w:rsidRPr="00392EE0">
        <w:t>Links</w:t>
      </w:r>
    </w:p>
    <w:p w:rsidR="00000000" w:rsidRPr="00392EE0" w:rsidP="00E02589">
      <w:pPr>
        <w:pStyle w:val="BodyText"/>
      </w:pPr>
      <w:r w:rsidRPr="00392E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B7D2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92EE0" w:rsidP="00E02589">
      <w:pPr>
        <w:pStyle w:val="BodyText"/>
        <w:sectPr w:rsidSect="00392E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2EE0" w:rsidP="00392EE0">
      <w:pPr>
        <w:pStyle w:val="SuperHeading"/>
      </w:pPr>
      <w:r w:rsidRPr="00392EE0">
        <w:t>Assessment Requirements for ICPSUP2630 Perform basic industry cal</w:t>
      </w:r>
      <w:r w:rsidRPr="00392EE0">
        <w:t>culations</w:t>
      </w:r>
    </w:p>
    <w:p w:rsidR="00000000" w:rsidRPr="00392EE0" w:rsidP="00392EE0">
      <w:pPr>
        <w:pStyle w:val="Heading1"/>
      </w:pPr>
      <w:bookmarkStart w:id="8" w:name="O_1070293"/>
      <w:bookmarkEnd w:id="8"/>
      <w:r w:rsidRPr="00392E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9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E0" w:rsidP="00392EE0">
            <w:pPr>
              <w:pStyle w:val="BodyText"/>
            </w:pPr>
            <w:r w:rsidRPr="00392EE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BodyText"/>
              <w:rPr>
                <w:lang w:val="en-NZ"/>
              </w:rPr>
            </w:pPr>
            <w:r w:rsidRPr="00392EE0">
              <w:rPr>
                <w:rStyle w:val="SpecialBold"/>
              </w:rPr>
              <w:t>Comments</w:t>
            </w:r>
          </w:p>
        </w:tc>
      </w:tr>
      <w:tr w:rsidTr="00392E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EE0">
            <w:pPr>
              <w:pStyle w:val="BodyText"/>
              <w:rPr>
                <w:lang w:val="en-NZ"/>
              </w:rPr>
            </w:pPr>
            <w:r w:rsidRPr="00392EE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E0" w:rsidP="00392EE0">
            <w:pPr>
              <w:pStyle w:val="BodyText"/>
            </w:pPr>
            <w:r w:rsidRPr="00392EE0">
              <w:t>This version first released with ICP Printing and Graphic Arts Training Package Version 4.0.</w:t>
            </w:r>
          </w:p>
        </w:tc>
      </w:tr>
    </w:tbl>
    <w:p w:rsidR="00000000" w:rsidRPr="00392EE0" w:rsidP="00392EE0">
      <w:pPr>
        <w:pStyle w:val="BodyText"/>
      </w:pPr>
    </w:p>
    <w:p w:rsidR="00000000" w:rsidRPr="00392EE0" w:rsidP="00392EE0">
      <w:pPr>
        <w:pStyle w:val="AllowPageBreak"/>
      </w:pPr>
    </w:p>
    <w:p w:rsidR="00000000" w:rsidRPr="00392EE0" w:rsidP="00392EE0">
      <w:pPr>
        <w:pStyle w:val="Heading1"/>
      </w:pPr>
      <w:bookmarkStart w:id="9" w:name="O_1070296"/>
      <w:bookmarkEnd w:id="9"/>
      <w:r w:rsidRPr="00392EE0">
        <w:t>Performance Evidence</w:t>
      </w:r>
    </w:p>
    <w:p w:rsidR="00000000" w:rsidRPr="00392EE0" w:rsidP="00E02589">
      <w:pPr>
        <w:pStyle w:val="BodyText"/>
      </w:pPr>
      <w:r w:rsidRPr="00392EE0">
        <w:t>The candidate must demonstrate the ability to complete the tasks outlined in the elements, performance criteria and foundation skills of the unit, including evidence of the ability to:</w:t>
      </w:r>
    </w:p>
    <w:p w:rsidR="00000000" w:rsidRPr="00392EE0" w:rsidP="00392EE0">
      <w:pPr>
        <w:pStyle w:val="ListBullet"/>
      </w:pPr>
      <w:r w:rsidRPr="00392EE0">
        <w:t>use basic measuring tools and perform numerical calculations for at le</w:t>
      </w:r>
      <w:r w:rsidRPr="00392EE0">
        <w:t>ast three different jobs involving basic arithmetic, percentages and geometry to calculate costs, dimensions, weights, areas, density and volumes.</w:t>
      </w:r>
    </w:p>
    <w:p w:rsidR="00000000" w:rsidRPr="00392EE0" w:rsidP="00392EE0">
      <w:pPr>
        <w:pStyle w:val="BodyText"/>
      </w:pPr>
    </w:p>
    <w:p w:rsidR="00000000" w:rsidRPr="00392EE0" w:rsidP="00E02589">
      <w:pPr>
        <w:pStyle w:val="BodyText"/>
      </w:pPr>
      <w:r w:rsidRPr="00392EE0">
        <w:t xml:space="preserve">In the course of the above, the candidate must document the results of calculations and show working out to </w:t>
      </w:r>
      <w:r w:rsidRPr="00392EE0">
        <w:t>enterprise standards.</w:t>
      </w:r>
    </w:p>
    <w:p w:rsidR="00000000" w:rsidRPr="00392EE0" w:rsidP="00392EE0">
      <w:pPr>
        <w:pStyle w:val="Heading1"/>
      </w:pPr>
      <w:bookmarkStart w:id="10" w:name="O_1070295"/>
      <w:bookmarkEnd w:id="10"/>
      <w:r w:rsidRPr="00392EE0">
        <w:t>Knowledge Evidence</w:t>
      </w:r>
    </w:p>
    <w:p w:rsidR="00000000" w:rsidRPr="00392EE0" w:rsidP="00E02589">
      <w:pPr>
        <w:pStyle w:val="BodyText"/>
      </w:pPr>
      <w:r w:rsidRPr="00392EE0">
        <w:t>The candidate must be able to demonstrate knowledge to complete the tasks outlined in the elements, performance criteria and foundation skills of this unit, including knowledge of:</w:t>
      </w:r>
    </w:p>
    <w:p w:rsidR="00000000" w:rsidRPr="00392EE0" w:rsidP="00392EE0">
      <w:pPr>
        <w:pStyle w:val="ListBullet"/>
      </w:pPr>
      <w:r w:rsidRPr="00392EE0">
        <w:t>methods of pro</w:t>
      </w:r>
      <w:r w:rsidRPr="00392EE0">
        <w:t>viding quick approximations of expected answers</w:t>
      </w:r>
    </w:p>
    <w:p w:rsidR="00000000" w:rsidRPr="00392EE0" w:rsidP="00392EE0">
      <w:pPr>
        <w:pStyle w:val="ListBullet"/>
      </w:pPr>
      <w:r w:rsidRPr="00392EE0">
        <w:t>enterprise standards for documenting and recording calculations</w:t>
      </w:r>
    </w:p>
    <w:p w:rsidR="00000000" w:rsidRPr="00392EE0" w:rsidP="00392EE0">
      <w:pPr>
        <w:pStyle w:val="ListBullet"/>
      </w:pPr>
      <w:r w:rsidRPr="00392EE0">
        <w:t>parallax errors and how they affect measurements</w:t>
      </w:r>
    </w:p>
    <w:p w:rsidR="00000000" w:rsidRPr="00392EE0" w:rsidP="00392EE0">
      <w:pPr>
        <w:pStyle w:val="ListBullet"/>
      </w:pPr>
      <w:r w:rsidRPr="00392EE0">
        <w:t>the determination criteria for acceptable tolerances in measurement</w:t>
      </w:r>
    </w:p>
    <w:p w:rsidR="00000000" w:rsidRPr="00392EE0" w:rsidP="00392EE0">
      <w:pPr>
        <w:pStyle w:val="ListBullet"/>
      </w:pPr>
      <w:r w:rsidRPr="00392EE0">
        <w:t>the measuring tools availab</w:t>
      </w:r>
      <w:r w:rsidRPr="00392EE0">
        <w:t>le in the workplace and their function.</w:t>
      </w:r>
    </w:p>
    <w:p w:rsidR="00000000" w:rsidRPr="00392EE0" w:rsidP="00392EE0">
      <w:pPr>
        <w:pStyle w:val="AllowPageBreak"/>
      </w:pPr>
    </w:p>
    <w:p w:rsidR="00000000" w:rsidRPr="00392EE0" w:rsidP="00392EE0">
      <w:pPr>
        <w:pStyle w:val="Heading1"/>
      </w:pPr>
      <w:bookmarkStart w:id="11" w:name="O_1070294"/>
      <w:bookmarkEnd w:id="11"/>
      <w:r w:rsidRPr="00392EE0">
        <w:t>Assessment Conditions</w:t>
      </w:r>
    </w:p>
    <w:p w:rsidR="00000000" w:rsidRPr="00392EE0" w:rsidP="00E02589">
      <w:pPr>
        <w:pStyle w:val="BodyText"/>
      </w:pPr>
      <w:r w:rsidRPr="00392EE0">
        <w:t>Skills in this unit must be demonstrated in a workplace or simulated environment where the conditions are typical of those in a working environment in this industry. Noise lev</w:t>
      </w:r>
      <w:r w:rsidRPr="00392EE0">
        <w:t>els, production flow, interruptions and time variances must be typical of those experienced in the area of work.</w:t>
      </w:r>
      <w:r w:rsidRPr="00392EE0">
        <w:br/>
      </w:r>
      <w:r w:rsidRPr="00392EE0">
        <w:br/>
        <w:t>This includes access to:</w:t>
      </w:r>
    </w:p>
    <w:p w:rsidR="00000000" w:rsidRPr="00392EE0" w:rsidP="00392EE0">
      <w:pPr>
        <w:pStyle w:val="ListBullet"/>
      </w:pPr>
      <w:r w:rsidRPr="00392EE0">
        <w:t>industry standard measuring tools</w:t>
      </w:r>
    </w:p>
    <w:p w:rsidR="00000000" w:rsidRPr="00392EE0" w:rsidP="00392EE0">
      <w:pPr>
        <w:pStyle w:val="ListBullet"/>
      </w:pPr>
      <w:r w:rsidRPr="00392EE0">
        <w:t>industry software packages.</w:t>
      </w:r>
    </w:p>
    <w:p w:rsidR="00000000" w:rsidRPr="00392EE0" w:rsidP="00392EE0">
      <w:pPr>
        <w:pStyle w:val="BodyText"/>
      </w:pPr>
    </w:p>
    <w:p w:rsidR="00000000" w:rsidRPr="00392EE0" w:rsidP="00E02589">
      <w:pPr>
        <w:pStyle w:val="BodyText"/>
      </w:pPr>
      <w:r w:rsidRPr="00392EE0">
        <w:t xml:space="preserve">Assessors of this unit must satisfy the requirements </w:t>
      </w:r>
      <w:r w:rsidRPr="00392EE0">
        <w:t>for assessors in applicable vocational education and training legislation, frameworks and/or standards.</w:t>
      </w:r>
    </w:p>
    <w:p w:rsidR="00000000" w:rsidRPr="00392EE0" w:rsidP="00392EE0">
      <w:pPr>
        <w:pStyle w:val="Heading1"/>
      </w:pPr>
      <w:bookmarkStart w:id="12" w:name="O_1070292"/>
      <w:bookmarkEnd w:id="12"/>
      <w:r w:rsidRPr="00392EE0">
        <w:t>Links</w:t>
      </w:r>
    </w:p>
    <w:p w:rsidR="00000000" w:rsidRPr="00392EE0" w:rsidP="00E02589">
      <w:pPr>
        <w:pStyle w:val="BodyText"/>
      </w:pPr>
      <w:r w:rsidRPr="00392E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B7D2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92EE0" w:rsidP="00392EE0"/>
    <w:sectPr w:rsidSect="00392E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E0" w:rsidRPr="00E02589" w:rsidP="00E025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89" w:rsidP="00392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589" w:rsidP="00392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02589" w:rsidP="00392E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E0" w:rsidP="00392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2589">
      <w:t>Approved</w:t>
    </w:r>
    <w:r w:rsidR="00E025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25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2589">
      <w:rPr>
        <w:noProof/>
      </w:rPr>
      <w:t>4</w:t>
    </w:r>
    <w:r>
      <w:rPr>
        <w:noProof/>
      </w:rPr>
      <w:fldChar w:fldCharType="end"/>
    </w:r>
  </w:p>
  <w:p w:rsidR="00392EE0" w:rsidP="00392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25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2589">
      <w:t>Manufacturing Industry Skills Alliance</w:t>
    </w:r>
    <w:r w:rsidR="00E02589">
      <w:fldChar w:fldCharType="end"/>
    </w:r>
  </w:p>
  <w:p w:rsidR="00392EE0" w:rsidP="00392E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EE0" w:rsidRPr="00E02589" w:rsidP="00E025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89" w:rsidRPr="002D2AF8" w:rsidP="00392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ICPSUP2630 Perform basic industry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2589" w:rsidP="00392E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E0" w:rsidRPr="002D2AF8" w:rsidP="00392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2589">
      <w:t>ICPSUP2630 Perform basic industry calculations</w:t>
    </w:r>
    <w:r w:rsidR="00E025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2589">
      <w:rPr>
        <w:noProof/>
      </w:rPr>
      <w:t>2 March 2025</w:t>
    </w:r>
    <w:r>
      <w:fldChar w:fldCharType="end"/>
    </w:r>
  </w:p>
  <w:p w:rsidR="00392EE0" w:rsidP="00392E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AC3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8C7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E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E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E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E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E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E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E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E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E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E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E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EE0"/>
  </w:style>
  <w:style w:type="character" w:customStyle="1" w:styleId="Heading1Char">
    <w:name w:val="Heading 1 Char"/>
    <w:basedOn w:val="DefaultParagraphFont"/>
    <w:link w:val="Heading1"/>
    <w:rsid w:val="00392E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E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E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2E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2E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EE0"/>
    <w:rPr>
      <w:b/>
      <w:spacing w:val="0"/>
    </w:rPr>
  </w:style>
  <w:style w:type="character" w:styleId="Emphasis">
    <w:name w:val="Emphasis"/>
    <w:basedOn w:val="DefaultParagraphFont"/>
    <w:qFormat/>
    <w:rsid w:val="00392EE0"/>
    <w:rPr>
      <w:i/>
    </w:rPr>
  </w:style>
  <w:style w:type="paragraph" w:customStyle="1" w:styleId="SuperHeading">
    <w:name w:val="SuperHeading"/>
    <w:basedOn w:val="Normal"/>
    <w:rsid w:val="00392E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E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E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E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E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E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E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E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E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E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E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E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E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E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E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E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2E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E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E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E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E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E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E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E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E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E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E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E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E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E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E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E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E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EE0"/>
  </w:style>
  <w:style w:type="paragraph" w:styleId="TableofFigures">
    <w:name w:val="table of figures"/>
    <w:basedOn w:val="Normal"/>
    <w:next w:val="Normal"/>
    <w:semiHidden/>
    <w:rsid w:val="00392E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E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2EE0"/>
    <w:rPr>
      <w:rFonts w:ascii="Wingdings" w:hAnsi="Wingdings"/>
    </w:rPr>
  </w:style>
  <w:style w:type="paragraph" w:customStyle="1" w:styleId="TableHeading">
    <w:name w:val="Table Heading"/>
    <w:basedOn w:val="HeadingBase"/>
    <w:rsid w:val="00392E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EE0"/>
    <w:rPr>
      <w:color w:val="0033CC"/>
      <w:u w:val="none"/>
    </w:rPr>
  </w:style>
  <w:style w:type="paragraph" w:customStyle="1" w:styleId="BodyTextRight">
    <w:name w:val="Body Text Right"/>
    <w:basedOn w:val="BodyText"/>
    <w:rsid w:val="00392E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E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E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E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E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E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EE0"/>
    <w:rPr>
      <w:sz w:val="32"/>
    </w:rPr>
  </w:style>
  <w:style w:type="paragraph" w:customStyle="1" w:styleId="HeadingProcedure">
    <w:name w:val="Heading Procedure"/>
    <w:basedOn w:val="HeadingBase"/>
    <w:next w:val="Normal"/>
    <w:rsid w:val="00392E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EE0"/>
    <w:pPr>
      <w:spacing w:before="60" w:after="60"/>
    </w:pPr>
  </w:style>
  <w:style w:type="paragraph" w:styleId="ListContinue">
    <w:name w:val="List Continue"/>
    <w:basedOn w:val="List"/>
    <w:rsid w:val="00392EE0"/>
    <w:pPr>
      <w:ind w:firstLine="0"/>
    </w:pPr>
  </w:style>
  <w:style w:type="paragraph" w:customStyle="1" w:styleId="ListNote">
    <w:name w:val="List Note"/>
    <w:basedOn w:val="List"/>
    <w:rsid w:val="00392E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E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E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EE0"/>
    <w:rPr>
      <w:rFonts w:ascii="Courier New" w:hAnsi="Courier New"/>
    </w:rPr>
  </w:style>
  <w:style w:type="paragraph" w:customStyle="1" w:styleId="NoteBullet">
    <w:name w:val="Note Bullet"/>
    <w:basedOn w:val="Note"/>
    <w:rsid w:val="00392E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E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E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E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E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2E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E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EE0"/>
    <w:rPr>
      <w:b/>
      <w:smallCaps/>
    </w:rPr>
  </w:style>
  <w:style w:type="paragraph" w:customStyle="1" w:styleId="TableListNumber">
    <w:name w:val="Table List Number"/>
    <w:basedOn w:val="ListNumber"/>
    <w:rsid w:val="00392E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E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EE0"/>
    <w:pPr>
      <w:numPr>
        <w:numId w:val="8"/>
      </w:numPr>
    </w:pPr>
  </w:style>
  <w:style w:type="paragraph" w:customStyle="1" w:styleId="ListAlpha2">
    <w:name w:val="List Alpha 2"/>
    <w:basedOn w:val="List2"/>
    <w:rsid w:val="00392EE0"/>
    <w:pPr>
      <w:numPr>
        <w:numId w:val="7"/>
      </w:numPr>
    </w:pPr>
  </w:style>
  <w:style w:type="paragraph" w:styleId="List2">
    <w:name w:val="List 2"/>
    <w:basedOn w:val="BodyText"/>
    <w:rsid w:val="00392E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E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E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E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E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E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2EE0"/>
    <w:pPr>
      <w:numPr>
        <w:numId w:val="3"/>
      </w:numPr>
    </w:pPr>
  </w:style>
  <w:style w:type="paragraph" w:styleId="ListContinue2">
    <w:name w:val="List Continue 2"/>
    <w:basedOn w:val="List2"/>
    <w:rsid w:val="00392EE0"/>
    <w:pPr>
      <w:ind w:firstLine="0"/>
    </w:pPr>
  </w:style>
  <w:style w:type="paragraph" w:styleId="ListContinue3">
    <w:name w:val="List Continue 3"/>
    <w:basedOn w:val="List3"/>
    <w:rsid w:val="00392EE0"/>
    <w:pPr>
      <w:ind w:left="1021" w:firstLine="0"/>
    </w:pPr>
  </w:style>
  <w:style w:type="paragraph" w:styleId="ListContinue4">
    <w:name w:val="List Continue 4"/>
    <w:basedOn w:val="List4"/>
    <w:rsid w:val="00392EE0"/>
    <w:pPr>
      <w:ind w:firstLine="0"/>
    </w:pPr>
  </w:style>
  <w:style w:type="paragraph" w:styleId="ListContinue5">
    <w:name w:val="List Continue 5"/>
    <w:basedOn w:val="List5"/>
    <w:rsid w:val="00392EE0"/>
    <w:pPr>
      <w:ind w:firstLine="0"/>
    </w:pPr>
  </w:style>
  <w:style w:type="paragraph" w:styleId="ListNumber3">
    <w:name w:val="List Number 3"/>
    <w:basedOn w:val="List3"/>
    <w:rsid w:val="00392EE0"/>
    <w:pPr>
      <w:numPr>
        <w:numId w:val="4"/>
      </w:numPr>
    </w:pPr>
  </w:style>
  <w:style w:type="paragraph" w:styleId="ListNumber4">
    <w:name w:val="List Number 4"/>
    <w:basedOn w:val="List4"/>
    <w:rsid w:val="00392EE0"/>
    <w:pPr>
      <w:numPr>
        <w:numId w:val="5"/>
      </w:numPr>
    </w:pPr>
  </w:style>
  <w:style w:type="paragraph" w:styleId="ListNumber5">
    <w:name w:val="List Number 5"/>
    <w:basedOn w:val="List5"/>
    <w:rsid w:val="00392EE0"/>
    <w:pPr>
      <w:numPr>
        <w:numId w:val="6"/>
      </w:numPr>
    </w:pPr>
  </w:style>
  <w:style w:type="paragraph" w:styleId="BlockText">
    <w:name w:val="Block Text"/>
    <w:basedOn w:val="Normal"/>
    <w:rsid w:val="00392E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E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EE0"/>
    <w:rPr>
      <w:sz w:val="16"/>
      <w:vertAlign w:val="superscript"/>
    </w:rPr>
  </w:style>
  <w:style w:type="character" w:customStyle="1" w:styleId="Symbols">
    <w:name w:val="Symbols"/>
    <w:basedOn w:val="DefaultParagraphFont"/>
    <w:rsid w:val="00392EE0"/>
    <w:rPr>
      <w:rFonts w:ascii="Symbol" w:hAnsi="Symbol"/>
    </w:rPr>
  </w:style>
  <w:style w:type="character" w:customStyle="1" w:styleId="MenuOptions">
    <w:name w:val="Menu Options"/>
    <w:basedOn w:val="DefaultParagraphFont"/>
    <w:rsid w:val="00392E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EE0"/>
    <w:rPr>
      <w:b/>
    </w:rPr>
  </w:style>
  <w:style w:type="character" w:customStyle="1" w:styleId="Underlined">
    <w:name w:val="Underlined"/>
    <w:basedOn w:val="DefaultParagraphFont"/>
    <w:rsid w:val="00392EE0"/>
    <w:rPr>
      <w:u w:val="single"/>
    </w:rPr>
  </w:style>
  <w:style w:type="paragraph" w:customStyle="1" w:styleId="TableBodyTextRight">
    <w:name w:val="Table Body Text Right"/>
    <w:basedOn w:val="TableBodyText"/>
    <w:rsid w:val="00392E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EE0"/>
    <w:rPr>
      <w:sz w:val="18"/>
    </w:rPr>
  </w:style>
  <w:style w:type="paragraph" w:customStyle="1" w:styleId="BodySmallRight">
    <w:name w:val="Body Small Right"/>
    <w:basedOn w:val="BodyTextRight"/>
    <w:rsid w:val="00392EE0"/>
    <w:rPr>
      <w:sz w:val="18"/>
      <w:szCs w:val="18"/>
    </w:rPr>
  </w:style>
  <w:style w:type="paragraph" w:customStyle="1" w:styleId="MarginEdition">
    <w:name w:val="Margin Edition"/>
    <w:basedOn w:val="MarginNote"/>
    <w:rsid w:val="00392E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EE0"/>
    <w:rPr>
      <w:sz w:val="2"/>
      <w:szCs w:val="2"/>
    </w:rPr>
  </w:style>
  <w:style w:type="character" w:customStyle="1" w:styleId="Small">
    <w:name w:val="Small"/>
    <w:basedOn w:val="DefaultParagraphFont"/>
    <w:rsid w:val="00392EE0"/>
    <w:rPr>
      <w:sz w:val="16"/>
    </w:rPr>
  </w:style>
  <w:style w:type="paragraph" w:customStyle="1" w:styleId="WideTable">
    <w:name w:val="Wide Table"/>
    <w:basedOn w:val="Normal"/>
    <w:rsid w:val="00392E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EE0"/>
  </w:style>
  <w:style w:type="paragraph" w:styleId="Quote">
    <w:name w:val="Quote"/>
    <w:basedOn w:val="Heading1"/>
    <w:link w:val="QuoteChar"/>
    <w:qFormat/>
    <w:rsid w:val="00392E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E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EE0"/>
    <w:pPr>
      <w:pageBreakBefore/>
    </w:pPr>
  </w:style>
  <w:style w:type="paragraph" w:customStyle="1" w:styleId="Border">
    <w:name w:val="Border"/>
    <w:basedOn w:val="Normal"/>
    <w:qFormat/>
    <w:rsid w:val="00392E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E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E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E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E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E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E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E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E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EE0"/>
    <w:rPr>
      <w:u w:val="single"/>
    </w:rPr>
  </w:style>
  <w:style w:type="character" w:customStyle="1" w:styleId="BoldandItalics">
    <w:name w:val="Bold and Italics"/>
    <w:qFormat/>
    <w:rsid w:val="00392EE0"/>
    <w:rPr>
      <w:b/>
      <w:i/>
      <w:u w:val="none"/>
    </w:rPr>
  </w:style>
  <w:style w:type="paragraph" w:styleId="BalloonText">
    <w:name w:val="Balloon Text"/>
    <w:basedOn w:val="Normal"/>
    <w:link w:val="BalloonTextChar"/>
    <w:rsid w:val="00392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E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E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E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E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E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EE0"/>
    <w:pPr>
      <w:spacing w:before="0" w:after="0"/>
    </w:pPr>
  </w:style>
  <w:style w:type="paragraph" w:customStyle="1" w:styleId="BodyTextBold">
    <w:name w:val="Body Text Bold"/>
    <w:basedOn w:val="BodyText"/>
    <w:qFormat/>
    <w:rsid w:val="00392EE0"/>
    <w:rPr>
      <w:b/>
    </w:rPr>
  </w:style>
  <w:style w:type="character" w:styleId="Hyperlink">
    <w:name w:val="Hyperlink"/>
    <w:basedOn w:val="DefaultParagraphFont"/>
    <w:uiPriority w:val="99"/>
    <w:unhideWhenUsed/>
    <w:rsid w:val="00E025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3988</Characters>
  <Application>Microsoft Office Word</Application>
  <DocSecurity>0</DocSecurity>
  <Lines>132</Lines>
  <Paragraphs>85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ICPSUP2630 Perform basic industry calculations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