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CA0" w:rsidP="004B7C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ICPSUP2430 Reconcile process outputs</w:t>
      </w:r>
      <w:r>
        <w:fldChar w:fldCharType="end"/>
      </w:r>
    </w:p>
    <w:p w:rsidR="004B7CA0" w:rsidP="004B7CA0">
      <w:pPr>
        <w:pStyle w:val="Version"/>
        <w:sectPr w:rsidSect="00D507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0750" w:rsidP="00D50750">
      <w:pPr>
        <w:pStyle w:val="SuperHeading"/>
      </w:pPr>
      <w:r w:rsidRPr="00D50750">
        <w:t>ICPSUP2430 Reconcile process outputs</w:t>
      </w:r>
    </w:p>
    <w:p w:rsidR="00000000" w:rsidRPr="00D50750" w:rsidP="00D50750">
      <w:pPr>
        <w:pStyle w:val="Heading1"/>
      </w:pPr>
      <w:bookmarkStart w:id="1" w:name="O_1072808"/>
      <w:bookmarkEnd w:id="1"/>
      <w:r w:rsidRPr="00D507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5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50" w:rsidP="00D50750">
            <w:pPr>
              <w:pStyle w:val="BodyText"/>
            </w:pPr>
            <w:r w:rsidRPr="00D507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50">
            <w:pPr>
              <w:pStyle w:val="BodyText"/>
              <w:rPr>
                <w:lang w:val="en-NZ"/>
              </w:rPr>
            </w:pPr>
            <w:r w:rsidRPr="00D50750">
              <w:rPr>
                <w:rStyle w:val="SpecialBold"/>
              </w:rPr>
              <w:t>Comments</w:t>
            </w:r>
          </w:p>
        </w:tc>
      </w:tr>
      <w:tr w:rsidTr="00D5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50">
            <w:pPr>
              <w:pStyle w:val="BodyText"/>
              <w:rPr>
                <w:lang w:val="en-NZ"/>
              </w:rPr>
            </w:pPr>
            <w:r w:rsidRPr="00D507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50" w:rsidP="00D50750">
            <w:pPr>
              <w:pStyle w:val="BodyText"/>
            </w:pPr>
            <w:r w:rsidRPr="00D50750">
              <w:t>This version first released with ICP Printing and Graphic Arts Training Package Version 4.0.</w:t>
            </w:r>
          </w:p>
        </w:tc>
      </w:tr>
    </w:tbl>
    <w:p w:rsidR="00000000" w:rsidRPr="00D50750" w:rsidP="00D50750">
      <w:pPr>
        <w:pStyle w:val="BodyText"/>
      </w:pPr>
    </w:p>
    <w:p w:rsidR="00000000" w:rsidRPr="00D50750" w:rsidP="00D50750">
      <w:pPr>
        <w:pStyle w:val="AllowPageBreak"/>
      </w:pPr>
    </w:p>
    <w:p w:rsidR="00000000" w:rsidRPr="00D50750" w:rsidP="00D50750">
      <w:pPr>
        <w:pStyle w:val="Heading1"/>
      </w:pPr>
      <w:bookmarkStart w:id="2" w:name="O_1072813"/>
      <w:bookmarkEnd w:id="2"/>
      <w:r w:rsidRPr="00D50750">
        <w:t>Application</w:t>
      </w:r>
    </w:p>
    <w:p w:rsidR="00000000" w:rsidRPr="00D50750" w:rsidP="004B7CA0">
      <w:pPr>
        <w:pStyle w:val="BodyText"/>
      </w:pPr>
      <w:r w:rsidRPr="00D50750">
        <w:t>This unit describes the skills and knowledge required to reconcile process requir</w:t>
      </w:r>
      <w:r w:rsidRPr="00D50750">
        <w:t>ements with process outputs, document the information and report any discrepancies.</w:t>
      </w:r>
    </w:p>
    <w:p w:rsidR="00000000" w:rsidRPr="00D50750" w:rsidP="004B7CA0">
      <w:pPr>
        <w:pStyle w:val="BodyText"/>
      </w:pPr>
      <w:r w:rsidRPr="00D50750">
        <w:t>It applies to individuals who perform a range of mainly routine tasks in a mail house environment or individuals who work in converting, binding and finishing, using limite</w:t>
      </w:r>
      <w:r w:rsidRPr="00D50750">
        <w:t>d practical skills and fundamental knowledge in a defined context. They generally work under direct supervision in the printing and graphic arts industry.</w:t>
      </w:r>
    </w:p>
    <w:p w:rsidR="00000000" w:rsidRPr="00D50750" w:rsidP="004B7CA0">
      <w:pPr>
        <w:pStyle w:val="BodyText"/>
      </w:pPr>
      <w:r w:rsidRPr="00D50750">
        <w:t>No licensing, legislative or certification requirements apply to this unit at the time of publication</w:t>
      </w:r>
      <w:r w:rsidRPr="00D50750">
        <w:t>.</w:t>
      </w:r>
    </w:p>
    <w:p w:rsidR="00000000" w:rsidRPr="00D50750" w:rsidP="00D50750">
      <w:pPr>
        <w:pStyle w:val="Heading1"/>
      </w:pPr>
      <w:bookmarkStart w:id="3" w:name="O_1072812"/>
      <w:bookmarkEnd w:id="3"/>
      <w:r w:rsidRPr="00D50750">
        <w:t>Unit Sector</w:t>
      </w:r>
    </w:p>
    <w:p w:rsidR="00000000" w:rsidRPr="00D50750" w:rsidP="004B7CA0">
      <w:pPr>
        <w:pStyle w:val="BodyText"/>
      </w:pPr>
      <w:r w:rsidRPr="00D50750">
        <w:t>Support</w:t>
      </w:r>
    </w:p>
    <w:p w:rsidR="00000000" w:rsidRPr="00D50750" w:rsidP="00D50750">
      <w:pPr>
        <w:pStyle w:val="Heading1"/>
      </w:pPr>
      <w:bookmarkStart w:id="4" w:name="O_1072811"/>
      <w:bookmarkEnd w:id="4"/>
      <w:r w:rsidRPr="00D507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D5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50" w:rsidP="00D50750">
            <w:pPr>
              <w:pStyle w:val="BodyText"/>
            </w:pPr>
            <w:r w:rsidRPr="00D5075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50">
            <w:pPr>
              <w:pStyle w:val="BodyText"/>
              <w:rPr>
                <w:lang w:val="en-NZ"/>
              </w:rPr>
            </w:pPr>
            <w:r w:rsidRPr="00D50750">
              <w:rPr>
                <w:rStyle w:val="SpecialBold"/>
              </w:rPr>
              <w:t>PERFORMANCE CRITERIA</w:t>
            </w:r>
          </w:p>
        </w:tc>
      </w:tr>
      <w:tr w:rsidTr="00D5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50" w:rsidP="00D50750">
            <w:pPr>
              <w:pStyle w:val="BodyText"/>
            </w:pPr>
            <w:r w:rsidRPr="00D5075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50">
            <w:pPr>
              <w:pStyle w:val="BodyText"/>
              <w:rPr>
                <w:lang w:val="en-NZ"/>
              </w:rPr>
            </w:pPr>
            <w:r w:rsidRPr="00D507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50">
            <w:pPr>
              <w:pStyle w:val="BodyText"/>
              <w:rPr>
                <w:lang w:val="en-NZ"/>
              </w:rPr>
            </w:pPr>
            <w:r w:rsidRPr="00D50750">
              <w:t>1. Confirm throughputs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50" w:rsidP="00D50750">
            <w:pPr>
              <w:pStyle w:val="BodyText"/>
            </w:pPr>
            <w:r w:rsidRPr="00D50750">
              <w:t xml:space="preserve">1.1 Verify field values correspond to those identified in job sheet  </w:t>
            </w:r>
          </w:p>
          <w:p w:rsidR="00000000" w:rsidRPr="00D50750" w:rsidP="00D50750">
            <w:pPr>
              <w:pStyle w:val="BodyText"/>
            </w:pPr>
            <w:r w:rsidRPr="00D50750">
              <w:t>1.2 Verify mail class against job sheet</w:t>
            </w:r>
          </w:p>
          <w:p w:rsidR="00000000" w:rsidRPr="00D50750" w:rsidP="00D50750">
            <w:pPr>
              <w:pStyle w:val="BodyText"/>
            </w:pPr>
            <w:r w:rsidRPr="00D50750">
              <w:t>1.3 Sequence collated data</w:t>
            </w:r>
            <w:r w:rsidRPr="00D50750">
              <w:t xml:space="preserve"> and match to addressee  </w:t>
            </w:r>
          </w:p>
          <w:p w:rsidR="00000000" w:rsidRPr="00D50750" w:rsidP="00D50750">
            <w:pPr>
              <w:pStyle w:val="BodyText"/>
            </w:pPr>
            <w:r w:rsidRPr="00D50750">
              <w:t xml:space="preserve">1.4 Verify address information </w:t>
            </w:r>
          </w:p>
          <w:p w:rsidR="00000000" w:rsidRPr="00D50750" w:rsidP="00D50750">
            <w:pPr>
              <w:pStyle w:val="BodyText"/>
            </w:pPr>
            <w:r w:rsidRPr="00D50750">
              <w:t xml:space="preserve">1.5 Confirms sequence of addressees matches collated information  </w:t>
            </w:r>
          </w:p>
          <w:p w:rsidR="00000000" w:rsidP="00D50750">
            <w:pPr>
              <w:pStyle w:val="BodyText"/>
              <w:rPr>
                <w:lang w:val="en-NZ"/>
              </w:rPr>
            </w:pPr>
            <w:r w:rsidRPr="00D50750">
              <w:t xml:space="preserve">1.6 Report discrepancies to designated personnel </w:t>
            </w:r>
          </w:p>
        </w:tc>
      </w:tr>
      <w:tr w:rsidTr="00D5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50">
            <w:pPr>
              <w:pStyle w:val="BodyText"/>
              <w:rPr>
                <w:lang w:val="en-NZ"/>
              </w:rPr>
            </w:pPr>
            <w:r w:rsidRPr="00D50750">
              <w:t>2. Reconcile output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50" w:rsidP="00D50750">
            <w:pPr>
              <w:pStyle w:val="BodyText"/>
            </w:pPr>
            <w:r w:rsidRPr="00D50750">
              <w:t xml:space="preserve">2.1 Confirm total number of throughputs matches job specifications  </w:t>
            </w:r>
          </w:p>
          <w:p w:rsidR="00000000" w:rsidRPr="00D50750" w:rsidP="00D50750">
            <w:pPr>
              <w:pStyle w:val="BodyText"/>
            </w:pPr>
            <w:r w:rsidRPr="00D50750">
              <w:t xml:space="preserve">2.2 Confirm destination delivery unit rate matches job specification  </w:t>
            </w:r>
          </w:p>
          <w:p w:rsidR="00000000" w:rsidRPr="00D50750" w:rsidP="00D50750">
            <w:pPr>
              <w:pStyle w:val="BodyText"/>
            </w:pPr>
            <w:r w:rsidRPr="00D50750">
              <w:t xml:space="preserve">2.3 Document information matching trail </w:t>
            </w:r>
          </w:p>
          <w:p w:rsidR="00000000" w:rsidRPr="00D50750" w:rsidP="00D50750">
            <w:pPr>
              <w:pStyle w:val="BodyText"/>
            </w:pPr>
            <w:r w:rsidRPr="00D50750">
              <w:t>2.4 Report discrepancies to designated personnel</w:t>
            </w:r>
          </w:p>
        </w:tc>
      </w:tr>
    </w:tbl>
    <w:p w:rsidR="00000000" w:rsidRPr="00D50750" w:rsidP="00D50750">
      <w:pPr>
        <w:pStyle w:val="BodyText"/>
      </w:pPr>
    </w:p>
    <w:p w:rsidR="00000000" w:rsidRPr="00D50750" w:rsidP="00D50750">
      <w:pPr>
        <w:pStyle w:val="AllowPageBreak"/>
      </w:pPr>
    </w:p>
    <w:p w:rsidR="00000000" w:rsidRPr="00D50750" w:rsidP="00D50750">
      <w:pPr>
        <w:pStyle w:val="Heading1"/>
      </w:pPr>
      <w:bookmarkStart w:id="5" w:name="O_1072810"/>
      <w:bookmarkEnd w:id="5"/>
      <w:r w:rsidRPr="00D50750">
        <w:t>Found</w:t>
      </w:r>
      <w:r w:rsidRPr="00D50750">
        <w:t>ation Skills</w:t>
      </w:r>
    </w:p>
    <w:p w:rsidR="00000000" w:rsidRPr="004B7CA0" w:rsidP="004B7CA0">
      <w:pPr>
        <w:pStyle w:val="BodyText"/>
        <w:rPr>
          <w:i/>
        </w:rPr>
      </w:pPr>
      <w:r w:rsidRPr="004B7CA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D507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50" w:rsidP="00D50750">
            <w:pPr>
              <w:pStyle w:val="BodyText"/>
            </w:pPr>
            <w:r w:rsidRPr="00D50750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50">
            <w:pPr>
              <w:pStyle w:val="BodyText"/>
              <w:rPr>
                <w:lang w:val="en-NZ"/>
              </w:rPr>
            </w:pPr>
            <w:r w:rsidRPr="00D50750">
              <w:rPr>
                <w:rStyle w:val="SpecialBold"/>
              </w:rPr>
              <w:t>Description</w:t>
            </w:r>
          </w:p>
        </w:tc>
      </w:tr>
      <w:tr w:rsidTr="00D507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50">
            <w:pPr>
              <w:pStyle w:val="BodyText"/>
              <w:rPr>
                <w:lang w:val="en-NZ"/>
              </w:rPr>
            </w:pPr>
            <w:r w:rsidRPr="00D50750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50">
            <w:pPr>
              <w:pStyle w:val="ListBullet"/>
              <w:rPr>
                <w:lang w:val="en-NZ"/>
              </w:rPr>
            </w:pPr>
            <w:r w:rsidRPr="00D50750">
              <w:t>Uses clear, specific and industry related terminology t</w:t>
            </w:r>
            <w:r w:rsidRPr="00D50750">
              <w:t>o complete and update workplace documentation</w:t>
            </w:r>
          </w:p>
        </w:tc>
      </w:tr>
      <w:tr w:rsidTr="00D507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50">
            <w:pPr>
              <w:pStyle w:val="BodyText"/>
              <w:rPr>
                <w:lang w:val="en-NZ"/>
              </w:rPr>
            </w:pPr>
            <w:r w:rsidRPr="00D50750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50" w:rsidP="00D50750">
            <w:pPr>
              <w:pStyle w:val="ListBullet"/>
            </w:pPr>
            <w:r w:rsidRPr="00D50750">
              <w:t>Uses simple mathematical calculations and arranges   numerical information sequentially</w:t>
            </w:r>
          </w:p>
          <w:p w:rsidR="00000000" w:rsidP="00D50750">
            <w:pPr>
              <w:pStyle w:val="ListBullet"/>
              <w:rPr>
                <w:lang w:val="en-NZ"/>
              </w:rPr>
            </w:pPr>
            <w:r w:rsidRPr="00D50750">
              <w:t xml:space="preserve">Applies simple calculations to ensure throughputs match job specifications </w:t>
            </w:r>
          </w:p>
        </w:tc>
      </w:tr>
      <w:tr w:rsidTr="00D507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50">
            <w:pPr>
              <w:pStyle w:val="BodyText"/>
              <w:rPr>
                <w:lang w:val="en-NZ"/>
              </w:rPr>
            </w:pPr>
            <w:r w:rsidRPr="00D50750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50">
            <w:pPr>
              <w:pStyle w:val="ListBullet"/>
              <w:rPr>
                <w:lang w:val="en-NZ"/>
              </w:rPr>
            </w:pPr>
            <w:r w:rsidRPr="00D50750">
              <w:t>Uses appropriate communication protocols and conventions to report issues</w:t>
            </w:r>
          </w:p>
        </w:tc>
      </w:tr>
      <w:tr w:rsidTr="00D507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50">
            <w:pPr>
              <w:pStyle w:val="BodyText"/>
              <w:rPr>
                <w:lang w:val="en-NZ"/>
              </w:rPr>
            </w:pPr>
            <w:r w:rsidRPr="00D50750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50" w:rsidP="00D50750">
            <w:pPr>
              <w:pStyle w:val="ListBullet"/>
            </w:pPr>
            <w:r w:rsidRPr="00D50750">
              <w:t>Plans routine tasks with familiar goals and outcomes, taking some limited responsibility for decisions regarding sequencing and timing</w:t>
            </w:r>
          </w:p>
          <w:p w:rsidR="00000000" w:rsidRPr="00D50750" w:rsidP="00D50750">
            <w:pPr>
              <w:pStyle w:val="ListBullet"/>
            </w:pPr>
            <w:r w:rsidRPr="00D50750">
              <w:t>Takes responsibility</w:t>
            </w:r>
            <w:r w:rsidRPr="00D50750">
              <w:t xml:space="preserve"> for routine, low-impact decisions within familiar situations</w:t>
            </w:r>
          </w:p>
        </w:tc>
      </w:tr>
    </w:tbl>
    <w:p w:rsidR="004B7CA0" w:rsidP="00D50750">
      <w:pPr>
        <w:pStyle w:val="BodyText"/>
      </w:pPr>
    </w:p>
    <w:p w:rsidR="004B7CA0" w:rsidP="00D50750">
      <w:pPr>
        <w:pStyle w:val="BodyText"/>
      </w:pPr>
    </w:p>
    <w:p w:rsidR="00000000" w:rsidRPr="00D50750" w:rsidP="00D50750">
      <w:pPr>
        <w:pStyle w:val="Heading1"/>
      </w:pPr>
      <w:bookmarkStart w:id="6" w:name="O_1072809"/>
      <w:bookmarkEnd w:id="6"/>
      <w:r w:rsidRPr="00D50750">
        <w:t>Unit Mapping Information</w:t>
      </w:r>
    </w:p>
    <w:p w:rsidR="00000000" w:rsidRPr="00D50750" w:rsidP="004B7CA0">
      <w:pPr>
        <w:pStyle w:val="BodyText"/>
      </w:pPr>
      <w:r w:rsidRPr="00D50750">
        <w:t>Supersedes and is equivalent to ICPSUP243 Reconcile process outputs.</w:t>
      </w:r>
    </w:p>
    <w:p w:rsidR="00000000" w:rsidRPr="00D50750" w:rsidP="00D50750">
      <w:pPr>
        <w:pStyle w:val="Heading1"/>
      </w:pPr>
      <w:bookmarkStart w:id="7" w:name="O_1072802"/>
      <w:bookmarkEnd w:id="7"/>
      <w:r w:rsidRPr="00D50750">
        <w:t>Links</w:t>
      </w:r>
    </w:p>
    <w:p w:rsidR="00000000" w:rsidRPr="00D50750" w:rsidP="004B7CA0">
      <w:pPr>
        <w:pStyle w:val="BodyText"/>
      </w:pPr>
      <w:r w:rsidRPr="00D507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72A8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50750" w:rsidP="004B7CA0">
      <w:pPr>
        <w:pStyle w:val="BodyText"/>
        <w:sectPr w:rsidSect="00D507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0750" w:rsidP="00D50750">
      <w:pPr>
        <w:pStyle w:val="SuperHeading"/>
      </w:pPr>
      <w:r w:rsidRPr="00D50750">
        <w:t>Assessment Requirements for ICPSUP2430 Reconcile process outputs</w:t>
      </w:r>
    </w:p>
    <w:p w:rsidR="00000000" w:rsidRPr="00D50750" w:rsidP="00D50750">
      <w:pPr>
        <w:pStyle w:val="Heading1"/>
      </w:pPr>
      <w:bookmarkStart w:id="8" w:name="O_1072804"/>
      <w:bookmarkEnd w:id="8"/>
      <w:r w:rsidRPr="00D507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5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50" w:rsidP="00D50750">
            <w:pPr>
              <w:pStyle w:val="BodyText"/>
            </w:pPr>
            <w:r w:rsidRPr="00D507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50">
            <w:pPr>
              <w:pStyle w:val="BodyText"/>
              <w:rPr>
                <w:lang w:val="en-NZ"/>
              </w:rPr>
            </w:pPr>
            <w:r w:rsidRPr="00D50750">
              <w:rPr>
                <w:rStyle w:val="SpecialBold"/>
              </w:rPr>
              <w:t>Comments</w:t>
            </w:r>
          </w:p>
        </w:tc>
      </w:tr>
      <w:tr w:rsidTr="00D5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50">
            <w:pPr>
              <w:pStyle w:val="BodyText"/>
              <w:rPr>
                <w:lang w:val="en-NZ"/>
              </w:rPr>
            </w:pPr>
            <w:r w:rsidRPr="00D507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50" w:rsidP="00D50750">
            <w:pPr>
              <w:pStyle w:val="BodyText"/>
            </w:pPr>
            <w:r w:rsidRPr="00D50750">
              <w:t>This version first released with ICP Printing and Graphic Arts Training Package Version 4.0.</w:t>
            </w:r>
          </w:p>
        </w:tc>
      </w:tr>
    </w:tbl>
    <w:p w:rsidR="00000000" w:rsidRPr="00D50750" w:rsidP="00D50750">
      <w:pPr>
        <w:pStyle w:val="BodyText"/>
      </w:pPr>
    </w:p>
    <w:p w:rsidR="00000000" w:rsidRPr="00D50750" w:rsidP="00D50750">
      <w:pPr>
        <w:pStyle w:val="AllowPageBreak"/>
      </w:pPr>
    </w:p>
    <w:p w:rsidR="00000000" w:rsidRPr="00D50750" w:rsidP="00D50750">
      <w:pPr>
        <w:pStyle w:val="Heading1"/>
      </w:pPr>
      <w:bookmarkStart w:id="9" w:name="O_1072807"/>
      <w:bookmarkEnd w:id="9"/>
      <w:r w:rsidRPr="00D50750">
        <w:t>Performance Evidence</w:t>
      </w:r>
    </w:p>
    <w:p w:rsidR="00000000" w:rsidRPr="00D50750" w:rsidP="004B7CA0">
      <w:pPr>
        <w:pStyle w:val="BodyText"/>
      </w:pPr>
      <w:r w:rsidRPr="00D50750">
        <w:t>The candidate must demonstrate the ability to complete the tasks outlined in the elements, performance criteria and foundation skills of this unit, including evidence of the ability to:</w:t>
      </w:r>
    </w:p>
    <w:p w:rsidR="00000000" w:rsidRPr="00D50750" w:rsidP="00D50750">
      <w:pPr>
        <w:pStyle w:val="ListBullet"/>
      </w:pPr>
      <w:r w:rsidRPr="00D50750">
        <w:t>reconcile process requirements with process outputs, document the inf</w:t>
      </w:r>
      <w:r w:rsidRPr="00D50750">
        <w:t>ormation and report any discrepancies on at least two occasions.</w:t>
      </w:r>
    </w:p>
    <w:p w:rsidR="00000000" w:rsidRPr="00D50750" w:rsidP="00D50750">
      <w:pPr>
        <w:pStyle w:val="AllowPageBreak"/>
      </w:pPr>
    </w:p>
    <w:p w:rsidR="00000000" w:rsidRPr="00D50750" w:rsidP="00D50750">
      <w:pPr>
        <w:pStyle w:val="Heading1"/>
      </w:pPr>
      <w:bookmarkStart w:id="10" w:name="O_1072806"/>
      <w:bookmarkEnd w:id="10"/>
      <w:r w:rsidRPr="00D50750">
        <w:t>Knowledge Evidence</w:t>
      </w:r>
    </w:p>
    <w:p w:rsidR="00000000" w:rsidRPr="00D50750" w:rsidP="004B7CA0">
      <w:pPr>
        <w:pStyle w:val="BodyText"/>
      </w:pPr>
      <w:r w:rsidRPr="00D50750">
        <w:t>The candidate must be able to demonstrate knowledge to complete the tasks outlined in the elements, performance criteria and foundation skills of this un</w:t>
      </w:r>
      <w:r w:rsidRPr="00D50750">
        <w:t>it, including knowledge of:</w:t>
      </w:r>
    </w:p>
    <w:p w:rsidR="00000000" w:rsidRPr="00D50750" w:rsidP="00D50750">
      <w:pPr>
        <w:pStyle w:val="ListBullet"/>
      </w:pPr>
      <w:r w:rsidRPr="00D50750">
        <w:t>work health and safety (WHS) risks and requirements for working on the computer for extended periods of time</w:t>
      </w:r>
    </w:p>
    <w:p w:rsidR="00000000" w:rsidRPr="00D50750" w:rsidP="00D50750">
      <w:pPr>
        <w:pStyle w:val="ListBullet"/>
      </w:pPr>
      <w:r w:rsidRPr="00D50750">
        <w:t>basic literacy skills for work instructions and job specifications</w:t>
      </w:r>
    </w:p>
    <w:p w:rsidR="00000000" w:rsidRPr="00D50750" w:rsidP="00D50750">
      <w:pPr>
        <w:pStyle w:val="ListBullet"/>
      </w:pPr>
      <w:r w:rsidRPr="00D50750">
        <w:t>basic numeracy skills to reconcile process outputs</w:t>
      </w:r>
    </w:p>
    <w:p w:rsidR="00000000" w:rsidRPr="00D50750" w:rsidP="00D50750">
      <w:pPr>
        <w:pStyle w:val="ListBullet"/>
      </w:pPr>
      <w:r w:rsidRPr="00D50750">
        <w:t>the job sheet and the information it contains</w:t>
      </w:r>
    </w:p>
    <w:p w:rsidR="00000000" w:rsidRPr="00D50750" w:rsidP="00D50750">
      <w:pPr>
        <w:pStyle w:val="ListBullet"/>
      </w:pPr>
      <w:r w:rsidRPr="00D50750">
        <w:t>barcode information and its relationship to address information</w:t>
      </w:r>
    </w:p>
    <w:p w:rsidR="00000000" w:rsidRPr="00D50750" w:rsidP="00D50750">
      <w:pPr>
        <w:pStyle w:val="ListBullet"/>
      </w:pPr>
      <w:r w:rsidRPr="00D50750">
        <w:t>factors affecting destination delivery unit rate</w:t>
      </w:r>
    </w:p>
    <w:p w:rsidR="00000000" w:rsidRPr="00D50750" w:rsidP="00D50750">
      <w:pPr>
        <w:pStyle w:val="ListBullet"/>
      </w:pPr>
      <w:r w:rsidRPr="00D50750">
        <w:t>documentation procedures for the job and its advantages in future jobs</w:t>
      </w:r>
    </w:p>
    <w:p w:rsidR="00000000" w:rsidRPr="00D50750" w:rsidP="00D50750">
      <w:pPr>
        <w:pStyle w:val="ListBullet"/>
      </w:pPr>
      <w:r w:rsidRPr="00D50750">
        <w:t>enterprise personnel to re</w:t>
      </w:r>
      <w:r w:rsidRPr="00D50750">
        <w:t xml:space="preserve">port discrepancies </w:t>
      </w:r>
    </w:p>
    <w:p w:rsidR="00000000" w:rsidRPr="00D50750" w:rsidP="00D50750">
      <w:pPr>
        <w:pStyle w:val="ListBullet"/>
      </w:pPr>
      <w:r w:rsidRPr="00D50750">
        <w:t>manufacturer manuals, enterprise procedures and work health and safety documentation, including their location and purpose.</w:t>
      </w:r>
    </w:p>
    <w:p w:rsidR="00000000" w:rsidRPr="00D50750" w:rsidP="00D50750">
      <w:pPr>
        <w:pStyle w:val="AllowPageBreak"/>
      </w:pPr>
    </w:p>
    <w:p w:rsidR="00000000" w:rsidRPr="00D50750" w:rsidP="00D50750">
      <w:pPr>
        <w:pStyle w:val="Heading1"/>
      </w:pPr>
      <w:bookmarkStart w:id="11" w:name="O_1072805"/>
      <w:bookmarkEnd w:id="11"/>
      <w:r w:rsidRPr="00D50750">
        <w:t>Assessment Conditions</w:t>
      </w:r>
    </w:p>
    <w:p w:rsidR="00000000" w:rsidRPr="00D50750" w:rsidP="004B7CA0">
      <w:pPr>
        <w:pStyle w:val="BodyText"/>
      </w:pPr>
      <w:r w:rsidRPr="00D50750">
        <w:t>Gather evidence to demonstrate consistent performance in conditions tha</w:t>
      </w:r>
      <w:r w:rsidRPr="00D50750">
        <w:t xml:space="preserve">t are safe and replicate the workplace. Noise levels, production flow, interruptions and time variances must be typical of those experienced in the support field of work and include access to: </w:t>
      </w:r>
    </w:p>
    <w:p w:rsidR="00000000" w:rsidRPr="00D50750" w:rsidP="00D50750">
      <w:pPr>
        <w:pStyle w:val="ListBullet"/>
      </w:pPr>
      <w:r w:rsidRPr="00D50750">
        <w:t>special purpose tools, equipment and materials.</w:t>
      </w:r>
    </w:p>
    <w:p w:rsidR="00000000" w:rsidRPr="00D50750" w:rsidP="004B7CA0">
      <w:pPr>
        <w:pStyle w:val="BodyText"/>
      </w:pPr>
      <w:r w:rsidRPr="00D50750">
        <w:t xml:space="preserve">Assessors of </w:t>
      </w:r>
      <w:r w:rsidRPr="00D50750">
        <w:t>this unit must satisfy the requirements for assessors in applicable vocational education and training legislation, frameworks and/or standards.</w:t>
      </w:r>
    </w:p>
    <w:p w:rsidR="00000000" w:rsidRPr="00D50750" w:rsidP="00D50750">
      <w:pPr>
        <w:pStyle w:val="Heading1"/>
      </w:pPr>
      <w:bookmarkStart w:id="12" w:name="O_1072803"/>
      <w:bookmarkEnd w:id="12"/>
      <w:r w:rsidRPr="00D50750">
        <w:t>Links</w:t>
      </w:r>
    </w:p>
    <w:p w:rsidR="00000000" w:rsidRPr="00D50750" w:rsidP="004B7CA0">
      <w:pPr>
        <w:pStyle w:val="BodyText"/>
      </w:pPr>
      <w:r w:rsidRPr="00D507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72A8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50750" w:rsidP="00D50750"/>
    <w:sectPr w:rsidSect="00D507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7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750" w:rsidRPr="004B7CA0" w:rsidP="004B7C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7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CA0" w:rsidP="00D507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7CA0" w:rsidP="00D507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B7CA0" w:rsidP="00D507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750" w:rsidP="00D507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7CA0">
      <w:t>Approved</w:t>
    </w:r>
    <w:r w:rsidR="004B7C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7CA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7CA0">
      <w:rPr>
        <w:noProof/>
      </w:rPr>
      <w:t>4</w:t>
    </w:r>
    <w:r>
      <w:rPr>
        <w:noProof/>
      </w:rPr>
      <w:fldChar w:fldCharType="end"/>
    </w:r>
  </w:p>
  <w:p w:rsidR="00D50750" w:rsidP="00D507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7C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7CA0">
      <w:t>Manufacturing Industry Skills Alliance</w:t>
    </w:r>
    <w:r w:rsidR="004B7CA0">
      <w:fldChar w:fldCharType="end"/>
    </w:r>
  </w:p>
  <w:p w:rsidR="00D50750" w:rsidP="00D507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7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C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0750" w:rsidRPr="004B7CA0" w:rsidP="004B7C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7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CA0" w:rsidRPr="002D2AF8" w:rsidP="00D507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ICPSUP2430 Reconcile process outputs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7CA0" w:rsidP="00D507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750" w:rsidRPr="002D2AF8" w:rsidP="00D507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7CA0">
      <w:t>ICPSUP2430 Reconcile process outputs</w:t>
    </w:r>
    <w:r w:rsidR="004B7C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7CA0">
      <w:rPr>
        <w:noProof/>
      </w:rPr>
      <w:t>2 March 2025</w:t>
    </w:r>
    <w:r>
      <w:fldChar w:fldCharType="end"/>
    </w:r>
  </w:p>
  <w:p w:rsidR="00D50750" w:rsidP="00D507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A0B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5C59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7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7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7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7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7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7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7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7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7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7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7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750"/>
  </w:style>
  <w:style w:type="character" w:customStyle="1" w:styleId="Heading1Char">
    <w:name w:val="Heading 1 Char"/>
    <w:basedOn w:val="DefaultParagraphFont"/>
    <w:link w:val="Heading1"/>
    <w:rsid w:val="00D507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7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7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07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0750"/>
    <w:rPr>
      <w:b/>
      <w:spacing w:val="0"/>
    </w:rPr>
  </w:style>
  <w:style w:type="character" w:styleId="Emphasis">
    <w:name w:val="Emphasis"/>
    <w:basedOn w:val="DefaultParagraphFont"/>
    <w:qFormat/>
    <w:rsid w:val="00D50750"/>
    <w:rPr>
      <w:i/>
    </w:rPr>
  </w:style>
  <w:style w:type="paragraph" w:customStyle="1" w:styleId="SuperHeading">
    <w:name w:val="SuperHeading"/>
    <w:basedOn w:val="Normal"/>
    <w:rsid w:val="00D507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7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07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7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7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7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7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7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7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7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7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7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7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7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7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7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07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07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07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7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7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07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07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7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7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7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7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7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7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7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7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07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7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7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750"/>
  </w:style>
  <w:style w:type="paragraph" w:styleId="TableofFigures">
    <w:name w:val="table of figures"/>
    <w:basedOn w:val="Normal"/>
    <w:next w:val="Normal"/>
    <w:semiHidden/>
    <w:rsid w:val="00D507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7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0750"/>
    <w:rPr>
      <w:rFonts w:ascii="Wingdings" w:hAnsi="Wingdings"/>
    </w:rPr>
  </w:style>
  <w:style w:type="paragraph" w:customStyle="1" w:styleId="TableHeading">
    <w:name w:val="Table Heading"/>
    <w:basedOn w:val="HeadingBase"/>
    <w:rsid w:val="00D507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750"/>
    <w:rPr>
      <w:color w:val="0033CC"/>
      <w:u w:val="none"/>
    </w:rPr>
  </w:style>
  <w:style w:type="paragraph" w:customStyle="1" w:styleId="BodyTextRight">
    <w:name w:val="Body Text Right"/>
    <w:basedOn w:val="BodyText"/>
    <w:rsid w:val="00D507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7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7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7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7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7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750"/>
    <w:rPr>
      <w:sz w:val="32"/>
    </w:rPr>
  </w:style>
  <w:style w:type="paragraph" w:customStyle="1" w:styleId="HeadingProcedure">
    <w:name w:val="Heading Procedure"/>
    <w:basedOn w:val="HeadingBase"/>
    <w:next w:val="Normal"/>
    <w:rsid w:val="00D507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750"/>
    <w:pPr>
      <w:spacing w:before="60" w:after="60"/>
    </w:pPr>
  </w:style>
  <w:style w:type="paragraph" w:styleId="ListContinue">
    <w:name w:val="List Continue"/>
    <w:basedOn w:val="List"/>
    <w:rsid w:val="00D50750"/>
    <w:pPr>
      <w:ind w:firstLine="0"/>
    </w:pPr>
  </w:style>
  <w:style w:type="paragraph" w:customStyle="1" w:styleId="ListNote">
    <w:name w:val="List Note"/>
    <w:basedOn w:val="List"/>
    <w:rsid w:val="00D507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7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7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750"/>
    <w:rPr>
      <w:rFonts w:ascii="Courier New" w:hAnsi="Courier New"/>
    </w:rPr>
  </w:style>
  <w:style w:type="paragraph" w:customStyle="1" w:styleId="NoteBullet">
    <w:name w:val="Note Bullet"/>
    <w:basedOn w:val="Note"/>
    <w:rsid w:val="00D507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7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7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7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7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07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7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750"/>
    <w:rPr>
      <w:b/>
      <w:smallCaps/>
    </w:rPr>
  </w:style>
  <w:style w:type="paragraph" w:customStyle="1" w:styleId="TableListNumber">
    <w:name w:val="Table List Number"/>
    <w:basedOn w:val="ListNumber"/>
    <w:rsid w:val="00D507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7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750"/>
    <w:pPr>
      <w:numPr>
        <w:numId w:val="8"/>
      </w:numPr>
    </w:pPr>
  </w:style>
  <w:style w:type="paragraph" w:customStyle="1" w:styleId="ListAlpha2">
    <w:name w:val="List Alpha 2"/>
    <w:basedOn w:val="List2"/>
    <w:rsid w:val="00D50750"/>
    <w:pPr>
      <w:numPr>
        <w:numId w:val="7"/>
      </w:numPr>
    </w:pPr>
  </w:style>
  <w:style w:type="paragraph" w:styleId="List2">
    <w:name w:val="List 2"/>
    <w:basedOn w:val="BodyText"/>
    <w:rsid w:val="00D507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7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7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7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7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7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0750"/>
    <w:pPr>
      <w:numPr>
        <w:numId w:val="3"/>
      </w:numPr>
    </w:pPr>
  </w:style>
  <w:style w:type="paragraph" w:styleId="ListContinue2">
    <w:name w:val="List Continue 2"/>
    <w:basedOn w:val="List2"/>
    <w:rsid w:val="00D50750"/>
    <w:pPr>
      <w:ind w:firstLine="0"/>
    </w:pPr>
  </w:style>
  <w:style w:type="paragraph" w:styleId="ListContinue3">
    <w:name w:val="List Continue 3"/>
    <w:basedOn w:val="List3"/>
    <w:rsid w:val="00D50750"/>
    <w:pPr>
      <w:ind w:left="1021" w:firstLine="0"/>
    </w:pPr>
  </w:style>
  <w:style w:type="paragraph" w:styleId="ListContinue4">
    <w:name w:val="List Continue 4"/>
    <w:basedOn w:val="List4"/>
    <w:rsid w:val="00D50750"/>
    <w:pPr>
      <w:ind w:firstLine="0"/>
    </w:pPr>
  </w:style>
  <w:style w:type="paragraph" w:styleId="ListContinue5">
    <w:name w:val="List Continue 5"/>
    <w:basedOn w:val="List5"/>
    <w:rsid w:val="00D50750"/>
    <w:pPr>
      <w:ind w:firstLine="0"/>
    </w:pPr>
  </w:style>
  <w:style w:type="paragraph" w:styleId="ListNumber3">
    <w:name w:val="List Number 3"/>
    <w:basedOn w:val="List3"/>
    <w:rsid w:val="00D50750"/>
    <w:pPr>
      <w:numPr>
        <w:numId w:val="4"/>
      </w:numPr>
    </w:pPr>
  </w:style>
  <w:style w:type="paragraph" w:styleId="ListNumber4">
    <w:name w:val="List Number 4"/>
    <w:basedOn w:val="List4"/>
    <w:rsid w:val="00D50750"/>
    <w:pPr>
      <w:numPr>
        <w:numId w:val="5"/>
      </w:numPr>
    </w:pPr>
  </w:style>
  <w:style w:type="paragraph" w:styleId="ListNumber5">
    <w:name w:val="List Number 5"/>
    <w:basedOn w:val="List5"/>
    <w:rsid w:val="00D50750"/>
    <w:pPr>
      <w:numPr>
        <w:numId w:val="6"/>
      </w:numPr>
    </w:pPr>
  </w:style>
  <w:style w:type="paragraph" w:styleId="BlockText">
    <w:name w:val="Block Text"/>
    <w:basedOn w:val="Normal"/>
    <w:rsid w:val="00D507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7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750"/>
    <w:rPr>
      <w:sz w:val="16"/>
      <w:vertAlign w:val="superscript"/>
    </w:rPr>
  </w:style>
  <w:style w:type="character" w:customStyle="1" w:styleId="Symbols">
    <w:name w:val="Symbols"/>
    <w:basedOn w:val="DefaultParagraphFont"/>
    <w:rsid w:val="00D50750"/>
    <w:rPr>
      <w:rFonts w:ascii="Symbol" w:hAnsi="Symbol"/>
    </w:rPr>
  </w:style>
  <w:style w:type="character" w:customStyle="1" w:styleId="MenuOptions">
    <w:name w:val="Menu Options"/>
    <w:basedOn w:val="DefaultParagraphFont"/>
    <w:rsid w:val="00D507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750"/>
    <w:rPr>
      <w:b/>
    </w:rPr>
  </w:style>
  <w:style w:type="character" w:customStyle="1" w:styleId="Underlined">
    <w:name w:val="Underlined"/>
    <w:basedOn w:val="DefaultParagraphFont"/>
    <w:rsid w:val="00D50750"/>
    <w:rPr>
      <w:u w:val="single"/>
    </w:rPr>
  </w:style>
  <w:style w:type="paragraph" w:customStyle="1" w:styleId="TableBodyTextRight">
    <w:name w:val="Table Body Text Right"/>
    <w:basedOn w:val="TableBodyText"/>
    <w:rsid w:val="00D507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750"/>
    <w:rPr>
      <w:sz w:val="18"/>
    </w:rPr>
  </w:style>
  <w:style w:type="paragraph" w:customStyle="1" w:styleId="BodySmallRight">
    <w:name w:val="Body Small Right"/>
    <w:basedOn w:val="BodyTextRight"/>
    <w:rsid w:val="00D50750"/>
    <w:rPr>
      <w:sz w:val="18"/>
      <w:szCs w:val="18"/>
    </w:rPr>
  </w:style>
  <w:style w:type="paragraph" w:customStyle="1" w:styleId="MarginEdition">
    <w:name w:val="Margin Edition"/>
    <w:basedOn w:val="MarginNote"/>
    <w:rsid w:val="00D507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750"/>
    <w:rPr>
      <w:sz w:val="2"/>
      <w:szCs w:val="2"/>
    </w:rPr>
  </w:style>
  <w:style w:type="character" w:customStyle="1" w:styleId="Small">
    <w:name w:val="Small"/>
    <w:basedOn w:val="DefaultParagraphFont"/>
    <w:rsid w:val="00D50750"/>
    <w:rPr>
      <w:sz w:val="16"/>
    </w:rPr>
  </w:style>
  <w:style w:type="paragraph" w:customStyle="1" w:styleId="WideTable">
    <w:name w:val="Wide Table"/>
    <w:basedOn w:val="Normal"/>
    <w:rsid w:val="00D507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750"/>
  </w:style>
  <w:style w:type="paragraph" w:styleId="Quote">
    <w:name w:val="Quote"/>
    <w:basedOn w:val="Heading1"/>
    <w:link w:val="QuoteChar"/>
    <w:qFormat/>
    <w:rsid w:val="00D507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7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750"/>
    <w:pPr>
      <w:pageBreakBefore/>
    </w:pPr>
  </w:style>
  <w:style w:type="paragraph" w:customStyle="1" w:styleId="Border">
    <w:name w:val="Border"/>
    <w:basedOn w:val="Normal"/>
    <w:qFormat/>
    <w:rsid w:val="00D507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7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7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7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7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7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7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7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7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750"/>
    <w:rPr>
      <w:u w:val="single"/>
    </w:rPr>
  </w:style>
  <w:style w:type="character" w:customStyle="1" w:styleId="BoldandItalics">
    <w:name w:val="Bold and Italics"/>
    <w:qFormat/>
    <w:rsid w:val="00D50750"/>
    <w:rPr>
      <w:b/>
      <w:i/>
      <w:u w:val="none"/>
    </w:rPr>
  </w:style>
  <w:style w:type="paragraph" w:styleId="BalloonText">
    <w:name w:val="Balloon Text"/>
    <w:basedOn w:val="Normal"/>
    <w:link w:val="BalloonTextChar"/>
    <w:rsid w:val="00D507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7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7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7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7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7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0750"/>
    <w:pPr>
      <w:spacing w:before="0" w:after="0"/>
    </w:pPr>
  </w:style>
  <w:style w:type="paragraph" w:customStyle="1" w:styleId="BodyTextBold">
    <w:name w:val="Body Text Bold"/>
    <w:basedOn w:val="BodyText"/>
    <w:qFormat/>
    <w:rsid w:val="00D50750"/>
    <w:rPr>
      <w:b/>
    </w:rPr>
  </w:style>
  <w:style w:type="character" w:styleId="Hyperlink">
    <w:name w:val="Hyperlink"/>
    <w:basedOn w:val="DefaultParagraphFont"/>
    <w:uiPriority w:val="99"/>
    <w:unhideWhenUsed/>
    <w:rsid w:val="004B7C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652</Words>
  <Characters>4346</Characters>
  <Application>Microsoft Office Word</Application>
  <DocSecurity>0</DocSecurity>
  <Lines>131</Lines>
  <Paragraphs>90</Paragraphs>
  <ScaleCrop>false</ScaleCrop>
  <Company>Author-it Software Corporation Ltd.</Company>
  <LinksUpToDate>false</LinksUpToDate>
  <CharactersWithSpaces>4908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ICPSUP2430 Reconcile process outputs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2025-03-01T18:45:00Z</dcterms:created>
  <dcterms:modified xsi:type="dcterms:W3CDTF">2025-03-01T18:45:00Z</dcterms:modified>
</cp:coreProperties>
</file>