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A4" w:rsidP="00E72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ICPSUP2410 Undertake warehouse materials processing</w:t>
      </w:r>
      <w:r>
        <w:fldChar w:fldCharType="end"/>
      </w:r>
    </w:p>
    <w:p w:rsidR="00E726A4" w:rsidP="00E726A4">
      <w:pPr>
        <w:pStyle w:val="Version"/>
        <w:sectPr w:rsidSect="00031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CB2" w:rsidP="00031CB2">
      <w:pPr>
        <w:pStyle w:val="SuperHeading"/>
      </w:pPr>
      <w:r w:rsidRPr="00031CB2">
        <w:t>Assessment Requirements for ICPSUP2410 Undertake warehouse materials processing</w:t>
      </w:r>
    </w:p>
    <w:p w:rsidR="00000000" w:rsidRPr="00031CB2" w:rsidP="00031CB2">
      <w:pPr>
        <w:pStyle w:val="Heading1"/>
      </w:pPr>
      <w:bookmarkStart w:id="1" w:name="O_1072170"/>
      <w:bookmarkEnd w:id="1"/>
      <w:r w:rsidRPr="00031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B2" w:rsidP="00031CB2">
            <w:pPr>
              <w:pStyle w:val="BodyText"/>
            </w:pPr>
            <w:r w:rsidRPr="00031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B2">
            <w:pPr>
              <w:pStyle w:val="BodyText"/>
              <w:rPr>
                <w:lang w:val="en-NZ"/>
              </w:rPr>
            </w:pPr>
            <w:r w:rsidRPr="00031CB2">
              <w:rPr>
                <w:rStyle w:val="SpecialBold"/>
              </w:rPr>
              <w:t>Comments</w:t>
            </w:r>
          </w:p>
        </w:tc>
      </w:tr>
      <w:tr w:rsidTr="000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B2">
            <w:pPr>
              <w:pStyle w:val="BodyText"/>
              <w:rPr>
                <w:lang w:val="en-NZ"/>
              </w:rPr>
            </w:pPr>
            <w:r w:rsidRPr="00031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B2" w:rsidP="00031CB2">
            <w:pPr>
              <w:pStyle w:val="BodyText"/>
            </w:pPr>
            <w:r w:rsidRPr="00031CB2">
              <w:t>This version first released with ICP Printing and Graphic Arts Training Package Version 4.0.</w:t>
            </w:r>
          </w:p>
        </w:tc>
      </w:tr>
    </w:tbl>
    <w:p w:rsidR="00000000" w:rsidRPr="00031CB2" w:rsidP="00031CB2">
      <w:pPr>
        <w:pStyle w:val="BodyText"/>
      </w:pPr>
    </w:p>
    <w:p w:rsidR="00000000" w:rsidRPr="00031CB2" w:rsidP="00031CB2">
      <w:pPr>
        <w:pStyle w:val="AllowPageBreak"/>
      </w:pPr>
    </w:p>
    <w:p w:rsidR="00000000" w:rsidRPr="00031CB2" w:rsidP="00031CB2">
      <w:pPr>
        <w:pStyle w:val="Heading1"/>
      </w:pPr>
      <w:bookmarkStart w:id="2" w:name="O_1072173"/>
      <w:bookmarkEnd w:id="2"/>
      <w:r w:rsidRPr="00031CB2">
        <w:t>Performance Evidence</w:t>
      </w:r>
    </w:p>
    <w:p w:rsidR="00000000" w:rsidRPr="00031CB2" w:rsidP="00E726A4">
      <w:pPr>
        <w:pStyle w:val="BodyText"/>
      </w:pPr>
      <w:r w:rsidRPr="00031CB2">
        <w:t>The candidate must demonstrate the ability to complete the tasks outlined in the elements, performance criteria and foundation skills of this unit, including evidence of the ability to:</w:t>
      </w:r>
    </w:p>
    <w:p w:rsidR="00000000" w:rsidRPr="00031CB2" w:rsidP="00031CB2">
      <w:pPr>
        <w:pStyle w:val="ListBullet"/>
      </w:pPr>
      <w:r w:rsidRPr="00031CB2">
        <w:t>demonstrate handling and storage techni</w:t>
      </w:r>
      <w:r w:rsidRPr="00031CB2">
        <w:t>ques and procedures for at least three different types of materials.</w:t>
      </w:r>
    </w:p>
    <w:p w:rsidR="00000000" w:rsidRPr="00031CB2" w:rsidP="00031CB2">
      <w:pPr>
        <w:pStyle w:val="AllowPageBreak"/>
      </w:pPr>
    </w:p>
    <w:p w:rsidR="00000000" w:rsidRPr="00031CB2" w:rsidP="00031CB2">
      <w:pPr>
        <w:pStyle w:val="Heading1"/>
      </w:pPr>
      <w:bookmarkStart w:id="3" w:name="O_1072172"/>
      <w:bookmarkEnd w:id="3"/>
      <w:r w:rsidRPr="00031CB2">
        <w:t>Knowledge Evidence</w:t>
      </w:r>
    </w:p>
    <w:p w:rsidR="00000000" w:rsidRPr="00031CB2" w:rsidP="00E726A4">
      <w:pPr>
        <w:pStyle w:val="BodyText"/>
      </w:pPr>
      <w:r w:rsidRPr="00031CB2">
        <w:t>The candidate must be able to demonstrate knowledge to complete the tasks outlined in the elements, performance criteria and foundation skills of thi</w:t>
      </w:r>
      <w:r w:rsidRPr="00031CB2">
        <w:t>s unit, including knowledge of:</w:t>
      </w:r>
    </w:p>
    <w:p w:rsidR="00000000" w:rsidRPr="00031CB2" w:rsidP="00031CB2">
      <w:pPr>
        <w:pStyle w:val="ListBullet"/>
      </w:pPr>
      <w:r w:rsidRPr="00031CB2">
        <w:t>work health and safety (WHS) risks and requirements for:</w:t>
      </w:r>
    </w:p>
    <w:p w:rsidR="00000000" w:rsidRPr="00031CB2" w:rsidP="00031CB2">
      <w:pPr>
        <w:pStyle w:val="ListBullet2"/>
      </w:pPr>
      <w:r w:rsidRPr="00031CB2">
        <w:t>checking lifting gear before use</w:t>
      </w:r>
    </w:p>
    <w:p w:rsidR="00000000" w:rsidRPr="00031CB2" w:rsidP="00031CB2">
      <w:pPr>
        <w:pStyle w:val="ListBullet2"/>
      </w:pPr>
      <w:r w:rsidRPr="00031CB2">
        <w:t>handling loads with lifting gear</w:t>
      </w:r>
    </w:p>
    <w:p w:rsidR="00000000" w:rsidRPr="00031CB2" w:rsidP="00031CB2">
      <w:pPr>
        <w:pStyle w:val="ListBullet2"/>
      </w:pPr>
      <w:r w:rsidRPr="00031CB2">
        <w:t>moving and placing loads through working space</w:t>
      </w:r>
    </w:p>
    <w:p w:rsidR="00000000" w:rsidRPr="00031CB2" w:rsidP="00031CB2">
      <w:pPr>
        <w:pStyle w:val="ListBullet2"/>
      </w:pPr>
      <w:r w:rsidRPr="00031CB2">
        <w:t>storing, handling and moving bulk fluids and gases</w:t>
      </w:r>
    </w:p>
    <w:p w:rsidR="00000000" w:rsidRPr="00031CB2" w:rsidP="00031CB2">
      <w:pPr>
        <w:pStyle w:val="ListBullet"/>
      </w:pPr>
      <w:r w:rsidRPr="00031CB2">
        <w:t>enterprise procedures in place for receipt and inspection of goods on arrival</w:t>
      </w:r>
    </w:p>
    <w:p w:rsidR="00000000" w:rsidRPr="00031CB2" w:rsidP="00031CB2">
      <w:pPr>
        <w:pStyle w:val="ListBullet"/>
      </w:pPr>
      <w:r w:rsidRPr="00031CB2">
        <w:t>legislative requirements affecting materials processing and warehouse procedures</w:t>
      </w:r>
    </w:p>
    <w:p w:rsidR="00000000" w:rsidRPr="00031CB2" w:rsidP="00031CB2">
      <w:pPr>
        <w:pStyle w:val="ListBullet"/>
      </w:pPr>
      <w:r w:rsidRPr="00031CB2">
        <w:t>indicators that goods received have been approved for production and comply with the purchase ord</w:t>
      </w:r>
      <w:r w:rsidRPr="00031CB2">
        <w:t>er</w:t>
      </w:r>
    </w:p>
    <w:p w:rsidR="00000000" w:rsidRPr="00031CB2" w:rsidP="00031CB2">
      <w:pPr>
        <w:pStyle w:val="ListBullet"/>
      </w:pPr>
      <w:r w:rsidRPr="00031CB2">
        <w:t>enterprise procedures and legislative requirements for labelling goods</w:t>
      </w:r>
    </w:p>
    <w:p w:rsidR="00000000" w:rsidRPr="00031CB2" w:rsidP="00031CB2">
      <w:pPr>
        <w:pStyle w:val="ListBullet"/>
      </w:pPr>
      <w:r w:rsidRPr="00031CB2">
        <w:t>enterprise procedures in place if dispatched goods do not reach their destination or are not received as requested</w:t>
      </w:r>
    </w:p>
    <w:p w:rsidR="00000000" w:rsidRPr="00031CB2" w:rsidP="00031CB2">
      <w:pPr>
        <w:pStyle w:val="ListBullet"/>
      </w:pPr>
      <w:r w:rsidRPr="00031CB2">
        <w:t>personnel authorised to sign for goods received</w:t>
      </w:r>
    </w:p>
    <w:p w:rsidR="00000000" w:rsidRPr="00031CB2" w:rsidP="00031CB2">
      <w:pPr>
        <w:pStyle w:val="ListBullet"/>
      </w:pPr>
      <w:r w:rsidRPr="00031CB2">
        <w:t>material properties</w:t>
      </w:r>
      <w:r w:rsidRPr="00031CB2">
        <w:t xml:space="preserve"> and requirements for specific material types, including specific requirements for the storage of fluids and gases</w:t>
      </w:r>
    </w:p>
    <w:p w:rsidR="00000000" w:rsidRPr="00031CB2" w:rsidP="00031CB2">
      <w:pPr>
        <w:pStyle w:val="ListBullet"/>
      </w:pPr>
      <w:r w:rsidRPr="00031CB2">
        <w:t>production problems caused by inconsistent stock handling</w:t>
      </w:r>
    </w:p>
    <w:p w:rsidR="00000000" w:rsidRPr="00031CB2" w:rsidP="00031CB2">
      <w:pPr>
        <w:pStyle w:val="ListBullet"/>
      </w:pPr>
      <w:r w:rsidRPr="00031CB2">
        <w:t>procedure for reporting and recording damaged materials</w:t>
      </w:r>
    </w:p>
    <w:p w:rsidR="00000000" w:rsidRPr="00031CB2" w:rsidP="00031CB2">
      <w:pPr>
        <w:pStyle w:val="ListBullet"/>
      </w:pPr>
      <w:r w:rsidRPr="00031CB2">
        <w:t>alternative uses for damaged stock or materials</w:t>
      </w:r>
    </w:p>
    <w:p w:rsidR="00000000" w:rsidRPr="00031CB2" w:rsidP="00031CB2">
      <w:pPr>
        <w:pStyle w:val="ListBullet"/>
      </w:pPr>
      <w:r w:rsidRPr="00031CB2">
        <w:t>company insurance policy for damaged stock and materials</w:t>
      </w:r>
    </w:p>
    <w:p w:rsidR="00000000" w:rsidRPr="00031CB2" w:rsidP="00031CB2">
      <w:pPr>
        <w:pStyle w:val="ListBullet"/>
      </w:pPr>
      <w:r w:rsidRPr="00031CB2">
        <w:t>effect of relative humidity and temperature on substrates</w:t>
      </w:r>
    </w:p>
    <w:p w:rsidR="00000000" w:rsidRPr="00031CB2" w:rsidP="00031CB2">
      <w:pPr>
        <w:pStyle w:val="ListBullet"/>
      </w:pPr>
      <w:r w:rsidRPr="00031CB2">
        <w:t>effect of ultra violet light on exposed rubber blankets or rollers</w:t>
      </w:r>
    </w:p>
    <w:p w:rsidR="00000000" w:rsidRPr="00031CB2" w:rsidP="00031CB2">
      <w:pPr>
        <w:pStyle w:val="ListBullet"/>
      </w:pPr>
      <w:r w:rsidRPr="00031CB2">
        <w:t>techniques for storing mat</w:t>
      </w:r>
      <w:r w:rsidRPr="00031CB2">
        <w:t>erials in relation to their use-by date or shelf life</w:t>
      </w:r>
    </w:p>
    <w:p w:rsidR="00000000" w:rsidRPr="00031CB2" w:rsidP="00031CB2">
      <w:pPr>
        <w:pStyle w:val="ListBullet"/>
      </w:pPr>
      <w:r w:rsidRPr="00031CB2">
        <w:t>storing procedures for heavy or liquid materials in a shelving system</w:t>
      </w:r>
    </w:p>
    <w:p w:rsidR="00000000" w:rsidRPr="00031CB2" w:rsidP="00031CB2">
      <w:pPr>
        <w:pStyle w:val="ListBullet"/>
      </w:pPr>
      <w:r w:rsidRPr="00031CB2">
        <w:t>manufacturer manuals, enterprise procedures and work health and safety documentation, including their location and purpose.</w:t>
      </w:r>
    </w:p>
    <w:p w:rsidR="00000000" w:rsidRPr="00031CB2" w:rsidP="00031CB2">
      <w:pPr>
        <w:pStyle w:val="AllowPageBreak"/>
      </w:pPr>
    </w:p>
    <w:p w:rsidR="00000000" w:rsidRPr="00031CB2" w:rsidP="00031CB2">
      <w:pPr>
        <w:pStyle w:val="Heading1"/>
      </w:pPr>
      <w:bookmarkStart w:id="4" w:name="O_1072171"/>
      <w:bookmarkEnd w:id="4"/>
      <w:r w:rsidRPr="00031CB2">
        <w:t>Assessment Conditions</w:t>
      </w:r>
    </w:p>
    <w:p w:rsidR="00000000" w:rsidRPr="00031CB2" w:rsidP="00E726A4">
      <w:pPr>
        <w:pStyle w:val="BodyText"/>
      </w:pPr>
      <w:r w:rsidRPr="00031CB2">
        <w:t xml:space="preserve">Skills in this unit must be demonstrated in a workplace or simulated environment where the conditions are typical of those in a working environment in this industry. </w:t>
      </w:r>
    </w:p>
    <w:p w:rsidR="00000000" w:rsidRPr="00031CB2" w:rsidP="00E726A4">
      <w:pPr>
        <w:pStyle w:val="BodyText"/>
      </w:pPr>
      <w:r w:rsidRPr="00031CB2">
        <w:t>This includes access to:</w:t>
      </w:r>
    </w:p>
    <w:p w:rsidR="00000000" w:rsidRPr="00031CB2" w:rsidP="00031CB2">
      <w:pPr>
        <w:pStyle w:val="ListBullet"/>
      </w:pPr>
      <w:r w:rsidRPr="00031CB2">
        <w:t>special purpose tools, equipme</w:t>
      </w:r>
      <w:r w:rsidRPr="00031CB2">
        <w:t xml:space="preserve">nt and materials </w:t>
      </w:r>
    </w:p>
    <w:p w:rsidR="00000000" w:rsidRPr="00031CB2" w:rsidP="00031CB2">
      <w:pPr>
        <w:pStyle w:val="ListBullet"/>
      </w:pPr>
      <w:r w:rsidRPr="00031CB2">
        <w:t xml:space="preserve">warehouse facilities. </w:t>
      </w:r>
    </w:p>
    <w:p w:rsidR="00000000" w:rsidRPr="00031CB2" w:rsidP="00E726A4">
      <w:pPr>
        <w:pStyle w:val="BodyText"/>
      </w:pPr>
      <w:r w:rsidRPr="00031CB2">
        <w:t>Assessors of this unit must satisfy the requirements for assessors in applicable vocational education and training legislation, frameworks and/or standards.</w:t>
      </w:r>
    </w:p>
    <w:p w:rsidR="00000000" w:rsidRPr="00031CB2" w:rsidP="00031CB2">
      <w:pPr>
        <w:pStyle w:val="Heading1"/>
      </w:pPr>
      <w:bookmarkStart w:id="5" w:name="O_1072169"/>
      <w:bookmarkEnd w:id="5"/>
      <w:r w:rsidRPr="00031CB2">
        <w:t>Links</w:t>
      </w:r>
    </w:p>
    <w:p w:rsidR="00000000" w:rsidRPr="00031CB2" w:rsidP="00E726A4">
      <w:pPr>
        <w:pStyle w:val="BodyText"/>
      </w:pPr>
      <w:r w:rsidRPr="00031CB2">
        <w:t>Companion Volume Implementation G</w:t>
      </w:r>
      <w:r w:rsidRPr="00031CB2">
        <w:t xml:space="preserve">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63A7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31CB2" w:rsidP="00031CB2"/>
    <w:sectPr w:rsidSect="00031C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B2" w:rsidRPr="00E726A4" w:rsidP="00E72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4" w:rsidP="00031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6A4" w:rsidP="00031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6A4" w:rsidP="00031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CB2" w:rsidRPr="00E726A4" w:rsidP="00E72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4" w:rsidRPr="002D2AF8" w:rsidP="00031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ICPSUP2410 Undertake warehouse materials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726A4" w:rsidP="00031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21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EA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28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CB2"/>
  </w:style>
  <w:style w:type="character" w:customStyle="1" w:styleId="Heading1Char">
    <w:name w:val="Heading 1 Char"/>
    <w:basedOn w:val="DefaultParagraphFont"/>
    <w:link w:val="Heading1"/>
    <w:rsid w:val="00031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CB2"/>
    <w:rPr>
      <w:b/>
      <w:spacing w:val="0"/>
    </w:rPr>
  </w:style>
  <w:style w:type="paragraph" w:styleId="ListBullet2">
    <w:name w:val="List Bullet 2"/>
    <w:basedOn w:val="List2"/>
    <w:rsid w:val="00031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CB2"/>
    <w:rPr>
      <w:i/>
    </w:rPr>
  </w:style>
  <w:style w:type="paragraph" w:styleId="Caption">
    <w:name w:val="caption"/>
    <w:basedOn w:val="BodyText"/>
    <w:next w:val="Normal"/>
    <w:qFormat/>
    <w:rsid w:val="00031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CB2"/>
  </w:style>
  <w:style w:type="paragraph" w:styleId="TableofFigures">
    <w:name w:val="table of figures"/>
    <w:basedOn w:val="Normal"/>
    <w:next w:val="Normal"/>
    <w:semiHidden/>
    <w:rsid w:val="00031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CB2"/>
    <w:rPr>
      <w:rFonts w:ascii="Wingdings" w:hAnsi="Wingdings"/>
    </w:rPr>
  </w:style>
  <w:style w:type="paragraph" w:customStyle="1" w:styleId="TableHeading">
    <w:name w:val="Table Heading"/>
    <w:basedOn w:val="HeadingBase"/>
    <w:rsid w:val="00031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CB2"/>
    <w:rPr>
      <w:color w:val="0033CC"/>
      <w:u w:val="none"/>
    </w:rPr>
  </w:style>
  <w:style w:type="paragraph" w:customStyle="1" w:styleId="BodyTextRight">
    <w:name w:val="Body Text Right"/>
    <w:basedOn w:val="BodyText"/>
    <w:rsid w:val="00031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CB2"/>
    <w:rPr>
      <w:sz w:val="32"/>
    </w:rPr>
  </w:style>
  <w:style w:type="paragraph" w:customStyle="1" w:styleId="HeadingProcedure">
    <w:name w:val="Heading Procedure"/>
    <w:basedOn w:val="HeadingBase"/>
    <w:next w:val="Normal"/>
    <w:rsid w:val="00031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CB2"/>
    <w:pPr>
      <w:spacing w:before="60" w:after="60"/>
    </w:pPr>
  </w:style>
  <w:style w:type="paragraph" w:styleId="ListContinue">
    <w:name w:val="List Continue"/>
    <w:basedOn w:val="List"/>
    <w:rsid w:val="00031CB2"/>
    <w:pPr>
      <w:ind w:firstLine="0"/>
    </w:pPr>
  </w:style>
  <w:style w:type="paragraph" w:customStyle="1" w:styleId="ListNote">
    <w:name w:val="List Note"/>
    <w:basedOn w:val="List"/>
    <w:rsid w:val="00031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CB2"/>
    <w:rPr>
      <w:rFonts w:ascii="Courier New" w:hAnsi="Courier New"/>
    </w:rPr>
  </w:style>
  <w:style w:type="paragraph" w:customStyle="1" w:styleId="NoteBullet">
    <w:name w:val="Note Bullet"/>
    <w:basedOn w:val="Note"/>
    <w:rsid w:val="00031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CB2"/>
    <w:rPr>
      <w:b/>
      <w:smallCaps/>
    </w:rPr>
  </w:style>
  <w:style w:type="paragraph" w:customStyle="1" w:styleId="TableListNumber">
    <w:name w:val="Table List Number"/>
    <w:basedOn w:val="ListNumber"/>
    <w:rsid w:val="00031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CB2"/>
    <w:pPr>
      <w:numPr>
        <w:numId w:val="9"/>
      </w:numPr>
    </w:pPr>
  </w:style>
  <w:style w:type="paragraph" w:customStyle="1" w:styleId="ListAlpha2">
    <w:name w:val="List Alpha 2"/>
    <w:basedOn w:val="List2"/>
    <w:rsid w:val="00031CB2"/>
    <w:pPr>
      <w:numPr>
        <w:numId w:val="8"/>
      </w:numPr>
    </w:pPr>
  </w:style>
  <w:style w:type="paragraph" w:styleId="List2">
    <w:name w:val="List 2"/>
    <w:basedOn w:val="BodyText"/>
    <w:rsid w:val="00031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CB2"/>
    <w:pPr>
      <w:numPr>
        <w:numId w:val="4"/>
      </w:numPr>
    </w:pPr>
  </w:style>
  <w:style w:type="paragraph" w:styleId="ListContinue2">
    <w:name w:val="List Continue 2"/>
    <w:basedOn w:val="List2"/>
    <w:rsid w:val="00031CB2"/>
    <w:pPr>
      <w:ind w:firstLine="0"/>
    </w:pPr>
  </w:style>
  <w:style w:type="paragraph" w:styleId="ListContinue3">
    <w:name w:val="List Continue 3"/>
    <w:basedOn w:val="List3"/>
    <w:rsid w:val="00031CB2"/>
    <w:pPr>
      <w:ind w:left="1021" w:firstLine="0"/>
    </w:pPr>
  </w:style>
  <w:style w:type="paragraph" w:styleId="ListContinue4">
    <w:name w:val="List Continue 4"/>
    <w:basedOn w:val="List4"/>
    <w:rsid w:val="00031CB2"/>
    <w:pPr>
      <w:ind w:firstLine="0"/>
    </w:pPr>
  </w:style>
  <w:style w:type="paragraph" w:styleId="ListContinue5">
    <w:name w:val="List Continue 5"/>
    <w:basedOn w:val="List5"/>
    <w:rsid w:val="00031CB2"/>
    <w:pPr>
      <w:ind w:firstLine="0"/>
    </w:pPr>
  </w:style>
  <w:style w:type="paragraph" w:styleId="ListNumber3">
    <w:name w:val="List Number 3"/>
    <w:basedOn w:val="List3"/>
    <w:rsid w:val="00031CB2"/>
    <w:pPr>
      <w:numPr>
        <w:numId w:val="5"/>
      </w:numPr>
    </w:pPr>
  </w:style>
  <w:style w:type="paragraph" w:styleId="ListNumber4">
    <w:name w:val="List Number 4"/>
    <w:basedOn w:val="List4"/>
    <w:rsid w:val="00031CB2"/>
    <w:pPr>
      <w:numPr>
        <w:numId w:val="6"/>
      </w:numPr>
    </w:pPr>
  </w:style>
  <w:style w:type="paragraph" w:styleId="ListNumber5">
    <w:name w:val="List Number 5"/>
    <w:basedOn w:val="List5"/>
    <w:rsid w:val="00031CB2"/>
    <w:pPr>
      <w:numPr>
        <w:numId w:val="7"/>
      </w:numPr>
    </w:pPr>
  </w:style>
  <w:style w:type="paragraph" w:styleId="BlockText">
    <w:name w:val="Block Text"/>
    <w:basedOn w:val="Normal"/>
    <w:rsid w:val="00031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CB2"/>
    <w:rPr>
      <w:sz w:val="16"/>
      <w:vertAlign w:val="superscript"/>
    </w:rPr>
  </w:style>
  <w:style w:type="character" w:customStyle="1" w:styleId="Symbols">
    <w:name w:val="Symbols"/>
    <w:basedOn w:val="DefaultParagraphFont"/>
    <w:rsid w:val="00031CB2"/>
    <w:rPr>
      <w:rFonts w:ascii="Symbol" w:hAnsi="Symbol"/>
    </w:rPr>
  </w:style>
  <w:style w:type="character" w:customStyle="1" w:styleId="MenuOptions">
    <w:name w:val="Menu Options"/>
    <w:basedOn w:val="DefaultParagraphFont"/>
    <w:rsid w:val="00031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CB2"/>
    <w:rPr>
      <w:b/>
    </w:rPr>
  </w:style>
  <w:style w:type="character" w:customStyle="1" w:styleId="Underlined">
    <w:name w:val="Underlined"/>
    <w:basedOn w:val="DefaultParagraphFont"/>
    <w:rsid w:val="00031CB2"/>
    <w:rPr>
      <w:u w:val="single"/>
    </w:rPr>
  </w:style>
  <w:style w:type="paragraph" w:customStyle="1" w:styleId="TableBodyTextRight">
    <w:name w:val="Table Body Text Right"/>
    <w:basedOn w:val="TableBodyText"/>
    <w:rsid w:val="00031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CB2"/>
    <w:rPr>
      <w:sz w:val="18"/>
    </w:rPr>
  </w:style>
  <w:style w:type="paragraph" w:customStyle="1" w:styleId="BodySmallRight">
    <w:name w:val="Body Small Right"/>
    <w:basedOn w:val="BodyTextRight"/>
    <w:rsid w:val="00031CB2"/>
    <w:rPr>
      <w:sz w:val="18"/>
      <w:szCs w:val="18"/>
    </w:rPr>
  </w:style>
  <w:style w:type="paragraph" w:customStyle="1" w:styleId="MarginEdition">
    <w:name w:val="Margin Edition"/>
    <w:basedOn w:val="MarginNote"/>
    <w:rsid w:val="00031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CB2"/>
    <w:rPr>
      <w:sz w:val="2"/>
      <w:szCs w:val="2"/>
    </w:rPr>
  </w:style>
  <w:style w:type="character" w:customStyle="1" w:styleId="Small">
    <w:name w:val="Small"/>
    <w:basedOn w:val="DefaultParagraphFont"/>
    <w:rsid w:val="00031CB2"/>
    <w:rPr>
      <w:sz w:val="16"/>
    </w:rPr>
  </w:style>
  <w:style w:type="paragraph" w:customStyle="1" w:styleId="WideTable">
    <w:name w:val="Wide Table"/>
    <w:basedOn w:val="Normal"/>
    <w:rsid w:val="00031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CB2"/>
  </w:style>
  <w:style w:type="paragraph" w:styleId="Quote">
    <w:name w:val="Quote"/>
    <w:basedOn w:val="Heading1"/>
    <w:link w:val="QuoteChar"/>
    <w:qFormat/>
    <w:rsid w:val="00031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CB2"/>
    <w:pPr>
      <w:pageBreakBefore/>
    </w:pPr>
  </w:style>
  <w:style w:type="paragraph" w:customStyle="1" w:styleId="Border">
    <w:name w:val="Border"/>
    <w:basedOn w:val="Normal"/>
    <w:qFormat/>
    <w:rsid w:val="00031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CB2"/>
    <w:rPr>
      <w:u w:val="single"/>
    </w:rPr>
  </w:style>
  <w:style w:type="character" w:customStyle="1" w:styleId="BoldandItalics">
    <w:name w:val="Bold and Italics"/>
    <w:qFormat/>
    <w:rsid w:val="00031CB2"/>
    <w:rPr>
      <w:b/>
      <w:i/>
      <w:u w:val="none"/>
    </w:rPr>
  </w:style>
  <w:style w:type="paragraph" w:styleId="BalloonText">
    <w:name w:val="Balloon Text"/>
    <w:basedOn w:val="Normal"/>
    <w:link w:val="BalloonTextChar"/>
    <w:rsid w:val="00031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CB2"/>
    <w:pPr>
      <w:spacing w:before="0" w:after="0"/>
    </w:pPr>
  </w:style>
  <w:style w:type="paragraph" w:customStyle="1" w:styleId="BodyTextBold">
    <w:name w:val="Body Text Bold"/>
    <w:basedOn w:val="BodyText"/>
    <w:qFormat/>
    <w:rsid w:val="00031CB2"/>
    <w:rPr>
      <w:b/>
    </w:rPr>
  </w:style>
  <w:style w:type="character" w:styleId="Hyperlink">
    <w:name w:val="Hyperlink"/>
    <w:basedOn w:val="DefaultParagraphFont"/>
    <w:uiPriority w:val="99"/>
    <w:unhideWhenUsed/>
    <w:rsid w:val="00E72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2650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ICPSUP2410 Undertake warehouse materials processing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