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7F4D" w:rsidP="00347F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ICPSUP2110 Prepare inks and additives</w:t>
      </w:r>
      <w:r>
        <w:fldChar w:fldCharType="end"/>
      </w:r>
    </w:p>
    <w:p w:rsidR="00347F4D" w:rsidP="00347F4D">
      <w:pPr>
        <w:pStyle w:val="Version"/>
        <w:sectPr w:rsidSect="00FF3E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3E30" w:rsidP="00FF3E30">
      <w:pPr>
        <w:pStyle w:val="SuperHeading"/>
      </w:pPr>
      <w:r w:rsidRPr="00FF3E30">
        <w:t>Assessment Re</w:t>
      </w:r>
      <w:r w:rsidRPr="00FF3E30">
        <w:t>quirements for ICPSUP2110 Prepare inks and additives</w:t>
      </w:r>
    </w:p>
    <w:p w:rsidR="00000000" w:rsidRPr="00FF3E30" w:rsidP="00FF3E30">
      <w:pPr>
        <w:pStyle w:val="Heading1"/>
      </w:pPr>
      <w:bookmarkStart w:id="1" w:name="O_1069922"/>
      <w:bookmarkEnd w:id="1"/>
      <w:r w:rsidRPr="00FF3E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FF3E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E30" w:rsidP="00FF3E30">
            <w:pPr>
              <w:pStyle w:val="BodyText"/>
            </w:pPr>
            <w:r w:rsidRPr="00FF3E3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E30">
            <w:pPr>
              <w:pStyle w:val="BodyText"/>
              <w:rPr>
                <w:lang w:val="en-NZ"/>
              </w:rPr>
            </w:pPr>
            <w:r w:rsidRPr="00FF3E30">
              <w:rPr>
                <w:rStyle w:val="SpecialBold"/>
              </w:rPr>
              <w:t>Comments</w:t>
            </w:r>
          </w:p>
        </w:tc>
      </w:tr>
      <w:tr w:rsidTr="00FF3E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E30">
            <w:pPr>
              <w:pStyle w:val="BodyText"/>
              <w:rPr>
                <w:lang w:val="en-NZ"/>
              </w:rPr>
            </w:pPr>
            <w:r w:rsidRPr="00FF3E3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E30" w:rsidP="00FF3E30">
            <w:pPr>
              <w:pStyle w:val="BodyText"/>
            </w:pPr>
            <w:r w:rsidRPr="00FF3E30">
              <w:t>This version first released with ICP Printing and Graphic Arts Training Package Version 4.0.</w:t>
            </w:r>
          </w:p>
        </w:tc>
      </w:tr>
    </w:tbl>
    <w:p w:rsidR="00000000" w:rsidRPr="00FF3E30" w:rsidP="00FF3E30">
      <w:pPr>
        <w:pStyle w:val="BodyText"/>
      </w:pPr>
    </w:p>
    <w:p w:rsidR="00000000" w:rsidRPr="00FF3E30" w:rsidP="00FF3E30">
      <w:pPr>
        <w:pStyle w:val="AllowPageBreak"/>
      </w:pPr>
    </w:p>
    <w:p w:rsidR="00000000" w:rsidRPr="00FF3E30" w:rsidP="00FF3E30">
      <w:pPr>
        <w:pStyle w:val="Heading1"/>
      </w:pPr>
      <w:bookmarkStart w:id="2" w:name="O_1069925"/>
      <w:bookmarkEnd w:id="2"/>
      <w:r w:rsidRPr="00FF3E30">
        <w:t>Performance Evidence</w:t>
      </w:r>
    </w:p>
    <w:p w:rsidR="00000000" w:rsidRPr="00FF3E30" w:rsidP="00347F4D">
      <w:pPr>
        <w:pStyle w:val="BodyText"/>
      </w:pPr>
      <w:r w:rsidRPr="00FF3E30">
        <w:t>The candidate must demonstrate the ability to complete the tasks outlined in the elements, performance criteria and foundation skills of the unit, including evidence of the ability to:</w:t>
      </w:r>
    </w:p>
    <w:p w:rsidR="00000000" w:rsidRPr="00FF3E30" w:rsidP="00FF3E30">
      <w:pPr>
        <w:pStyle w:val="ListBullet"/>
      </w:pPr>
      <w:r w:rsidRPr="00FF3E30">
        <w:t>prepare at least two batches of inks and additives to match a colour s</w:t>
      </w:r>
      <w:r w:rsidRPr="00FF3E30">
        <w:t>ample and specified end-use requirements.</w:t>
      </w:r>
    </w:p>
    <w:p w:rsidR="00000000" w:rsidRPr="00FF3E30" w:rsidP="00FF3E30">
      <w:pPr>
        <w:pStyle w:val="BodyText"/>
      </w:pPr>
    </w:p>
    <w:p w:rsidR="00000000" w:rsidRPr="00FF3E30" w:rsidP="00347F4D">
      <w:pPr>
        <w:pStyle w:val="BodyText"/>
      </w:pPr>
      <w:r w:rsidRPr="00FF3E30">
        <w:t>In the course of the above, the candidate must mix volumes of ink to obtain a required colour and quantity.</w:t>
      </w:r>
    </w:p>
    <w:p w:rsidR="00000000" w:rsidRPr="00FF3E30" w:rsidP="00FF3E30">
      <w:pPr>
        <w:pStyle w:val="Heading1"/>
      </w:pPr>
      <w:bookmarkStart w:id="3" w:name="O_1069924"/>
      <w:bookmarkEnd w:id="3"/>
      <w:r w:rsidRPr="00FF3E30">
        <w:t>Knowledge Evidence</w:t>
      </w:r>
    </w:p>
    <w:p w:rsidR="00000000" w:rsidRPr="00FF3E30" w:rsidP="00347F4D">
      <w:pPr>
        <w:pStyle w:val="BodyText"/>
      </w:pPr>
      <w:r w:rsidRPr="00FF3E30">
        <w:t>The candidate must be able to de</w:t>
      </w:r>
      <w:r w:rsidRPr="00FF3E30">
        <w:t xml:space="preserve">monstrate knowledge to complete the tasks outlined in the elements, performance criteria and foundation skills of this unit, including knowledge of: </w:t>
      </w:r>
    </w:p>
    <w:p w:rsidR="00000000" w:rsidRPr="00FF3E30" w:rsidP="00FF3E30">
      <w:pPr>
        <w:pStyle w:val="ListBullet"/>
      </w:pPr>
      <w:r w:rsidRPr="00FF3E30">
        <w:t>workplace health and safety (WHS) requirements related to handling, preparing and matching inks and addit</w:t>
      </w:r>
      <w:r w:rsidRPr="00FF3E30">
        <w:t>ives</w:t>
      </w:r>
    </w:p>
    <w:p w:rsidR="00000000" w:rsidRPr="00FF3E30" w:rsidP="00FF3E30">
      <w:pPr>
        <w:pStyle w:val="ListBullet"/>
      </w:pPr>
      <w:r w:rsidRPr="00FF3E30">
        <w:t xml:space="preserve">selection criteria for inks and additives </w:t>
      </w:r>
    </w:p>
    <w:p w:rsidR="00000000" w:rsidRPr="00FF3E30" w:rsidP="00FF3E30">
      <w:pPr>
        <w:pStyle w:val="ListBullet"/>
      </w:pPr>
      <w:r w:rsidRPr="00FF3E30">
        <w:t>characteristics of inks including requirements for different substrates</w:t>
      </w:r>
    </w:p>
    <w:p w:rsidR="00000000" w:rsidRPr="00FF3E30" w:rsidP="00FF3E30">
      <w:pPr>
        <w:pStyle w:val="ListBullet"/>
      </w:pPr>
      <w:r w:rsidRPr="00FF3E30">
        <w:t>physical, chemical, and light and colour fastness of ink</w:t>
      </w:r>
    </w:p>
    <w:p w:rsidR="00000000" w:rsidRPr="00FF3E30" w:rsidP="00FF3E30">
      <w:pPr>
        <w:pStyle w:val="ListBullet"/>
      </w:pPr>
      <w:r w:rsidRPr="00FF3E30">
        <w:t>process for determining volume of ink required</w:t>
      </w:r>
    </w:p>
    <w:p w:rsidR="00000000" w:rsidRPr="00FF3E30" w:rsidP="00FF3E30">
      <w:pPr>
        <w:pStyle w:val="ListBullet"/>
      </w:pPr>
      <w:r w:rsidRPr="00FF3E30">
        <w:t xml:space="preserve">methods to check and adjust ink </w:t>
      </w:r>
      <w:r w:rsidRPr="00FF3E30">
        <w:t>colour and consistency</w:t>
      </w:r>
    </w:p>
    <w:p w:rsidR="00000000" w:rsidRPr="00FF3E30" w:rsidP="00FF3E30">
      <w:pPr>
        <w:pStyle w:val="ListBullet"/>
      </w:pPr>
      <w:r w:rsidRPr="00FF3E30">
        <w:t>ink and additive quality assurance procedures</w:t>
      </w:r>
    </w:p>
    <w:p w:rsidR="00000000" w:rsidRPr="00FF3E30" w:rsidP="00FF3E30">
      <w:pPr>
        <w:pStyle w:val="ListBullet"/>
      </w:pPr>
      <w:r w:rsidRPr="00FF3E30">
        <w:t>effect of lighting conditions on colour matching</w:t>
      </w:r>
    </w:p>
    <w:p w:rsidR="00000000" w:rsidRPr="00FF3E30" w:rsidP="00FF3E30">
      <w:pPr>
        <w:pStyle w:val="ListBullet"/>
      </w:pPr>
      <w:r w:rsidRPr="00FF3E30">
        <w:t>criteria for determining compatibility of the ink being mixed</w:t>
      </w:r>
    </w:p>
    <w:p w:rsidR="00000000" w:rsidRPr="00FF3E30" w:rsidP="00FF3E30">
      <w:pPr>
        <w:pStyle w:val="ListBullet"/>
      </w:pPr>
      <w:r w:rsidRPr="00FF3E30">
        <w:t>ink drying methods in the printing process</w:t>
      </w:r>
    </w:p>
    <w:p w:rsidR="00000000" w:rsidRPr="00FF3E30" w:rsidP="00FF3E30">
      <w:pPr>
        <w:pStyle w:val="ListBullet"/>
      </w:pPr>
      <w:r w:rsidRPr="00FF3E30">
        <w:t>Material safety Data sheets (MSDS</w:t>
      </w:r>
      <w:r w:rsidRPr="00FF3E30">
        <w:t>) for this ink system</w:t>
      </w:r>
    </w:p>
    <w:p w:rsidR="00000000" w:rsidRPr="00FF3E30" w:rsidP="00FF3E30">
      <w:pPr>
        <w:pStyle w:val="ListBullet"/>
      </w:pPr>
      <w:r w:rsidRPr="00FF3E30">
        <w:t>environmental conditions affecting the storage of inks and additives</w:t>
      </w:r>
    </w:p>
    <w:p w:rsidR="00000000" w:rsidRPr="00FF3E30" w:rsidP="00FF3E30">
      <w:pPr>
        <w:pStyle w:val="ListBullet"/>
      </w:pPr>
      <w:r w:rsidRPr="00FF3E30">
        <w:t>labelling conventions for mixed inks</w:t>
      </w:r>
    </w:p>
    <w:p w:rsidR="00000000" w:rsidRPr="00FF3E30" w:rsidP="00FF3E30">
      <w:pPr>
        <w:pStyle w:val="ListBullet"/>
      </w:pPr>
      <w:r w:rsidRPr="00FF3E30">
        <w:t>disposal procedures for inks, solvent and solvent rags</w:t>
      </w:r>
    </w:p>
    <w:p w:rsidR="00000000" w:rsidRPr="00FF3E30" w:rsidP="00FF3E30">
      <w:pPr>
        <w:pStyle w:val="ListBullet"/>
      </w:pPr>
      <w:r w:rsidRPr="00FF3E30">
        <w:t>regulatory requirements regarding inks</w:t>
      </w:r>
    </w:p>
    <w:p w:rsidR="00000000" w:rsidRPr="00FF3E30" w:rsidP="00FF3E30">
      <w:pPr>
        <w:pStyle w:val="ListBullet"/>
      </w:pPr>
      <w:r w:rsidRPr="00FF3E30">
        <w:t>required manuals, enterprise proce</w:t>
      </w:r>
      <w:r w:rsidRPr="00FF3E30">
        <w:t>dures and safety and other documentation, including their location and purpose.</w:t>
      </w:r>
    </w:p>
    <w:p w:rsidR="00000000" w:rsidRPr="00FF3E30" w:rsidP="00FF3E30">
      <w:pPr>
        <w:pStyle w:val="AllowPageBreak"/>
      </w:pPr>
    </w:p>
    <w:p w:rsidR="00000000" w:rsidRPr="00FF3E30" w:rsidP="00FF3E30">
      <w:pPr>
        <w:pStyle w:val="Heading1"/>
      </w:pPr>
      <w:bookmarkStart w:id="4" w:name="O_1069923"/>
      <w:bookmarkEnd w:id="4"/>
      <w:r w:rsidRPr="00FF3E30">
        <w:t>Assessment Conditions</w:t>
      </w:r>
    </w:p>
    <w:p w:rsidR="00000000" w:rsidRPr="00FF3E30" w:rsidP="00347F4D">
      <w:pPr>
        <w:pStyle w:val="BodyText"/>
      </w:pPr>
      <w:r w:rsidRPr="00FF3E30">
        <w:t>Skills in this unit must be demonstrated in a workplace or simulated environment where the conditions are typical of those in a working</w:t>
      </w:r>
      <w:r w:rsidRPr="00FF3E30">
        <w:t xml:space="preserve"> environment in this industry. Noise levels, production flow, interruptions and time variances must be typical of those experienced in the area of work.</w:t>
      </w:r>
    </w:p>
    <w:p w:rsidR="00000000" w:rsidRPr="00FF3E30" w:rsidP="00347F4D">
      <w:pPr>
        <w:pStyle w:val="BodyText"/>
      </w:pPr>
      <w:r w:rsidRPr="00FF3E30">
        <w:t>This includes access to:</w:t>
      </w:r>
    </w:p>
    <w:p w:rsidR="00000000" w:rsidRPr="00FF3E30" w:rsidP="00FF3E30">
      <w:pPr>
        <w:pStyle w:val="ListBullet"/>
      </w:pPr>
      <w:r w:rsidRPr="00FF3E30">
        <w:t>inks and additives</w:t>
      </w:r>
    </w:p>
    <w:p w:rsidR="00000000" w:rsidRPr="00FF3E30" w:rsidP="00FF3E30">
      <w:pPr>
        <w:pStyle w:val="ListBullet"/>
      </w:pPr>
      <w:r w:rsidRPr="00FF3E30">
        <w:t>printing equipment.</w:t>
      </w:r>
    </w:p>
    <w:p w:rsidR="00000000" w:rsidRPr="00FF3E30" w:rsidP="00FF3E30">
      <w:pPr>
        <w:pStyle w:val="BodyText"/>
      </w:pPr>
    </w:p>
    <w:p w:rsidR="00347F4D" w:rsidP="00347F4D">
      <w:pPr>
        <w:pStyle w:val="BodyText"/>
      </w:pPr>
      <w:r w:rsidRPr="00FF3E30">
        <w:t>Assessors of this unit must satisfy the requirements for assessors in applicable vocational education and training legislation, frameworks and/or standards.</w:t>
      </w:r>
    </w:p>
    <w:p w:rsidR="00000000" w:rsidRPr="00FF3E30" w:rsidP="00FF3E30">
      <w:pPr>
        <w:pStyle w:val="Heading1"/>
      </w:pPr>
      <w:bookmarkStart w:id="5" w:name="O_1069921"/>
      <w:bookmarkEnd w:id="5"/>
      <w:r w:rsidRPr="00FF3E30">
        <w:t>Links</w:t>
      </w:r>
    </w:p>
    <w:p w:rsidR="00000000" w:rsidRPr="00FF3E30" w:rsidP="00347F4D">
      <w:pPr>
        <w:pStyle w:val="BodyText"/>
      </w:pPr>
      <w:r w:rsidRPr="00FF3E3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068D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F3E30" w:rsidP="00FF3E30"/>
    <w:sectPr w:rsidSect="00FF3E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E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E30" w:rsidRPr="00347F4D" w:rsidP="00347F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E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F4D" w:rsidP="00FF3E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7F4D" w:rsidP="00FF3E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7F4D" w:rsidP="00FF3E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E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F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3E30" w:rsidRPr="00347F4D" w:rsidP="00347F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E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F4D" w:rsidRPr="002D2AF8" w:rsidP="00FF3E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ICPSUP2110 Prepare inks and additives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347F4D" w:rsidP="00FF3E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0C73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CC73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E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3E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3E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3E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3E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3E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3E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3E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3E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3E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3E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3E30"/>
  </w:style>
  <w:style w:type="character" w:customStyle="1" w:styleId="Heading1Char">
    <w:name w:val="Heading 1 Char"/>
    <w:basedOn w:val="DefaultParagraphFont"/>
    <w:link w:val="Heading1"/>
    <w:rsid w:val="00FF3E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3E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3E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3E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3E30"/>
    <w:rPr>
      <w:b/>
      <w:spacing w:val="0"/>
    </w:rPr>
  </w:style>
  <w:style w:type="paragraph" w:customStyle="1" w:styleId="SuperHeading">
    <w:name w:val="SuperHeading"/>
    <w:basedOn w:val="Normal"/>
    <w:rsid w:val="00FF3E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3E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3E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3E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3E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3E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3E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3E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3E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3E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3E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3E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3E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3E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3E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3E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3E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3E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3E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3E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3E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3E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3E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3E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3E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3E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3E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3E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3E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3E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3E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3E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3E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3E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3E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3E30"/>
    <w:rPr>
      <w:i/>
    </w:rPr>
  </w:style>
  <w:style w:type="paragraph" w:styleId="Caption">
    <w:name w:val="caption"/>
    <w:basedOn w:val="BodyText"/>
    <w:next w:val="Normal"/>
    <w:qFormat/>
    <w:rsid w:val="00FF3E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3E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3E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3E30"/>
  </w:style>
  <w:style w:type="paragraph" w:styleId="TableofFigures">
    <w:name w:val="table of figures"/>
    <w:basedOn w:val="Normal"/>
    <w:next w:val="Normal"/>
    <w:semiHidden/>
    <w:rsid w:val="00FF3E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3E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3E30"/>
    <w:rPr>
      <w:rFonts w:ascii="Wingdings" w:hAnsi="Wingdings"/>
    </w:rPr>
  </w:style>
  <w:style w:type="paragraph" w:customStyle="1" w:styleId="TableHeading">
    <w:name w:val="Table Heading"/>
    <w:basedOn w:val="HeadingBase"/>
    <w:rsid w:val="00FF3E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3E30"/>
    <w:rPr>
      <w:color w:val="0033CC"/>
      <w:u w:val="none"/>
    </w:rPr>
  </w:style>
  <w:style w:type="paragraph" w:customStyle="1" w:styleId="BodyTextRight">
    <w:name w:val="Body Text Right"/>
    <w:basedOn w:val="BodyText"/>
    <w:rsid w:val="00FF3E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3E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3E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3E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3E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3E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3E30"/>
    <w:rPr>
      <w:sz w:val="32"/>
    </w:rPr>
  </w:style>
  <w:style w:type="paragraph" w:customStyle="1" w:styleId="HeadingProcedure">
    <w:name w:val="Heading Procedure"/>
    <w:basedOn w:val="HeadingBase"/>
    <w:next w:val="Normal"/>
    <w:rsid w:val="00FF3E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3E30"/>
    <w:pPr>
      <w:spacing w:before="60" w:after="60"/>
    </w:pPr>
  </w:style>
  <w:style w:type="paragraph" w:styleId="ListContinue">
    <w:name w:val="List Continue"/>
    <w:basedOn w:val="List"/>
    <w:rsid w:val="00FF3E30"/>
    <w:pPr>
      <w:ind w:firstLine="0"/>
    </w:pPr>
  </w:style>
  <w:style w:type="paragraph" w:customStyle="1" w:styleId="ListNote">
    <w:name w:val="List Note"/>
    <w:basedOn w:val="List"/>
    <w:rsid w:val="00FF3E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3E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3E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3E30"/>
    <w:rPr>
      <w:rFonts w:ascii="Courier New" w:hAnsi="Courier New"/>
    </w:rPr>
  </w:style>
  <w:style w:type="paragraph" w:customStyle="1" w:styleId="NoteBullet">
    <w:name w:val="Note Bullet"/>
    <w:basedOn w:val="Note"/>
    <w:rsid w:val="00FF3E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3E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3E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3E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3E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3E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3E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3E30"/>
    <w:rPr>
      <w:b/>
      <w:smallCaps/>
    </w:rPr>
  </w:style>
  <w:style w:type="paragraph" w:customStyle="1" w:styleId="TableListNumber">
    <w:name w:val="Table List Number"/>
    <w:basedOn w:val="ListNumber"/>
    <w:rsid w:val="00FF3E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3E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3E30"/>
    <w:pPr>
      <w:numPr>
        <w:numId w:val="8"/>
      </w:numPr>
    </w:pPr>
  </w:style>
  <w:style w:type="paragraph" w:customStyle="1" w:styleId="ListAlpha2">
    <w:name w:val="List Alpha 2"/>
    <w:basedOn w:val="List2"/>
    <w:rsid w:val="00FF3E30"/>
    <w:pPr>
      <w:numPr>
        <w:numId w:val="7"/>
      </w:numPr>
    </w:pPr>
  </w:style>
  <w:style w:type="paragraph" w:styleId="List2">
    <w:name w:val="List 2"/>
    <w:basedOn w:val="BodyText"/>
    <w:rsid w:val="00FF3E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3E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3E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3E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3E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3E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3E30"/>
    <w:pPr>
      <w:numPr>
        <w:numId w:val="3"/>
      </w:numPr>
    </w:pPr>
  </w:style>
  <w:style w:type="paragraph" w:styleId="ListContinue2">
    <w:name w:val="List Continue 2"/>
    <w:basedOn w:val="List2"/>
    <w:rsid w:val="00FF3E30"/>
    <w:pPr>
      <w:ind w:firstLine="0"/>
    </w:pPr>
  </w:style>
  <w:style w:type="paragraph" w:styleId="ListContinue3">
    <w:name w:val="List Continue 3"/>
    <w:basedOn w:val="List3"/>
    <w:rsid w:val="00FF3E30"/>
    <w:pPr>
      <w:ind w:left="1021" w:firstLine="0"/>
    </w:pPr>
  </w:style>
  <w:style w:type="paragraph" w:styleId="ListContinue4">
    <w:name w:val="List Continue 4"/>
    <w:basedOn w:val="List4"/>
    <w:rsid w:val="00FF3E30"/>
    <w:pPr>
      <w:ind w:firstLine="0"/>
    </w:pPr>
  </w:style>
  <w:style w:type="paragraph" w:styleId="ListContinue5">
    <w:name w:val="List Continue 5"/>
    <w:basedOn w:val="List5"/>
    <w:rsid w:val="00FF3E30"/>
    <w:pPr>
      <w:ind w:firstLine="0"/>
    </w:pPr>
  </w:style>
  <w:style w:type="paragraph" w:styleId="ListNumber3">
    <w:name w:val="List Number 3"/>
    <w:basedOn w:val="List3"/>
    <w:rsid w:val="00FF3E30"/>
    <w:pPr>
      <w:numPr>
        <w:numId w:val="4"/>
      </w:numPr>
    </w:pPr>
  </w:style>
  <w:style w:type="paragraph" w:styleId="ListNumber4">
    <w:name w:val="List Number 4"/>
    <w:basedOn w:val="List4"/>
    <w:rsid w:val="00FF3E30"/>
    <w:pPr>
      <w:numPr>
        <w:numId w:val="5"/>
      </w:numPr>
    </w:pPr>
  </w:style>
  <w:style w:type="paragraph" w:styleId="ListNumber5">
    <w:name w:val="List Number 5"/>
    <w:basedOn w:val="List5"/>
    <w:rsid w:val="00FF3E30"/>
    <w:pPr>
      <w:numPr>
        <w:numId w:val="6"/>
      </w:numPr>
    </w:pPr>
  </w:style>
  <w:style w:type="paragraph" w:styleId="BlockText">
    <w:name w:val="Block Text"/>
    <w:basedOn w:val="Normal"/>
    <w:rsid w:val="00FF3E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3E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3E30"/>
    <w:rPr>
      <w:sz w:val="16"/>
      <w:vertAlign w:val="superscript"/>
    </w:rPr>
  </w:style>
  <w:style w:type="character" w:customStyle="1" w:styleId="Symbols">
    <w:name w:val="Symbols"/>
    <w:basedOn w:val="DefaultParagraphFont"/>
    <w:rsid w:val="00FF3E30"/>
    <w:rPr>
      <w:rFonts w:ascii="Symbol" w:hAnsi="Symbol"/>
    </w:rPr>
  </w:style>
  <w:style w:type="character" w:customStyle="1" w:styleId="MenuOptions">
    <w:name w:val="Menu Options"/>
    <w:basedOn w:val="DefaultParagraphFont"/>
    <w:rsid w:val="00FF3E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3E30"/>
    <w:rPr>
      <w:b/>
    </w:rPr>
  </w:style>
  <w:style w:type="character" w:customStyle="1" w:styleId="Underlined">
    <w:name w:val="Underlined"/>
    <w:basedOn w:val="DefaultParagraphFont"/>
    <w:rsid w:val="00FF3E30"/>
    <w:rPr>
      <w:u w:val="single"/>
    </w:rPr>
  </w:style>
  <w:style w:type="paragraph" w:customStyle="1" w:styleId="TableBodyTextRight">
    <w:name w:val="Table Body Text Right"/>
    <w:basedOn w:val="TableBodyText"/>
    <w:rsid w:val="00FF3E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3E30"/>
    <w:rPr>
      <w:sz w:val="18"/>
    </w:rPr>
  </w:style>
  <w:style w:type="paragraph" w:customStyle="1" w:styleId="BodySmallRight">
    <w:name w:val="Body Small Right"/>
    <w:basedOn w:val="BodyTextRight"/>
    <w:rsid w:val="00FF3E30"/>
    <w:rPr>
      <w:sz w:val="18"/>
      <w:szCs w:val="18"/>
    </w:rPr>
  </w:style>
  <w:style w:type="paragraph" w:customStyle="1" w:styleId="MarginEdition">
    <w:name w:val="Margin Edition"/>
    <w:basedOn w:val="MarginNote"/>
    <w:rsid w:val="00FF3E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3E30"/>
    <w:rPr>
      <w:sz w:val="2"/>
      <w:szCs w:val="2"/>
    </w:rPr>
  </w:style>
  <w:style w:type="character" w:customStyle="1" w:styleId="Small">
    <w:name w:val="Small"/>
    <w:basedOn w:val="DefaultParagraphFont"/>
    <w:rsid w:val="00FF3E30"/>
    <w:rPr>
      <w:sz w:val="16"/>
    </w:rPr>
  </w:style>
  <w:style w:type="paragraph" w:customStyle="1" w:styleId="WideTable">
    <w:name w:val="Wide Table"/>
    <w:basedOn w:val="Normal"/>
    <w:rsid w:val="00FF3E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3E30"/>
  </w:style>
  <w:style w:type="paragraph" w:styleId="Quote">
    <w:name w:val="Quote"/>
    <w:basedOn w:val="Heading1"/>
    <w:link w:val="QuoteChar"/>
    <w:qFormat/>
    <w:rsid w:val="00FF3E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3E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3E30"/>
    <w:pPr>
      <w:pageBreakBefore/>
    </w:pPr>
  </w:style>
  <w:style w:type="paragraph" w:customStyle="1" w:styleId="Border">
    <w:name w:val="Border"/>
    <w:basedOn w:val="Normal"/>
    <w:qFormat/>
    <w:rsid w:val="00FF3E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3E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E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E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3E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3E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3E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3E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3E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3E30"/>
    <w:rPr>
      <w:u w:val="single"/>
    </w:rPr>
  </w:style>
  <w:style w:type="character" w:customStyle="1" w:styleId="BoldandItalics">
    <w:name w:val="Bold and Italics"/>
    <w:qFormat/>
    <w:rsid w:val="00FF3E30"/>
    <w:rPr>
      <w:b/>
      <w:i/>
      <w:u w:val="none"/>
    </w:rPr>
  </w:style>
  <w:style w:type="paragraph" w:styleId="BalloonText">
    <w:name w:val="Balloon Text"/>
    <w:basedOn w:val="Normal"/>
    <w:link w:val="BalloonTextChar"/>
    <w:rsid w:val="00FF3E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3E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3E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3E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3E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3E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3E30"/>
    <w:pPr>
      <w:spacing w:before="0" w:after="0"/>
    </w:pPr>
  </w:style>
  <w:style w:type="paragraph" w:customStyle="1" w:styleId="BodyTextBold">
    <w:name w:val="Body Text Bold"/>
    <w:basedOn w:val="BodyText"/>
    <w:qFormat/>
    <w:rsid w:val="00FF3E30"/>
    <w:rPr>
      <w:b/>
    </w:rPr>
  </w:style>
  <w:style w:type="character" w:styleId="Hyperlink">
    <w:name w:val="Hyperlink"/>
    <w:basedOn w:val="DefaultParagraphFont"/>
    <w:uiPriority w:val="99"/>
    <w:unhideWhenUsed/>
    <w:rsid w:val="00347F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2346</Characters>
  <Application>Microsoft Office Word</Application>
  <DocSecurity>0</DocSecurity>
  <Lines>65</Lines>
  <Paragraphs>46</Paragraphs>
  <ScaleCrop>false</ScaleCrop>
  <Company>Author-it Software Corporation Ltd.</Company>
  <LinksUpToDate>false</LinksUpToDate>
  <CharactersWithSpaces>2677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ICPSUP2110 Prepare inks and additives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2021-07-20T05:33:00Z</dcterms:created>
  <dcterms:modified xsi:type="dcterms:W3CDTF">2021-07-20T05:33:00Z</dcterms:modified>
</cp:coreProperties>
</file>